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1D1B"/>
          <w:sz w:val="44"/>
          <w:szCs w:val="44"/>
        </w:rPr>
        <w:t xml:space="preserve">Golden Hour Wellness Colorado</w:t>
      </w:r>
    </w:p>
    <w:p>
      <w:pPr>
        <w:spacing w:after="260" w:before="0"/>
      </w:pPr>
      <w:r>
        <w:rPr>
          <w:rFonts w:ascii="Arial" w:cs="Arial" w:eastAsia="Arial" w:hAnsi="Arial"/>
          <w:color w:val="5C5750"/>
          <w:sz w:val="21"/>
          <w:szCs w:val="21"/>
        </w:rPr>
        <w:t xml:space="preserve">Website Handoff Guide · Prepared for Shayla Martinez-O’Brien · September 2026</w:t>
      </w:r>
    </w:p>
    <w:p>
      <w:pPr>
        <w:spacing w:after="160" w:line="300"/>
      </w:pPr>
      <w:r>
        <w:rPr>
          <w:rFonts w:ascii="Arial" w:cs="Arial" w:eastAsia="Arial" w:hAnsi="Arial"/>
          <w:b w:val="false"/>
          <w:bCs w:val="false"/>
          <w:i w:val="false"/>
          <w:iCs w:val="false"/>
          <w:color w:val="1F1D1B"/>
          <w:sz w:val="21"/>
          <w:szCs w:val="21"/>
        </w:rPr>
        <w:t xml:space="preserve">One thing worth knowing up front: almost everything below is tied together through Google sign-in, using the Google account you created and shared with Chad — GHWCO2026@gmail.com. That single account is what authenticates Cloudflare, Search Console, Analytics, and the admin login flow, so it’s the one set of credentials that matters most to keep track of.</w:t>
      </w:r>
    </w:p>
    <w:p>
      <w:pPr>
        <w:spacing w:after="160" w:line="300"/>
      </w:pPr>
      <w:r>
        <w:rPr>
          <w:rFonts w:ascii="Arial" w:cs="Arial" w:eastAsia="Arial" w:hAnsi="Arial"/>
          <w:b w:val="false"/>
          <w:bCs w:val="false"/>
          <w:i w:val="false"/>
          <w:iCs w:val="false"/>
          <w:color w:val="1F1D1B"/>
          <w:sz w:val="21"/>
          <w:szCs w:val="21"/>
        </w:rPr>
        <w:t xml:space="preserve">Golden Hour Wellness Colorado is now live on its own professional platform — fully independent of Squarespace. This guide is your reference for everything about how the site works, how to update it yourself, who to call when something needs a developer, and how to make the most of it for getting found by new clients.</w:t>
      </w:r>
    </w:p>
    <w:p>
      <w:pPr>
        <w:spacing w:after="160" w:line="300"/>
      </w:pPr>
      <w:r>
        <w:rPr>
          <w:rFonts w:ascii="Arial" w:cs="Arial" w:eastAsia="Arial" w:hAnsi="Arial"/>
          <w:b w:val="false"/>
          <w:bCs w:val="false"/>
          <w:i w:val="false"/>
          <w:iCs w:val="false"/>
          <w:color w:val="1F1D1B"/>
          <w:sz w:val="21"/>
          <w:szCs w:val="21"/>
        </w:rPr>
        <w:t xml:space="preserve">You don’t need to read this cover to cover. Skim it once, then come back to the relevant section when you need it.</w:t>
      </w:r>
    </w:p>
    <w:tbl>
      <w:tblPr>
        <w:tblW w:type="pct" w:w="100%"/>
        <w:tblBorders>
          <w:top w:val="single" w:color="CFC7BB" w:sz="4"/>
          <w:left w:val="none" w:color="FFFFFF" w:sz="0"/>
          <w:bottom w:val="single" w:color="CFC7BB" w:sz="4"/>
          <w:right w:val="none" w:color="FFFFFF" w:sz="0"/>
          <w:insideH w:val="none" w:color="FFFFFF" w:sz="0"/>
          <w:insideV w:val="none" w:color="FFFFFF" w:sz="0"/>
        </w:tblBorders>
      </w:tblPr>
      <w:tblGrid>
        <w:gridCol w:w="100"/>
      </w:tblGrid>
      <w:tr>
        <w:tc>
          <w:tcPr>
            <w:tcMar>
              <w:top w:type="dxa" w:w="140"/>
              <w:left w:type="dxa" w:w="0"/>
              <w:bottom w:type="dxa" w:w="140"/>
              <w:right w:type="dxa" w:w="0"/>
            </w:tcMar>
          </w:tcPr>
          <w:p>
            <w:pPr>
              <w:spacing w:after="40"/>
            </w:pPr>
            <w:r>
              <w:rPr>
                <w:rFonts w:ascii="Arial" w:cs="Arial" w:eastAsia="Arial" w:hAnsi="Arial"/>
                <w:b/>
                <w:bCs/>
                <w:color w:val="1F1D1B"/>
                <w:sz w:val="21"/>
                <w:szCs w:val="21"/>
              </w:rPr>
              <w:t xml:space="preserve">Your website at a glance</w:t>
            </w:r>
          </w:p>
          <w:p>
            <w:pPr>
              <w:spacing w:after="0"/>
            </w:pPr>
            <w:r>
              <w:rPr>
                <w:rFonts w:ascii="Arial" w:cs="Arial" w:eastAsia="Arial" w:hAnsi="Arial"/>
                <w:color w:val="1F1D1B"/>
                <w:sz w:val="21"/>
                <w:szCs w:val="21"/>
              </w:rPr>
              <w:t xml:space="preserve">Live at www.goldenhourwellnesscolorado.com · hosted on Cloudflare Pages · content edited at /admin · built and maintained by Chad Moravec.</w:t>
            </w:r>
          </w:p>
        </w:tc>
      </w:tr>
    </w:tbl>
    <w:p>
      <w:pPr>
        <w:spacing w:after="160"/>
      </w:pPr>
    </w:p>
    <w:p>
      <w:pPr>
        <w:pStyle w:val="Heading1"/>
        <w:pBdr>
          <w:top w:val="single" w:color="8FA69E" w:sz="4" w:space="14"/>
        </w:pBdr>
        <w:spacing w:after="160" w:before="380"/>
      </w:pPr>
      <w:r>
        <w:rPr>
          <w:rFonts w:ascii="Arial" w:cs="Arial" w:eastAsia="Arial" w:hAnsi="Arial"/>
          <w:b/>
          <w:bCs/>
          <w:color w:val="1F1D1B"/>
          <w:sz w:val="27"/>
          <w:szCs w:val="27"/>
        </w:rPr>
        <w:t xml:space="preserve">How everything fits together</w:t>
      </w:r>
    </w:p>
    <w:p>
      <w:pPr>
        <w:spacing w:after="160" w:line="300"/>
      </w:pPr>
      <w:r>
        <w:rPr>
          <w:rFonts w:ascii="Arial" w:cs="Arial" w:eastAsia="Arial" w:hAnsi="Arial"/>
          <w:b w:val="false"/>
          <w:bCs w:val="false"/>
          <w:i w:val="false"/>
          <w:iCs w:val="false"/>
          <w:color w:val="1F1D1B"/>
          <w:sz w:val="21"/>
          <w:szCs w:val="21"/>
        </w:rPr>
        <w:t xml:space="preserve">Five services work together to run your site and practice. None of them require you to know code — the two you’ll actually touch day to day are TinaCMS (to edit words on the site) and Acuity/Thrizer (already familiar from before).</w:t>
      </w:r>
    </w:p>
    <w:tbl>
      <w:tblPr>
        <w:tblW w:type="dxa" w:w="9800"/>
        <w:tblBorders>
          <w:top w:val="single" w:color="1F1D1B" w:sz="4"/>
          <w:left w:val="none" w:color="FFFFFF" w:sz="0"/>
          <w:bottom w:val="single" w:color="CFC7BB" w:sz="2"/>
          <w:right w:val="none" w:color="FFFFFF" w:sz="0"/>
          <w:insideH w:val="single" w:color="CFC7BB" w:sz="2"/>
          <w:insideV w:val="none" w:color="FFFFFF" w:sz="0"/>
        </w:tblBorders>
      </w:tblPr>
      <w:tblGrid>
        <w:gridCol w:w="2000"/>
        <w:gridCol w:w="4600"/>
        <w:gridCol w:w="3200"/>
      </w:tblGrid>
      <w:tr>
        <w:trPr>
          <w:tblHeader/>
        </w:trPr>
        <w:tc>
          <w:tcPr>
            <w:tcW w:type="dxa" w:w="2000"/>
            <w:tcMar>
              <w:top w:type="dxa" w:w="110"/>
              <w:left w:type="dxa" w:w="0"/>
              <w:bottom w:type="dxa" w:w="110"/>
              <w:right w:type="dxa" w:w="140"/>
            </w:tcMar>
          </w:tcPr>
          <w:p>
            <w:r>
              <w:rPr>
                <w:rFonts w:ascii="Arial" w:cs="Arial" w:eastAsia="Arial" w:hAnsi="Arial"/>
                <w:b/>
                <w:bCs/>
                <w:color w:val="1F1D1B"/>
                <w:sz w:val="19"/>
                <w:szCs w:val="19"/>
              </w:rPr>
              <w:t xml:space="preserve">Service</w:t>
            </w:r>
          </w:p>
        </w:tc>
        <w:tc>
          <w:tcPr>
            <w:tcW w:type="dxa" w:w="4600"/>
            <w:tcMar>
              <w:top w:type="dxa" w:w="110"/>
              <w:left w:type="dxa" w:w="0"/>
              <w:bottom w:type="dxa" w:w="110"/>
              <w:right w:type="dxa" w:w="140"/>
            </w:tcMar>
          </w:tcPr>
          <w:p>
            <w:r>
              <w:rPr>
                <w:rFonts w:ascii="Arial" w:cs="Arial" w:eastAsia="Arial" w:hAnsi="Arial"/>
                <w:b/>
                <w:bCs/>
                <w:color w:val="1F1D1B"/>
                <w:sz w:val="19"/>
                <w:szCs w:val="19"/>
              </w:rPr>
              <w:t xml:space="preserve">What it does</w:t>
            </w:r>
          </w:p>
        </w:tc>
        <w:tc>
          <w:tcPr>
            <w:tcW w:type="dxa" w:w="3200"/>
            <w:tcMar>
              <w:top w:type="dxa" w:w="110"/>
              <w:left w:type="dxa" w:w="0"/>
              <w:bottom w:type="dxa" w:w="110"/>
              <w:right w:type="dxa" w:w="140"/>
            </w:tcMar>
          </w:tcPr>
          <w:p>
            <w:r>
              <w:rPr>
                <w:rFonts w:ascii="Arial" w:cs="Arial" w:eastAsia="Arial" w:hAnsi="Arial"/>
                <w:b/>
                <w:bCs/>
                <w:color w:val="1F1D1B"/>
                <w:sz w:val="19"/>
                <w:szCs w:val="19"/>
              </w:rPr>
              <w:t xml:space="preserve">You need it for</w:t>
            </w:r>
          </w:p>
        </w:tc>
      </w:tr>
      <w:tr>
        <w:trPr>
          <w:tblHeader w:val="false"/>
        </w:trPr>
        <w:tc>
          <w:tcPr>
            <w:tcW w:type="dxa" w:w="2000"/>
            <w:tcMar>
              <w:top w:type="dxa" w:w="110"/>
              <w:left w:type="dxa" w:w="0"/>
              <w:bottom w:type="dxa" w:w="110"/>
              <w:right w:type="dxa" w:w="140"/>
            </w:tcMar>
          </w:tcPr>
          <w:p>
            <w:r>
              <w:rPr>
                <w:rFonts w:ascii="Arial" w:cs="Arial" w:eastAsia="Arial" w:hAnsi="Arial"/>
                <w:b w:val="false"/>
                <w:bCs w:val="false"/>
                <w:color w:val="1F1D1B"/>
                <w:sz w:val="20"/>
                <w:szCs w:val="20"/>
              </w:rPr>
              <w:t xml:space="preserve">GitHub</w:t>
            </w:r>
          </w:p>
        </w:tc>
        <w:tc>
          <w:tcPr>
            <w:tcW w:type="dxa" w:w="4600"/>
            <w:tcMar>
              <w:top w:type="dxa" w:w="110"/>
              <w:left w:type="dxa" w:w="0"/>
              <w:bottom w:type="dxa" w:w="110"/>
              <w:right w:type="dxa" w:w="140"/>
            </w:tcMar>
          </w:tcPr>
          <w:p>
            <w:r>
              <w:rPr>
                <w:rFonts w:ascii="Arial" w:cs="Arial" w:eastAsia="Arial" w:hAnsi="Arial"/>
                <w:b w:val="false"/>
                <w:bCs w:val="false"/>
                <w:color w:val="1F1D1B"/>
                <w:sz w:val="20"/>
                <w:szCs w:val="20"/>
              </w:rPr>
              <w:t xml:space="preserve">Stores every version of your website’s code, like a very thorough backup with full history.</w:t>
            </w:r>
          </w:p>
        </w:tc>
        <w:tc>
          <w:tcPr>
            <w:tcW w:type="dxa" w:w="3200"/>
            <w:tcMar>
              <w:top w:type="dxa" w:w="110"/>
              <w:left w:type="dxa" w:w="0"/>
              <w:bottom w:type="dxa" w:w="110"/>
              <w:right w:type="dxa" w:w="140"/>
            </w:tcMar>
          </w:tcPr>
          <w:p>
            <w:r>
              <w:rPr>
                <w:rFonts w:ascii="Arial" w:cs="Arial" w:eastAsia="Arial" w:hAnsi="Arial"/>
                <w:b w:val="false"/>
                <w:bCs w:val="false"/>
                <w:color w:val="1F1D1B"/>
                <w:sz w:val="20"/>
                <w:szCs w:val="20"/>
              </w:rPr>
              <w:t xml:space="preserve">Nothing directly — Chad manages this.</w:t>
            </w:r>
          </w:p>
        </w:tc>
      </w:tr>
      <w:tr>
        <w:trPr>
          <w:tblHeader w:val="false"/>
        </w:trPr>
        <w:tc>
          <w:tcPr>
            <w:tcW w:type="dxa" w:w="2000"/>
            <w:tcMar>
              <w:top w:type="dxa" w:w="110"/>
              <w:left w:type="dxa" w:w="0"/>
              <w:bottom w:type="dxa" w:w="110"/>
              <w:right w:type="dxa" w:w="140"/>
            </w:tcMar>
          </w:tcPr>
          <w:p>
            <w:r>
              <w:rPr>
                <w:rFonts w:ascii="Arial" w:cs="Arial" w:eastAsia="Arial" w:hAnsi="Arial"/>
                <w:b w:val="false"/>
                <w:bCs w:val="false"/>
                <w:color w:val="1F1D1B"/>
                <w:sz w:val="20"/>
                <w:szCs w:val="20"/>
              </w:rPr>
              <w:t xml:space="preserve">Cloudflare Pages</w:t>
            </w:r>
          </w:p>
        </w:tc>
        <w:tc>
          <w:tcPr>
            <w:tcW w:type="dxa" w:w="4600"/>
            <w:tcMar>
              <w:top w:type="dxa" w:w="110"/>
              <w:left w:type="dxa" w:w="0"/>
              <w:bottom w:type="dxa" w:w="110"/>
              <w:right w:type="dxa" w:w="140"/>
            </w:tcMar>
          </w:tcPr>
          <w:p>
            <w:r>
              <w:rPr>
                <w:rFonts w:ascii="Arial" w:cs="Arial" w:eastAsia="Arial" w:hAnsi="Arial"/>
                <w:b w:val="false"/>
                <w:bCs w:val="false"/>
                <w:color w:val="1F1D1B"/>
                <w:sz w:val="20"/>
                <w:szCs w:val="20"/>
              </w:rPr>
              <w:t xml:space="preserve">Hosts the live site. Automatically republishes within about a minute of any change.</w:t>
            </w:r>
          </w:p>
        </w:tc>
        <w:tc>
          <w:tcPr>
            <w:tcW w:type="dxa" w:w="3200"/>
            <w:tcMar>
              <w:top w:type="dxa" w:w="110"/>
              <w:left w:type="dxa" w:w="0"/>
              <w:bottom w:type="dxa" w:w="110"/>
              <w:right w:type="dxa" w:w="140"/>
            </w:tcMar>
          </w:tcPr>
          <w:p>
            <w:r>
              <w:rPr>
                <w:rFonts w:ascii="Arial" w:cs="Arial" w:eastAsia="Arial" w:hAnsi="Arial"/>
                <w:b w:val="false"/>
                <w:bCs w:val="false"/>
                <w:color w:val="1F1D1B"/>
                <w:sz w:val="20"/>
                <w:szCs w:val="20"/>
              </w:rPr>
              <w:t xml:space="preserve">Nothing directly, but this is where the domain and SSL certificate live.</w:t>
            </w:r>
          </w:p>
        </w:tc>
      </w:tr>
      <w:tr>
        <w:trPr>
          <w:tblHeader w:val="false"/>
        </w:trPr>
        <w:tc>
          <w:tcPr>
            <w:tcW w:type="dxa" w:w="2000"/>
            <w:tcMar>
              <w:top w:type="dxa" w:w="110"/>
              <w:left w:type="dxa" w:w="0"/>
              <w:bottom w:type="dxa" w:w="110"/>
              <w:right w:type="dxa" w:w="140"/>
            </w:tcMar>
          </w:tcPr>
          <w:p>
            <w:r>
              <w:rPr>
                <w:rFonts w:ascii="Arial" w:cs="Arial" w:eastAsia="Arial" w:hAnsi="Arial"/>
                <w:b w:val="false"/>
                <w:bCs w:val="false"/>
                <w:color w:val="1F1D1B"/>
                <w:sz w:val="20"/>
                <w:szCs w:val="20"/>
              </w:rPr>
              <w:t xml:space="preserve">TinaCMS (/admin)</w:t>
            </w:r>
          </w:p>
        </w:tc>
        <w:tc>
          <w:tcPr>
            <w:tcW w:type="dxa" w:w="4600"/>
            <w:tcMar>
              <w:top w:type="dxa" w:w="110"/>
              <w:left w:type="dxa" w:w="0"/>
              <w:bottom w:type="dxa" w:w="110"/>
              <w:right w:type="dxa" w:w="140"/>
            </w:tcMar>
          </w:tcPr>
          <w:p>
            <w:r>
              <w:rPr>
                <w:rFonts w:ascii="Arial" w:cs="Arial" w:eastAsia="Arial" w:hAnsi="Arial"/>
                <w:b w:val="false"/>
                <w:bCs w:val="false"/>
                <w:color w:val="1F1D1B"/>
                <w:sz w:val="20"/>
                <w:szCs w:val="20"/>
              </w:rPr>
              <w:t xml:space="preserve">The editor you use to change text on the site — no code involved.</w:t>
            </w:r>
          </w:p>
        </w:tc>
        <w:tc>
          <w:tcPr>
            <w:tcW w:type="dxa" w:w="3200"/>
            <w:tcMar>
              <w:top w:type="dxa" w:w="110"/>
              <w:left w:type="dxa" w:w="0"/>
              <w:bottom w:type="dxa" w:w="110"/>
              <w:right w:type="dxa" w:w="140"/>
            </w:tcMar>
          </w:tcPr>
          <w:p>
            <w:r>
              <w:rPr>
                <w:rFonts w:ascii="Arial" w:cs="Arial" w:eastAsia="Arial" w:hAnsi="Arial"/>
                <w:b w:val="false"/>
                <w:bCs w:val="false"/>
                <w:color w:val="1F1D1B"/>
                <w:sz w:val="20"/>
                <w:szCs w:val="20"/>
              </w:rPr>
              <w:t xml:space="preserve">Updating the homepage, FAQ, group cohort details, and writing Journal (blog) posts.</w:t>
            </w:r>
          </w:p>
        </w:tc>
      </w:tr>
      <w:tr>
        <w:trPr>
          <w:tblHeader w:val="false"/>
        </w:trPr>
        <w:tc>
          <w:tcPr>
            <w:tcW w:type="dxa" w:w="2000"/>
            <w:tcMar>
              <w:top w:type="dxa" w:w="110"/>
              <w:left w:type="dxa" w:w="0"/>
              <w:bottom w:type="dxa" w:w="110"/>
              <w:right w:type="dxa" w:w="140"/>
            </w:tcMar>
          </w:tcPr>
          <w:p>
            <w:r>
              <w:rPr>
                <w:rFonts w:ascii="Arial" w:cs="Arial" w:eastAsia="Arial" w:hAnsi="Arial"/>
                <w:b w:val="false"/>
                <w:bCs w:val="false"/>
                <w:color w:val="1F1D1B"/>
                <w:sz w:val="20"/>
                <w:szCs w:val="20"/>
              </w:rPr>
              <w:t xml:space="preserve">EmailJS</w:t>
            </w:r>
          </w:p>
        </w:tc>
        <w:tc>
          <w:tcPr>
            <w:tcW w:type="dxa" w:w="4600"/>
            <w:tcMar>
              <w:top w:type="dxa" w:w="110"/>
              <w:left w:type="dxa" w:w="0"/>
              <w:bottom w:type="dxa" w:w="110"/>
              <w:right w:type="dxa" w:w="140"/>
            </w:tcMar>
          </w:tcPr>
          <w:p>
            <w:r>
              <w:rPr>
                <w:rFonts w:ascii="Arial" w:cs="Arial" w:eastAsia="Arial" w:hAnsi="Arial"/>
                <w:b w:val="false"/>
                <w:bCs w:val="false"/>
                <w:color w:val="1F1D1B"/>
                <w:sz w:val="20"/>
                <w:szCs w:val="20"/>
              </w:rPr>
              <w:t xml:space="preserve">Delivers the contact form on your Contact page straight to your inbox.</w:t>
            </w:r>
          </w:p>
        </w:tc>
        <w:tc>
          <w:tcPr>
            <w:tcW w:type="dxa" w:w="3200"/>
            <w:tcMar>
              <w:top w:type="dxa" w:w="110"/>
              <w:left w:type="dxa" w:w="0"/>
              <w:bottom w:type="dxa" w:w="110"/>
              <w:right w:type="dxa" w:w="140"/>
            </w:tcMar>
          </w:tcPr>
          <w:p>
            <w:r>
              <w:rPr>
                <w:rFonts w:ascii="Arial" w:cs="Arial" w:eastAsia="Arial" w:hAnsi="Arial"/>
                <w:b w:val="false"/>
                <w:bCs w:val="false"/>
                <w:color w:val="1F1D1B"/>
                <w:sz w:val="20"/>
                <w:szCs w:val="20"/>
              </w:rPr>
              <w:t xml:space="preserve">Nothing directly — it runs silently in the background.</w:t>
            </w:r>
          </w:p>
        </w:tc>
      </w:tr>
      <w:tr>
        <w:trPr>
          <w:tblHeader w:val="false"/>
        </w:trPr>
        <w:tc>
          <w:tcPr>
            <w:tcW w:type="dxa" w:w="2000"/>
            <w:tcMar>
              <w:top w:type="dxa" w:w="110"/>
              <w:left w:type="dxa" w:w="0"/>
              <w:bottom w:type="dxa" w:w="110"/>
              <w:right w:type="dxa" w:w="140"/>
            </w:tcMar>
          </w:tcPr>
          <w:p>
            <w:r>
              <w:rPr>
                <w:rFonts w:ascii="Arial" w:cs="Arial" w:eastAsia="Arial" w:hAnsi="Arial"/>
                <w:b w:val="false"/>
                <w:bCs w:val="false"/>
                <w:color w:val="1F1D1B"/>
                <w:sz w:val="20"/>
                <w:szCs w:val="20"/>
              </w:rPr>
              <w:t xml:space="preserve">Domain (Squarespace)</w:t>
            </w:r>
          </w:p>
        </w:tc>
        <w:tc>
          <w:tcPr>
            <w:tcW w:type="dxa" w:w="4600"/>
            <w:tcMar>
              <w:top w:type="dxa" w:w="110"/>
              <w:left w:type="dxa" w:w="0"/>
              <w:bottom w:type="dxa" w:w="110"/>
              <w:right w:type="dxa" w:w="140"/>
            </w:tcMar>
          </w:tcPr>
          <w:p>
            <w:r>
              <w:rPr>
                <w:rFonts w:ascii="Arial" w:cs="Arial" w:eastAsia="Arial" w:hAnsi="Arial"/>
                <w:b w:val="false"/>
                <w:bCs w:val="false"/>
                <w:color w:val="1F1D1B"/>
                <w:sz w:val="20"/>
                <w:szCs w:val="20"/>
              </w:rPr>
              <w:t xml:space="preserve">Where goldenhourwellnesscolorado.com is registered and renews each year.</w:t>
            </w:r>
          </w:p>
        </w:tc>
        <w:tc>
          <w:tcPr>
            <w:tcW w:type="dxa" w:w="3200"/>
            <w:tcMar>
              <w:top w:type="dxa" w:w="110"/>
              <w:left w:type="dxa" w:w="0"/>
              <w:bottom w:type="dxa" w:w="110"/>
              <w:right w:type="dxa" w:w="140"/>
            </w:tcMar>
          </w:tcPr>
          <w:p>
            <w:r>
              <w:rPr>
                <w:rFonts w:ascii="Arial" w:cs="Arial" w:eastAsia="Arial" w:hAnsi="Arial"/>
                <w:b w:val="false"/>
                <w:bCs w:val="false"/>
                <w:color w:val="1F1D1B"/>
                <w:sz w:val="20"/>
                <w:szCs w:val="20"/>
              </w:rPr>
              <w:t xml:space="preserve">Renewing the domain annually (auto-renew is on).</w:t>
            </w:r>
          </w:p>
        </w:tc>
      </w:tr>
    </w:tbl>
    <w:p>
      <w:pPr>
        <w:spacing w:after="160"/>
      </w:pPr>
    </w:p>
    <w:p>
      <w:pPr>
        <w:spacing w:after="160" w:line="300"/>
      </w:pPr>
      <w:r>
        <w:rPr>
          <w:rFonts w:ascii="Arial" w:cs="Arial" w:eastAsia="Arial" w:hAnsi="Arial"/>
          <w:b w:val="false"/>
          <w:bCs w:val="false"/>
          <w:i w:val="false"/>
          <w:iCs w:val="false"/>
          <w:color w:val="1F1D1B"/>
          <w:sz w:val="21"/>
          <w:szCs w:val="21"/>
        </w:rPr>
        <w:t xml:space="preserve">Acuity Scheduling and Thrizer (your benefits-check tool) are unchanged — both were already independent of Squarespace, so nothing about how you use them is different.</w:t>
      </w:r>
    </w:p>
    <w:p>
      <w:pPr>
        <w:spacing w:after="160"/>
      </w:pPr>
    </w:p>
    <w:p>
      <w:pPr>
        <w:pStyle w:val="Heading1"/>
        <w:pBdr>
          <w:top w:val="single" w:color="8FA69E" w:sz="4" w:space="14"/>
        </w:pBdr>
        <w:spacing w:after="160" w:before="380"/>
      </w:pPr>
      <w:r>
        <w:rPr>
          <w:rFonts w:ascii="Arial" w:cs="Arial" w:eastAsia="Arial" w:hAnsi="Arial"/>
          <w:b/>
          <w:bCs/>
          <w:color w:val="1F1D1B"/>
          <w:sz w:val="27"/>
          <w:szCs w:val="27"/>
        </w:rPr>
        <w:t xml:space="preserve">Editing your site yourself</w:t>
      </w:r>
    </w:p>
    <w:p>
      <w:pPr>
        <w:spacing w:after="160" w:line="300"/>
      </w:pPr>
      <w:r>
        <w:rPr>
          <w:rFonts w:ascii="Arial" w:cs="Arial" w:eastAsia="Arial" w:hAnsi="Arial"/>
          <w:b w:val="false"/>
          <w:bCs w:val="false"/>
          <w:i w:val="false"/>
          <w:iCs w:val="false"/>
          <w:color w:val="1F1D1B"/>
          <w:sz w:val="21"/>
          <w:szCs w:val="21"/>
        </w:rPr>
        <w:t xml:space="preserve">Go to www.goldenhourwellnesscolorado.com/admin and sign in with the account Chad sets up for you (see the accounts table in Section 5). This opens TinaCMS, a plain editing screen — no code, no layout to break.</w:t>
      </w:r>
    </w:p>
    <w:p>
      <w:pPr>
        <w:pStyle w:val="Heading2"/>
        <w:spacing w:after="100" w:before="240"/>
      </w:pPr>
      <w:r>
        <w:rPr>
          <w:rFonts w:ascii="Arial" w:cs="Arial" w:eastAsia="Arial" w:hAnsi="Arial"/>
          <w:b/>
          <w:bCs/>
          <w:color w:val="1F1D1B"/>
          <w:sz w:val="22"/>
          <w:szCs w:val="22"/>
        </w:rPr>
        <w:t xml:space="preserve">What you can change</w:t>
      </w:r>
    </w:p>
    <w:tbl>
      <w:tblPr>
        <w:tblW w:type="dxa" w:w="9800"/>
        <w:tblBorders>
          <w:top w:val="single" w:color="1F1D1B" w:sz="4"/>
          <w:left w:val="none" w:color="FFFFFF" w:sz="0"/>
          <w:bottom w:val="single" w:color="CFC7BB" w:sz="2"/>
          <w:right w:val="none" w:color="FFFFFF" w:sz="0"/>
          <w:insideH w:val="single" w:color="CFC7BB" w:sz="2"/>
          <w:insideV w:val="none" w:color="FFFFFF" w:sz="0"/>
        </w:tblBorders>
      </w:tblPr>
      <w:tblGrid>
        <w:gridCol w:w="2600"/>
        <w:gridCol w:w="7200"/>
      </w:tblGrid>
      <w:tr>
        <w:trPr>
          <w:tblHeader/>
        </w:trPr>
        <w:tc>
          <w:tcPr>
            <w:tcW w:type="dxa" w:w="2600"/>
            <w:tcMar>
              <w:top w:type="dxa" w:w="110"/>
              <w:left w:type="dxa" w:w="0"/>
              <w:bottom w:type="dxa" w:w="110"/>
              <w:right w:type="dxa" w:w="140"/>
            </w:tcMar>
          </w:tcPr>
          <w:p>
            <w:r>
              <w:rPr>
                <w:rFonts w:ascii="Arial" w:cs="Arial" w:eastAsia="Arial" w:hAnsi="Arial"/>
                <w:b/>
                <w:bCs/>
                <w:color w:val="1F1D1B"/>
                <w:sz w:val="19"/>
                <w:szCs w:val="19"/>
              </w:rPr>
              <w:t xml:space="preserve">Section</w:t>
            </w:r>
          </w:p>
        </w:tc>
        <w:tc>
          <w:tcPr>
            <w:tcW w:type="dxa" w:w="7200"/>
            <w:tcMar>
              <w:top w:type="dxa" w:w="110"/>
              <w:left w:type="dxa" w:w="0"/>
              <w:bottom w:type="dxa" w:w="110"/>
              <w:right w:type="dxa" w:w="140"/>
            </w:tcMar>
          </w:tcPr>
          <w:p>
            <w:r>
              <w:rPr>
                <w:rFonts w:ascii="Arial" w:cs="Arial" w:eastAsia="Arial" w:hAnsi="Arial"/>
                <w:b/>
                <w:bCs/>
                <w:color w:val="1F1D1B"/>
                <w:sz w:val="19"/>
                <w:szCs w:val="19"/>
              </w:rPr>
              <w:t xml:space="preserve">What you can edit</w:t>
            </w:r>
          </w:p>
        </w:tc>
      </w:tr>
      <w:tr>
        <w:trPr>
          <w:tblHeader w:val="false"/>
        </w:trPr>
        <w:tc>
          <w:tcPr>
            <w:tcW w:type="dxa" w:w="2600"/>
            <w:tcMar>
              <w:top w:type="dxa" w:w="110"/>
              <w:left w:type="dxa" w:w="0"/>
              <w:bottom w:type="dxa" w:w="110"/>
              <w:right w:type="dxa" w:w="140"/>
            </w:tcMar>
          </w:tcPr>
          <w:p>
            <w:r>
              <w:rPr>
                <w:rFonts w:ascii="Arial" w:cs="Arial" w:eastAsia="Arial" w:hAnsi="Arial"/>
                <w:b w:val="false"/>
                <w:bCs w:val="false"/>
                <w:color w:val="1F1D1B"/>
                <w:sz w:val="20"/>
                <w:szCs w:val="20"/>
              </w:rPr>
              <w:t xml:space="preserve">Homepage</w:t>
            </w:r>
          </w:p>
        </w:tc>
        <w:tc>
          <w:tcPr>
            <w:tcW w:type="dxa" w:w="7200"/>
            <w:tcMar>
              <w:top w:type="dxa" w:w="110"/>
              <w:left w:type="dxa" w:w="0"/>
              <w:bottom w:type="dxa" w:w="110"/>
              <w:right w:type="dxa" w:w="140"/>
            </w:tcMar>
          </w:tcPr>
          <w:p>
            <w:r>
              <w:rPr>
                <w:rFonts w:ascii="Arial" w:cs="Arial" w:eastAsia="Arial" w:hAnsi="Arial"/>
                <w:b w:val="false"/>
                <w:bCs w:val="false"/>
                <w:color w:val="1F1D1B"/>
                <w:sz w:val="20"/>
                <w:szCs w:val="20"/>
              </w:rPr>
              <w:t xml:space="preserve">The main headline, the intro paragraph, and the three trust points beneath it.</w:t>
            </w:r>
          </w:p>
        </w:tc>
      </w:tr>
      <w:tr>
        <w:trPr>
          <w:tblHeader w:val="false"/>
        </w:trPr>
        <w:tc>
          <w:tcPr>
            <w:tcW w:type="dxa" w:w="2600"/>
            <w:tcMar>
              <w:top w:type="dxa" w:w="110"/>
              <w:left w:type="dxa" w:w="0"/>
              <w:bottom w:type="dxa" w:w="110"/>
              <w:right w:type="dxa" w:w="140"/>
            </w:tcMar>
          </w:tcPr>
          <w:p>
            <w:r>
              <w:rPr>
                <w:rFonts w:ascii="Arial" w:cs="Arial" w:eastAsia="Arial" w:hAnsi="Arial"/>
                <w:b w:val="false"/>
                <w:bCs w:val="false"/>
                <w:color w:val="1F1D1B"/>
                <w:sz w:val="20"/>
                <w:szCs w:val="20"/>
              </w:rPr>
              <w:t xml:space="preserve">Mama’s Golden Hour</w:t>
            </w:r>
          </w:p>
        </w:tc>
        <w:tc>
          <w:tcPr>
            <w:tcW w:type="dxa" w:w="7200"/>
            <w:tcMar>
              <w:top w:type="dxa" w:w="110"/>
              <w:left w:type="dxa" w:w="0"/>
              <w:bottom w:type="dxa" w:w="110"/>
              <w:right w:type="dxa" w:w="140"/>
            </w:tcMar>
          </w:tcPr>
          <w:p>
            <w:r>
              <w:rPr>
                <w:rFonts w:ascii="Arial" w:cs="Arial" w:eastAsia="Arial" w:hAnsi="Arial"/>
                <w:b w:val="false"/>
                <w:bCs w:val="false"/>
                <w:color w:val="1F1D1B"/>
                <w:sz w:val="20"/>
                <w:szCs w:val="20"/>
              </w:rPr>
              <w:t xml:space="preserve">Cohort dates, time, price, capacity, and an Enrolling on/off switch that swaps in a "this cohort is full" notice automatically.</w:t>
            </w:r>
          </w:p>
        </w:tc>
      </w:tr>
      <w:tr>
        <w:trPr>
          <w:tblHeader w:val="false"/>
        </w:trPr>
        <w:tc>
          <w:tcPr>
            <w:tcW w:type="dxa" w:w="2600"/>
            <w:tcMar>
              <w:top w:type="dxa" w:w="110"/>
              <w:left w:type="dxa" w:w="0"/>
              <w:bottom w:type="dxa" w:w="110"/>
              <w:right w:type="dxa" w:w="140"/>
            </w:tcMar>
          </w:tcPr>
          <w:p>
            <w:r>
              <w:rPr>
                <w:rFonts w:ascii="Arial" w:cs="Arial" w:eastAsia="Arial" w:hAnsi="Arial"/>
                <w:b w:val="false"/>
                <w:bCs w:val="false"/>
                <w:color w:val="1F1D1B"/>
                <w:sz w:val="20"/>
                <w:szCs w:val="20"/>
              </w:rPr>
              <w:t xml:space="preserve">Practice details</w:t>
            </w:r>
          </w:p>
        </w:tc>
        <w:tc>
          <w:tcPr>
            <w:tcW w:type="dxa" w:w="7200"/>
            <w:tcMar>
              <w:top w:type="dxa" w:w="110"/>
              <w:left w:type="dxa" w:w="0"/>
              <w:bottom w:type="dxa" w:w="110"/>
              <w:right w:type="dxa" w:w="140"/>
            </w:tcMar>
          </w:tcPr>
          <w:p>
            <w:r>
              <w:rPr>
                <w:rFonts w:ascii="Arial" w:cs="Arial" w:eastAsia="Arial" w:hAnsi="Arial"/>
                <w:b w:val="false"/>
                <w:bCs w:val="false"/>
                <w:color w:val="1F1D1B"/>
                <w:sz w:val="20"/>
                <w:szCs w:val="20"/>
              </w:rPr>
              <w:t xml:space="preserve">Phone number, email, which insurers are listed, the footer blurb, and your Instagram / Psychology Today links.</w:t>
            </w:r>
          </w:p>
        </w:tc>
      </w:tr>
      <w:tr>
        <w:trPr>
          <w:tblHeader w:val="false"/>
        </w:trPr>
        <w:tc>
          <w:tcPr>
            <w:tcW w:type="dxa" w:w="2600"/>
            <w:tcMar>
              <w:top w:type="dxa" w:w="110"/>
              <w:left w:type="dxa" w:w="0"/>
              <w:bottom w:type="dxa" w:w="110"/>
              <w:right w:type="dxa" w:w="140"/>
            </w:tcMar>
          </w:tcPr>
          <w:p>
            <w:r>
              <w:rPr>
                <w:rFonts w:ascii="Arial" w:cs="Arial" w:eastAsia="Arial" w:hAnsi="Arial"/>
                <w:b w:val="false"/>
                <w:bCs w:val="false"/>
                <w:color w:val="1F1D1B"/>
                <w:sz w:val="20"/>
                <w:szCs w:val="20"/>
              </w:rPr>
              <w:t xml:space="preserve">FAQ</w:t>
            </w:r>
          </w:p>
        </w:tc>
        <w:tc>
          <w:tcPr>
            <w:tcW w:type="dxa" w:w="7200"/>
            <w:tcMar>
              <w:top w:type="dxa" w:w="110"/>
              <w:left w:type="dxa" w:w="0"/>
              <w:bottom w:type="dxa" w:w="110"/>
              <w:right w:type="dxa" w:w="140"/>
            </w:tcMar>
          </w:tcPr>
          <w:p>
            <w:r>
              <w:rPr>
                <w:rFonts w:ascii="Arial" w:cs="Arial" w:eastAsia="Arial" w:hAnsi="Arial"/>
                <w:b w:val="false"/>
                <w:bCs w:val="false"/>
                <w:color w:val="1F1D1B"/>
                <w:sz w:val="20"/>
                <w:szCs w:val="20"/>
              </w:rPr>
              <w:t xml:space="preserve">Add, remove, reorder, and edit any question and answer.</w:t>
            </w:r>
          </w:p>
        </w:tc>
      </w:tr>
      <w:tr>
        <w:trPr>
          <w:tblHeader w:val="false"/>
        </w:trPr>
        <w:tc>
          <w:tcPr>
            <w:tcW w:type="dxa" w:w="2600"/>
            <w:tcMar>
              <w:top w:type="dxa" w:w="110"/>
              <w:left w:type="dxa" w:w="0"/>
              <w:bottom w:type="dxa" w:w="110"/>
              <w:right w:type="dxa" w:w="140"/>
            </w:tcMar>
          </w:tcPr>
          <w:p>
            <w:r>
              <w:rPr>
                <w:rFonts w:ascii="Arial" w:cs="Arial" w:eastAsia="Arial" w:hAnsi="Arial"/>
                <w:b w:val="false"/>
                <w:bCs w:val="false"/>
                <w:color w:val="1F1D1B"/>
                <w:sz w:val="20"/>
                <w:szCs w:val="20"/>
              </w:rPr>
              <w:t xml:space="preserve">Journal (blog)</w:t>
            </w:r>
          </w:p>
        </w:tc>
        <w:tc>
          <w:tcPr>
            <w:tcW w:type="dxa" w:w="7200"/>
            <w:tcMar>
              <w:top w:type="dxa" w:w="110"/>
              <w:left w:type="dxa" w:w="0"/>
              <w:bottom w:type="dxa" w:w="110"/>
              <w:right w:type="dxa" w:w="140"/>
            </w:tcMar>
          </w:tcPr>
          <w:p>
            <w:r>
              <w:rPr>
                <w:rFonts w:ascii="Arial" w:cs="Arial" w:eastAsia="Arial" w:hAnsi="Arial"/>
                <w:b w:val="false"/>
                <w:bCs w:val="false"/>
                <w:color w:val="1F1D1B"/>
                <w:sz w:val="20"/>
                <w:szCs w:val="20"/>
              </w:rPr>
              <w:t xml:space="preserve">Write new posts, edit existing ones, and a real Published switch — flip a post to unpublished and the page stops existing on the site entirely, it isn’t just hidden.</w:t>
            </w:r>
          </w:p>
        </w:tc>
      </w:tr>
    </w:tbl>
    <w:p>
      <w:pPr>
        <w:spacing w:after="160"/>
      </w:pPr>
    </w:p>
    <w:p>
      <w:pPr>
        <w:spacing w:after="160" w:line="300"/>
      </w:pPr>
      <w:r>
        <w:rPr>
          <w:rFonts w:ascii="Arial" w:cs="Arial" w:eastAsia="Arial" w:hAnsi="Arial"/>
          <w:b w:val="false"/>
          <w:bCs w:val="false"/>
          <w:i w:val="false"/>
          <w:iCs w:val="false"/>
          <w:color w:val="1F1D1B"/>
          <w:sz w:val="21"/>
          <w:szCs w:val="21"/>
        </w:rPr>
        <w:t xml:space="preserve">Every edit you make through /admin is saved automatically to the site’s history and goes live within about a minute — you’ll see a small "publishing" indicator while it does. There’s no way to accidentally break the layout, fonts, or colors from inside the editor — that boundary was built in on purpose so you can edit freely.</w:t>
      </w:r>
    </w:p>
    <w:tbl>
      <w:tblPr>
        <w:tblW w:type="pct" w:w="100%"/>
        <w:tblBorders>
          <w:top w:val="single" w:color="CFC7BB" w:sz="4"/>
          <w:left w:val="none" w:color="FFFFFF" w:sz="0"/>
          <w:bottom w:val="single" w:color="CFC7BB" w:sz="4"/>
          <w:right w:val="none" w:color="FFFFFF" w:sz="0"/>
          <w:insideH w:val="none" w:color="FFFFFF" w:sz="0"/>
          <w:insideV w:val="none" w:color="FFFFFF" w:sz="0"/>
        </w:tblBorders>
      </w:tblPr>
      <w:tblGrid>
        <w:gridCol w:w="100"/>
      </w:tblGrid>
      <w:tr>
        <w:tc>
          <w:tcPr>
            <w:tcMar>
              <w:top w:type="dxa" w:w="140"/>
              <w:left w:type="dxa" w:w="0"/>
              <w:bottom w:type="dxa" w:w="140"/>
              <w:right w:type="dxa" w:w="0"/>
            </w:tcMar>
          </w:tcPr>
          <w:p>
            <w:pPr>
              <w:spacing w:after="40"/>
            </w:pPr>
            <w:r>
              <w:rPr>
                <w:rFonts w:ascii="Arial" w:cs="Arial" w:eastAsia="Arial" w:hAnsi="Arial"/>
                <w:b/>
                <w:bCs/>
                <w:color w:val="1F1D1B"/>
                <w:sz w:val="21"/>
                <w:szCs w:val="21"/>
              </w:rPr>
              <w:t xml:space="preserve">What Tina can’t do</w:t>
            </w:r>
          </w:p>
          <w:p>
            <w:pPr>
              <w:spacing w:after="0"/>
            </w:pPr>
            <w:r>
              <w:rPr>
                <w:rFonts w:ascii="Arial" w:cs="Arial" w:eastAsia="Arial" w:hAnsi="Arial"/>
                <w:color w:val="1F1D1B"/>
                <w:sz w:val="21"/>
                <w:szCs w:val="21"/>
              </w:rPr>
              <w:t xml:space="preserve">It only edits the words listed above. Adding a whole new page, changing colors or layout, or anything structural is a request to Chad, not a /admin task.</w:t>
            </w:r>
          </w:p>
        </w:tc>
      </w:tr>
    </w:tbl>
    <w:p>
      <w:pPr>
        <w:spacing w:after="160"/>
      </w:pPr>
    </w:p>
    <w:p>
      <w:pPr>
        <w:pStyle w:val="Heading1"/>
        <w:pBdr>
          <w:top w:val="single" w:color="8FA69E" w:sz="4" w:space="14"/>
        </w:pBdr>
        <w:spacing w:after="160" w:before="380"/>
      </w:pPr>
      <w:r>
        <w:rPr>
          <w:rFonts w:ascii="Arial" w:cs="Arial" w:eastAsia="Arial" w:hAnsi="Arial"/>
          <w:b/>
          <w:bCs/>
          <w:color w:val="1F1D1B"/>
          <w:sz w:val="27"/>
          <w:szCs w:val="27"/>
        </w:rPr>
        <w:t xml:space="preserve">How your contact form works</w:t>
      </w:r>
    </w:p>
    <w:p>
      <w:pPr>
        <w:spacing w:after="160" w:line="300"/>
      </w:pPr>
      <w:r>
        <w:rPr>
          <w:rFonts w:ascii="Arial" w:cs="Arial" w:eastAsia="Arial" w:hAnsi="Arial"/>
          <w:b w:val="false"/>
          <w:bCs w:val="false"/>
          <w:i w:val="false"/>
          <w:iCs w:val="false"/>
          <w:color w:val="1F1D1B"/>
          <w:sz w:val="21"/>
          <w:szCs w:val="21"/>
        </w:rPr>
        <w:t xml:space="preserve">When someone submits the form on your Contact page, two emails go out automatically: a notification to you at goldenhourwellco@gmail.com with everything they entered, and a confirmation to them letting them know you’ll be in touch within one business day.</w:t>
      </w:r>
    </w:p>
    <w:p>
      <w:pPr>
        <w:pStyle w:val="Heading2"/>
        <w:spacing w:after="100" w:before="240"/>
      </w:pPr>
      <w:r>
        <w:rPr>
          <w:rFonts w:ascii="Arial" w:cs="Arial" w:eastAsia="Arial" w:hAnsi="Arial"/>
          <w:b/>
          <w:bCs/>
          <w:color w:val="1F1D1B"/>
          <w:sz w:val="22"/>
          <w:szCs w:val="22"/>
        </w:rPr>
        <w:t xml:space="preserve">A deliberate limitation — please read</w:t>
      </w:r>
    </w:p>
    <w:p>
      <w:pPr>
        <w:spacing w:after="160" w:line="300"/>
      </w:pPr>
      <w:r>
        <w:rPr>
          <w:rFonts w:ascii="Arial" w:cs="Arial" w:eastAsia="Arial" w:hAnsi="Arial"/>
          <w:b w:val="false"/>
          <w:bCs w:val="false"/>
          <w:i w:val="false"/>
          <w:iCs w:val="false"/>
          <w:color w:val="1F1D1B"/>
          <w:sz w:val="21"/>
          <w:szCs w:val="21"/>
        </w:rPr>
        <w:t xml:space="preserve">The form is intentionally not a clinical intake form. It asks for contact details and a general reason for reaching out, but the message box is capped at 300 characters and visitors are told directly not to include health information. This is because the form sends through Gmail, and standard Gmail does not carry the HIPAA Business Associate Agreement (BAA) that’s required before any protected health information can pass through an email system.</w:t>
      </w:r>
    </w:p>
    <w:p>
      <w:pPr>
        <w:spacing w:after="160" w:line="300"/>
      </w:pPr>
      <w:r>
        <w:rPr>
          <w:rFonts w:ascii="Arial" w:cs="Arial" w:eastAsia="Arial" w:hAnsi="Arial"/>
          <w:b w:val="false"/>
          <w:bCs w:val="false"/>
          <w:i w:val="false"/>
          <w:iCs w:val="false"/>
          <w:color w:val="1F1D1B"/>
          <w:sz w:val="21"/>
          <w:szCs w:val="21"/>
        </w:rPr>
        <w:t xml:space="preserve">In plain terms: it’s built to be safe by design, but if you want to eventually accept real clinical intake through the website, that requires upgrading to Google Workspace with a signed BAA (roughly $6/user/month). Worth deciding on your own timeline — not urgent, just worth knowing.</w:t>
      </w:r>
    </w:p>
    <w:p>
      <w:pPr>
        <w:spacing w:after="160"/>
      </w:pPr>
    </w:p>
    <w:p>
      <w:pPr>
        <w:pStyle w:val="Heading1"/>
        <w:pBdr>
          <w:top w:val="single" w:color="8FA69E" w:sz="4" w:space="14"/>
        </w:pBdr>
        <w:spacing w:after="160" w:before="380"/>
      </w:pPr>
      <w:r>
        <w:rPr>
          <w:rFonts w:ascii="Arial" w:cs="Arial" w:eastAsia="Arial" w:hAnsi="Arial"/>
          <w:b/>
          <w:bCs/>
          <w:color w:val="1F1D1B"/>
          <w:sz w:val="27"/>
          <w:szCs w:val="27"/>
        </w:rPr>
        <w:t xml:space="preserve">Accounts and access</w:t>
      </w:r>
    </w:p>
    <w:p>
      <w:pPr>
        <w:spacing w:after="160" w:line="300"/>
      </w:pPr>
      <w:r>
        <w:rPr>
          <w:rFonts w:ascii="Arial" w:cs="Arial" w:eastAsia="Arial" w:hAnsi="Arial"/>
          <w:b w:val="false"/>
          <w:bCs w:val="false"/>
          <w:i w:val="false"/>
          <w:iCs w:val="false"/>
          <w:color w:val="1F1D1B"/>
          <w:sz w:val="21"/>
          <w:szCs w:val="21"/>
        </w:rPr>
        <w:t xml:space="preserve">Here is every account involved in running the site, in plain language. Chad holds developer access to all of these as your web contact; ask him for login details on anything you need to access directly.</w:t>
      </w:r>
    </w:p>
    <w:tbl>
      <w:tblPr>
        <w:tblW w:type="dxa" w:w="9800"/>
        <w:tblBorders>
          <w:top w:val="single" w:color="1F1D1B" w:sz="4"/>
          <w:left w:val="none" w:color="FFFFFF" w:sz="0"/>
          <w:bottom w:val="single" w:color="CFC7BB" w:sz="2"/>
          <w:right w:val="none" w:color="FFFFFF" w:sz="0"/>
          <w:insideH w:val="single" w:color="CFC7BB" w:sz="2"/>
          <w:insideV w:val="none" w:color="FFFFFF" w:sz="0"/>
        </w:tblBorders>
      </w:tblPr>
      <w:tblGrid>
        <w:gridCol w:w="2200"/>
        <w:gridCol w:w="3800"/>
        <w:gridCol w:w="3800"/>
      </w:tblGrid>
      <w:tr>
        <w:trPr>
          <w:tblHeader/>
        </w:trPr>
        <w:tc>
          <w:tcPr>
            <w:tcW w:type="dxa" w:w="2200"/>
            <w:tcMar>
              <w:top w:type="dxa" w:w="110"/>
              <w:left w:type="dxa" w:w="0"/>
              <w:bottom w:type="dxa" w:w="110"/>
              <w:right w:type="dxa" w:w="140"/>
            </w:tcMar>
          </w:tcPr>
          <w:p>
            <w:r>
              <w:rPr>
                <w:rFonts w:ascii="Arial" w:cs="Arial" w:eastAsia="Arial" w:hAnsi="Arial"/>
                <w:b/>
                <w:bCs/>
                <w:color w:val="1F1D1B"/>
                <w:sz w:val="19"/>
                <w:szCs w:val="19"/>
              </w:rPr>
              <w:t xml:space="preserve">Account</w:t>
            </w:r>
          </w:p>
        </w:tc>
        <w:tc>
          <w:tcPr>
            <w:tcW w:type="dxa" w:w="3800"/>
            <w:tcMar>
              <w:top w:type="dxa" w:w="110"/>
              <w:left w:type="dxa" w:w="0"/>
              <w:bottom w:type="dxa" w:w="110"/>
              <w:right w:type="dxa" w:w="140"/>
            </w:tcMar>
          </w:tcPr>
          <w:p>
            <w:r>
              <w:rPr>
                <w:rFonts w:ascii="Arial" w:cs="Arial" w:eastAsia="Arial" w:hAnsi="Arial"/>
                <w:b/>
                <w:bCs/>
                <w:color w:val="1F1D1B"/>
                <w:sz w:val="19"/>
                <w:szCs w:val="19"/>
              </w:rPr>
              <w:t xml:space="preserve">Login</w:t>
            </w:r>
          </w:p>
        </w:tc>
        <w:tc>
          <w:tcPr>
            <w:tcW w:type="dxa" w:w="3800"/>
            <w:tcMar>
              <w:top w:type="dxa" w:w="110"/>
              <w:left w:type="dxa" w:w="0"/>
              <w:bottom w:type="dxa" w:w="110"/>
              <w:right w:type="dxa" w:w="140"/>
            </w:tcMar>
          </w:tcPr>
          <w:p>
            <w:r>
              <w:rPr>
                <w:rFonts w:ascii="Arial" w:cs="Arial" w:eastAsia="Arial" w:hAnsi="Arial"/>
                <w:b/>
                <w:bCs/>
                <w:color w:val="1F1D1B"/>
                <w:sz w:val="19"/>
                <w:szCs w:val="19"/>
              </w:rPr>
              <w:t xml:space="preserve">What it’s for</w:t>
            </w:r>
          </w:p>
        </w:tc>
      </w:tr>
      <w:tr>
        <w:trPr>
          <w:tblHeader w:val="false"/>
        </w:trPr>
        <w:tc>
          <w:tcPr>
            <w:tcW w:type="dxa" w:w="2200"/>
            <w:tcMar>
              <w:top w:type="dxa" w:w="110"/>
              <w:left w:type="dxa" w:w="0"/>
              <w:bottom w:type="dxa" w:w="110"/>
              <w:right w:type="dxa" w:w="140"/>
            </w:tcMar>
          </w:tcPr>
          <w:p>
            <w:r>
              <w:rPr>
                <w:rFonts w:ascii="Arial" w:cs="Arial" w:eastAsia="Arial" w:hAnsi="Arial"/>
                <w:b w:val="false"/>
                <w:bCs w:val="false"/>
                <w:color w:val="1F1D1B"/>
                <w:sz w:val="20"/>
                <w:szCs w:val="20"/>
              </w:rPr>
              <w:t xml:space="preserve">Domain registration</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Squarespace account (account.squarespace.com)</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Owns goldenhourwellnesscolorado.com. Registrant on file: Shayla Martinez-O’Brien. Renews April 2027, auto-renew on.</w:t>
            </w:r>
          </w:p>
        </w:tc>
      </w:tr>
      <w:tr>
        <w:trPr>
          <w:tblHeader w:val="false"/>
        </w:trPr>
        <w:tc>
          <w:tcPr>
            <w:tcW w:type="dxa" w:w="2200"/>
            <w:tcMar>
              <w:top w:type="dxa" w:w="110"/>
              <w:left w:type="dxa" w:w="0"/>
              <w:bottom w:type="dxa" w:w="110"/>
              <w:right w:type="dxa" w:w="140"/>
            </w:tcMar>
          </w:tcPr>
          <w:p>
            <w:r>
              <w:rPr>
                <w:rFonts w:ascii="Arial" w:cs="Arial" w:eastAsia="Arial" w:hAnsi="Arial"/>
                <w:b w:val="false"/>
                <w:bCs w:val="false"/>
                <w:color w:val="1F1D1B"/>
                <w:sz w:val="20"/>
                <w:szCs w:val="20"/>
              </w:rPr>
              <w:t xml:space="preserve">Website email</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goldenhourwellco@gmail.com (Google Workspace)</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Your practice inbox — unaffected by the website move.</w:t>
            </w:r>
          </w:p>
        </w:tc>
      </w:tr>
      <w:tr>
        <w:trPr>
          <w:tblHeader w:val="false"/>
        </w:trPr>
        <w:tc>
          <w:tcPr>
            <w:tcW w:type="dxa" w:w="2200"/>
            <w:tcMar>
              <w:top w:type="dxa" w:w="110"/>
              <w:left w:type="dxa" w:w="0"/>
              <w:bottom w:type="dxa" w:w="110"/>
              <w:right w:type="dxa" w:w="140"/>
            </w:tcMar>
          </w:tcPr>
          <w:p>
            <w:r>
              <w:rPr>
                <w:rFonts w:ascii="Arial" w:cs="Arial" w:eastAsia="Arial" w:hAnsi="Arial"/>
                <w:b w:val="false"/>
                <w:bCs w:val="false"/>
                <w:color w:val="1F1D1B"/>
                <w:sz w:val="20"/>
                <w:szCs w:val="20"/>
              </w:rPr>
              <w:t xml:space="preserve">GitHub</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github.com/ghwco/ghwco</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Source code and full edit history of the site.</w:t>
            </w:r>
          </w:p>
        </w:tc>
      </w:tr>
      <w:tr>
        <w:trPr>
          <w:tblHeader w:val="false"/>
        </w:trPr>
        <w:tc>
          <w:tcPr>
            <w:tcW w:type="dxa" w:w="2200"/>
            <w:tcMar>
              <w:top w:type="dxa" w:w="110"/>
              <w:left w:type="dxa" w:w="0"/>
              <w:bottom w:type="dxa" w:w="110"/>
              <w:right w:type="dxa" w:w="140"/>
            </w:tcMar>
          </w:tcPr>
          <w:p>
            <w:r>
              <w:rPr>
                <w:rFonts w:ascii="Arial" w:cs="Arial" w:eastAsia="Arial" w:hAnsi="Arial"/>
                <w:b w:val="false"/>
                <w:bCs w:val="false"/>
                <w:color w:val="1F1D1B"/>
                <w:sz w:val="20"/>
                <w:szCs w:val="20"/>
              </w:rPr>
              <w:t xml:space="preserve">Cloudflare</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Controlled via her Google account (GHWCO2026@gmail.com)</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Hosts the live site and manages the domain’s DNS and SSL certificate.</w:t>
            </w:r>
          </w:p>
        </w:tc>
      </w:tr>
      <w:tr>
        <w:trPr>
          <w:tblHeader w:val="false"/>
        </w:trPr>
        <w:tc>
          <w:tcPr>
            <w:tcW w:type="dxa" w:w="2200"/>
            <w:tcMar>
              <w:top w:type="dxa" w:w="110"/>
              <w:left w:type="dxa" w:w="0"/>
              <w:bottom w:type="dxa" w:w="110"/>
              <w:right w:type="dxa" w:w="140"/>
            </w:tcMar>
          </w:tcPr>
          <w:p>
            <w:r>
              <w:rPr>
                <w:rFonts w:ascii="Arial" w:cs="Arial" w:eastAsia="Arial" w:hAnsi="Arial"/>
                <w:b w:val="false"/>
                <w:bCs w:val="false"/>
                <w:color w:val="1F1D1B"/>
                <w:sz w:val="20"/>
                <w:szCs w:val="20"/>
              </w:rPr>
              <w:t xml:space="preserve">TinaCMS</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app.tina.io, project "Golden Hour Wellness Colorado"</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Powers the /admin editor. Chad adds you as a user here.</w:t>
            </w:r>
          </w:p>
        </w:tc>
      </w:tr>
      <w:tr>
        <w:trPr>
          <w:tblHeader w:val="false"/>
        </w:trPr>
        <w:tc>
          <w:tcPr>
            <w:tcW w:type="dxa" w:w="2200"/>
            <w:tcMar>
              <w:top w:type="dxa" w:w="110"/>
              <w:left w:type="dxa" w:w="0"/>
              <w:bottom w:type="dxa" w:w="110"/>
              <w:right w:type="dxa" w:w="140"/>
            </w:tcMar>
          </w:tcPr>
          <w:p>
            <w:r>
              <w:rPr>
                <w:rFonts w:ascii="Arial" w:cs="Arial" w:eastAsia="Arial" w:hAnsi="Arial"/>
                <w:b w:val="false"/>
                <w:bCs w:val="false"/>
                <w:color w:val="1F1D1B"/>
                <w:sz w:val="20"/>
                <w:szCs w:val="20"/>
              </w:rPr>
              <w:t xml:space="preserve">EmailJS</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dashboard.emailjs.com</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Delivers the contact form. Registered under Shayla Martinez-O’Brien.</w:t>
            </w:r>
          </w:p>
        </w:tc>
      </w:tr>
      <w:tr>
        <w:trPr>
          <w:tblHeader w:val="false"/>
        </w:trPr>
        <w:tc>
          <w:tcPr>
            <w:tcW w:type="dxa" w:w="2200"/>
            <w:tcMar>
              <w:top w:type="dxa" w:w="110"/>
              <w:left w:type="dxa" w:w="0"/>
              <w:bottom w:type="dxa" w:w="110"/>
              <w:right w:type="dxa" w:w="140"/>
            </w:tcMar>
          </w:tcPr>
          <w:p>
            <w:r>
              <w:rPr>
                <w:rFonts w:ascii="Arial" w:cs="Arial" w:eastAsia="Arial" w:hAnsi="Arial"/>
                <w:b w:val="false"/>
                <w:bCs w:val="false"/>
                <w:color w:val="1F1D1B"/>
                <w:sz w:val="20"/>
                <w:szCs w:val="20"/>
              </w:rPr>
              <w:t xml:space="preserve">Google Search Console</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search.google.com/search-console — controlled via her Google account (GHWCO2026@gmail.com)</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Shows how the site performs in Google search — what people search to find you, and any indexing issues.</w:t>
            </w:r>
          </w:p>
        </w:tc>
      </w:tr>
      <w:tr>
        <w:trPr>
          <w:tblHeader w:val="false"/>
        </w:trPr>
        <w:tc>
          <w:tcPr>
            <w:tcW w:type="dxa" w:w="2200"/>
            <w:tcMar>
              <w:top w:type="dxa" w:w="110"/>
              <w:left w:type="dxa" w:w="0"/>
              <w:bottom w:type="dxa" w:w="110"/>
              <w:right w:type="dxa" w:w="140"/>
            </w:tcMar>
          </w:tcPr>
          <w:p>
            <w:r>
              <w:rPr>
                <w:rFonts w:ascii="Arial" w:cs="Arial" w:eastAsia="Arial" w:hAnsi="Arial"/>
                <w:b w:val="false"/>
                <w:bCs w:val="false"/>
                <w:color w:val="1F1D1B"/>
                <w:sz w:val="20"/>
                <w:szCs w:val="20"/>
              </w:rPr>
              <w:t xml:space="preserve">Google Analytics</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analytics.google.com — controlled via her Google account (GHWCO2026@gmail.com)</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Tracks visits, which pages people look at, and how they found the site.</w:t>
            </w:r>
          </w:p>
        </w:tc>
      </w:tr>
      <w:tr>
        <w:trPr>
          <w:tblHeader w:val="false"/>
        </w:trPr>
        <w:tc>
          <w:tcPr>
            <w:tcW w:type="dxa" w:w="2200"/>
            <w:tcMar>
              <w:top w:type="dxa" w:w="110"/>
              <w:left w:type="dxa" w:w="0"/>
              <w:bottom w:type="dxa" w:w="110"/>
              <w:right w:type="dxa" w:w="140"/>
            </w:tcMar>
          </w:tcPr>
          <w:p>
            <w:r>
              <w:rPr>
                <w:rFonts w:ascii="Arial" w:cs="Arial" w:eastAsia="Arial" w:hAnsi="Arial"/>
                <w:b w:val="false"/>
                <w:bCs w:val="false"/>
                <w:color w:val="1F1D1B"/>
                <w:sz w:val="20"/>
                <w:szCs w:val="20"/>
              </w:rPr>
              <w:t xml:space="preserve">Acuity Scheduling</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Existing Acuity account</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Your booking calendar — unchanged, embedded on the homepage.</w:t>
            </w:r>
          </w:p>
        </w:tc>
      </w:tr>
      <w:tr>
        <w:trPr>
          <w:tblHeader w:val="false"/>
        </w:trPr>
        <w:tc>
          <w:tcPr>
            <w:tcW w:type="dxa" w:w="2200"/>
            <w:tcMar>
              <w:top w:type="dxa" w:w="110"/>
              <w:left w:type="dxa" w:w="0"/>
              <w:bottom w:type="dxa" w:w="110"/>
              <w:right w:type="dxa" w:w="140"/>
            </w:tcMar>
          </w:tcPr>
          <w:p>
            <w:r>
              <w:rPr>
                <w:rFonts w:ascii="Arial" w:cs="Arial" w:eastAsia="Arial" w:hAnsi="Arial"/>
                <w:b w:val="false"/>
                <w:bCs w:val="false"/>
                <w:color w:val="1F1D1B"/>
                <w:sz w:val="20"/>
                <w:szCs w:val="20"/>
              </w:rPr>
              <w:t xml:space="preserve">Thrizer</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Existing Thrizer account</w:t>
            </w:r>
          </w:p>
        </w:tc>
        <w:tc>
          <w:tcPr>
            <w:tcW w:type="dxa" w:w="3800"/>
            <w:tcMar>
              <w:top w:type="dxa" w:w="110"/>
              <w:left w:type="dxa" w:w="0"/>
              <w:bottom w:type="dxa" w:w="110"/>
              <w:right w:type="dxa" w:w="140"/>
            </w:tcMar>
          </w:tcPr>
          <w:p>
            <w:r>
              <w:rPr>
                <w:rFonts w:ascii="Arial" w:cs="Arial" w:eastAsia="Arial" w:hAnsi="Arial"/>
                <w:b w:val="false"/>
                <w:bCs w:val="false"/>
                <w:color w:val="1F1D1B"/>
                <w:sz w:val="20"/>
                <w:szCs w:val="20"/>
              </w:rPr>
              <w:t xml:space="preserve">Your insurance benefits checker — unchanged, embedded on the Contact/Services pages.</w:t>
            </w:r>
          </w:p>
        </w:tc>
      </w:tr>
    </w:tbl>
    <w:p>
      <w:pPr>
        <w:spacing w:after="160"/>
      </w:pPr>
    </w:p>
    <w:tbl>
      <w:tblPr>
        <w:tblW w:type="pct" w:w="100%"/>
        <w:tblBorders>
          <w:top w:val="single" w:color="CFC7BB" w:sz="4"/>
          <w:left w:val="none" w:color="FFFFFF" w:sz="0"/>
          <w:bottom w:val="single" w:color="CFC7BB" w:sz="4"/>
          <w:right w:val="none" w:color="FFFFFF" w:sz="0"/>
          <w:insideH w:val="none" w:color="FFFFFF" w:sz="0"/>
          <w:insideV w:val="none" w:color="FFFFFF" w:sz="0"/>
        </w:tblBorders>
      </w:tblPr>
      <w:tblGrid>
        <w:gridCol w:w="100"/>
      </w:tblGrid>
      <w:tr>
        <w:tc>
          <w:tcPr>
            <w:tcMar>
              <w:top w:type="dxa" w:w="140"/>
              <w:left w:type="dxa" w:w="0"/>
              <w:bottom w:type="dxa" w:w="140"/>
              <w:right w:type="dxa" w:w="0"/>
            </w:tcMar>
          </w:tcPr>
          <w:p>
            <w:pPr>
              <w:spacing w:after="40"/>
            </w:pPr>
            <w:r>
              <w:rPr>
                <w:rFonts w:ascii="Arial" w:cs="Arial" w:eastAsia="Arial" w:hAnsi="Arial"/>
                <w:b/>
                <w:bCs/>
                <w:color w:val="1F1D1B"/>
                <w:sz w:val="21"/>
                <w:szCs w:val="21"/>
              </w:rPr>
              <w:t xml:space="preserve">A note on passwords</w:t>
            </w:r>
          </w:p>
          <w:p>
            <w:pPr>
              <w:spacing w:after="0"/>
            </w:pPr>
            <w:r>
              <w:rPr>
                <w:rFonts w:ascii="Arial" w:cs="Arial" w:eastAsia="Arial" w:hAnsi="Arial"/>
                <w:color w:val="1F1D1B"/>
                <w:sz w:val="21"/>
                <w:szCs w:val="21"/>
              </w:rPr>
              <w:t xml:space="preserve">This document intentionally does not contain any passwords. Chad will share credentials directly and securely for any account you need to log into yourself.</w:t>
            </w:r>
          </w:p>
        </w:tc>
      </w:tr>
    </w:tbl>
    <w:p>
      <w:pPr>
        <w:spacing w:after="160"/>
      </w:pPr>
    </w:p>
    <w:p>
      <w:pPr>
        <w:pStyle w:val="Heading1"/>
        <w:pBdr>
          <w:top w:val="single" w:color="8FA69E" w:sz="4" w:space="14"/>
        </w:pBdr>
        <w:spacing w:after="160" w:before="380"/>
      </w:pPr>
      <w:r>
        <w:rPr>
          <w:rFonts w:ascii="Arial" w:cs="Arial" w:eastAsia="Arial" w:hAnsi="Arial"/>
          <w:b/>
          <w:bCs/>
          <w:color w:val="1F1D1B"/>
          <w:sz w:val="27"/>
          <w:szCs w:val="27"/>
        </w:rPr>
        <w:t xml:space="preserve">Getting found — SEO and growth</w:t>
      </w:r>
    </w:p>
    <w:p>
      <w:pPr>
        <w:spacing w:after="160" w:line="300"/>
      </w:pPr>
      <w:r>
        <w:rPr>
          <w:rFonts w:ascii="Arial" w:cs="Arial" w:eastAsia="Arial" w:hAnsi="Arial"/>
          <w:b w:val="false"/>
          <w:bCs w:val="false"/>
          <w:i w:val="false"/>
          <w:iCs w:val="false"/>
          <w:color w:val="1F1D1B"/>
          <w:sz w:val="21"/>
          <w:szCs w:val="21"/>
        </w:rPr>
        <w:t xml:space="preserve">The technical groundwork for search visibility is already done: every page has a unique title and description, structured data that helps Google understand you’re a licensed therapy practice, fast load times, and mobile-friendly design throughout. Google Search Console and Google Analytics are now connected too, and your sitemap — the full list of every page on the site — has already been submitted to Google, so new and updated pages get discovered and indexed faster than if Google had to find them on its own through periodic crawling. That’s the foundation. The items below are what actually move the needle on being found — and none of them require touching code.</w:t>
      </w:r>
    </w:p>
    <w:p>
      <w:pPr>
        <w:pStyle w:val="Heading2"/>
        <w:spacing w:after="100" w:before="240"/>
      </w:pPr>
      <w:r>
        <w:rPr>
          <w:rFonts w:ascii="Arial" w:cs="Arial" w:eastAsia="Arial" w:hAnsi="Arial"/>
          <w:b/>
          <w:bCs/>
          <w:color w:val="1F1D1B"/>
          <w:sz w:val="22"/>
          <w:szCs w:val="22"/>
        </w:rPr>
        <w:t xml:space="preserve">Do these first — highest impact</w:t>
      </w:r>
    </w:p>
    <w:p>
      <w:pPr>
        <w:pStyle w:val="ListParagraph"/>
        <w:numPr>
          <w:ilvl w:val="0"/>
          <w:numId w:val="2"/>
        </w:numPr>
        <w:spacing w:after="110" w:line="290"/>
      </w:pPr>
      <w:r>
        <w:rPr>
          <w:rFonts w:ascii="Arial" w:cs="Arial" w:eastAsia="Arial" w:hAnsi="Arial"/>
          <w:b w:val="false"/>
          <w:bCs w:val="false"/>
          <w:color w:val="1F1D1B"/>
          <w:sz w:val="21"/>
          <w:szCs w:val="21"/>
        </w:rPr>
        <w:t xml:space="preserve">Claim and complete your Google Business Profile (business.google.com) if you haven’t already. This is very often the single biggest driver of new local clients — make sure your address, phone, hours and website link are accurate, add photos, and select "Counselor" or "Mental Health Service" as your category.</w:t>
      </w:r>
    </w:p>
    <w:p>
      <w:pPr>
        <w:pStyle w:val="ListParagraph"/>
        <w:numPr>
          <w:ilvl w:val="0"/>
          <w:numId w:val="2"/>
        </w:numPr>
        <w:spacing w:after="110" w:line="290"/>
      </w:pPr>
      <w:r>
        <w:rPr>
          <w:rFonts w:ascii="Arial" w:cs="Arial" w:eastAsia="Arial" w:hAnsi="Arial"/>
          <w:b w:val="false"/>
          <w:bCs w:val="false"/>
          <w:color w:val="1F1D1B"/>
          <w:sz w:val="21"/>
          <w:szCs w:val="21"/>
        </w:rPr>
        <w:t xml:space="preserve">Ask a handful of recent clients (where clinically and ethically appropriate) to leave a Google review. A steady trickle of reviews matters more for local search ranking than almost anything else.</w:t>
      </w:r>
    </w:p>
    <w:p>
      <w:pPr>
        <w:pStyle w:val="ListParagraph"/>
        <w:numPr>
          <w:ilvl w:val="0"/>
          <w:numId w:val="2"/>
        </w:numPr>
        <w:spacing w:after="110" w:line="290"/>
      </w:pPr>
      <w:r>
        <w:rPr>
          <w:rFonts w:ascii="Arial" w:cs="Arial" w:eastAsia="Arial" w:hAnsi="Arial"/>
          <w:b w:val="false"/>
          <w:bCs w:val="false"/>
          <w:color w:val="1F1D1B"/>
          <w:sz w:val="21"/>
          <w:szCs w:val="21"/>
        </w:rPr>
        <w:t xml:space="preserve">Keep your Psychology Today profile current and linked — it’s both a referral source in its own right and a trust signal search engines notice.</w:t>
      </w:r>
    </w:p>
    <w:p>
      <w:pPr>
        <w:pStyle w:val="Heading2"/>
        <w:spacing w:after="100" w:before="240"/>
      </w:pPr>
      <w:r>
        <w:rPr>
          <w:rFonts w:ascii="Arial" w:cs="Arial" w:eastAsia="Arial" w:hAnsi="Arial"/>
          <w:b/>
          <w:bCs/>
          <w:color w:val="1F1D1B"/>
          <w:sz w:val="22"/>
          <w:szCs w:val="22"/>
        </w:rPr>
        <w:t xml:space="preserve">Ongoing — keeps momentum</w:t>
      </w:r>
    </w:p>
    <w:p>
      <w:pPr>
        <w:pStyle w:val="ListParagraph"/>
        <w:numPr>
          <w:ilvl w:val="0"/>
          <w:numId w:val="2"/>
        </w:numPr>
        <w:spacing w:after="110" w:line="290"/>
      </w:pPr>
      <w:r>
        <w:rPr>
          <w:rFonts w:ascii="Arial" w:cs="Arial" w:eastAsia="Arial" w:hAnsi="Arial"/>
          <w:b w:val="false"/>
          <w:bCs w:val="false"/>
          <w:color w:val="1F1D1B"/>
          <w:sz w:val="21"/>
          <w:szCs w:val="21"/>
        </w:rPr>
        <w:t xml:space="preserve">Publish a Journal (blog) post every month or two through /admin. Fresh, genuine content on topics like EMDR, trauma recovery, or the Mama’s Golden Hour group is what search engines reward over time — and it’s already wired to generate its own page, sitemap entry, and social preview automatically.</w:t>
      </w:r>
    </w:p>
    <w:p>
      <w:pPr>
        <w:pStyle w:val="ListParagraph"/>
        <w:numPr>
          <w:ilvl w:val="0"/>
          <w:numId w:val="2"/>
        </w:numPr>
        <w:spacing w:after="110" w:line="290"/>
      </w:pPr>
      <w:r>
        <w:rPr>
          <w:rFonts w:ascii="Arial" w:cs="Arial" w:eastAsia="Arial" w:hAnsi="Arial"/>
          <w:b w:val="false"/>
          <w:bCs w:val="false"/>
          <w:color w:val="1F1D1B"/>
          <w:sz w:val="21"/>
          <w:szCs w:val="21"/>
        </w:rPr>
        <w:t xml:space="preserve">Keep the Mama’s Golden Hour cohort dates and the "Enrolling" toggle current — an out-of-date cohort page reads as an inactive practice to both visitors and Google.</w:t>
      </w:r>
    </w:p>
    <w:p>
      <w:pPr>
        <w:pStyle w:val="ListParagraph"/>
        <w:numPr>
          <w:ilvl w:val="0"/>
          <w:numId w:val="2"/>
        </w:numPr>
        <w:spacing w:after="110" w:line="290"/>
      </w:pPr>
      <w:r>
        <w:rPr>
          <w:rFonts w:ascii="Arial" w:cs="Arial" w:eastAsia="Arial" w:hAnsi="Arial"/>
          <w:b w:val="false"/>
          <w:bCs w:val="false"/>
          <w:color w:val="1F1D1B"/>
          <w:sz w:val="21"/>
          <w:szCs w:val="21"/>
        </w:rPr>
        <w:t xml:space="preserve">Local directories and citations — make sure your name, address and phone are identical (down to formatting) anywhere you’re listed: Google, Psychology Today, Yelp, Healthgrades, any local Colorado counseling directories.</w:t>
      </w:r>
    </w:p>
    <w:p>
      <w:pPr>
        <w:pStyle w:val="ListParagraph"/>
        <w:numPr>
          <w:ilvl w:val="0"/>
          <w:numId w:val="2"/>
        </w:numPr>
        <w:spacing w:after="110" w:line="290"/>
      </w:pPr>
      <w:r>
        <w:rPr>
          <w:rFonts w:ascii="Arial" w:cs="Arial" w:eastAsia="Arial" w:hAnsi="Arial"/>
          <w:b w:val="false"/>
          <w:bCs w:val="false"/>
          <w:color w:val="1F1D1B"/>
          <w:sz w:val="21"/>
          <w:szCs w:val="21"/>
        </w:rPr>
        <w:t xml:space="preserve">Once there’s a few weeks of real traffic, ask Chad for a quick look at Search Console and Analytics together — that’s where you’ll actually see what people search to find you and which pages they spend time on.</w:t>
      </w:r>
    </w:p>
    <w:p>
      <w:pPr>
        <w:spacing w:after="160"/>
      </w:pPr>
    </w:p>
    <w:p>
      <w:pPr>
        <w:pStyle w:val="Heading1"/>
        <w:pBdr>
          <w:top w:val="single" w:color="8FA69E" w:sz="4" w:space="14"/>
        </w:pBdr>
        <w:spacing w:after="160" w:before="380"/>
      </w:pPr>
      <w:r>
        <w:rPr>
          <w:rFonts w:ascii="Arial" w:cs="Arial" w:eastAsia="Arial" w:hAnsi="Arial"/>
          <w:b/>
          <w:bCs/>
          <w:color w:val="1F1D1B"/>
          <w:sz w:val="27"/>
          <w:szCs w:val="27"/>
        </w:rPr>
        <w:t xml:space="preserve">If something looks wrong</w:t>
      </w:r>
    </w:p>
    <w:tbl>
      <w:tblPr>
        <w:tblW w:type="dxa" w:w="9800"/>
        <w:tblBorders>
          <w:top w:val="single" w:color="1F1D1B" w:sz="4"/>
          <w:left w:val="none" w:color="FFFFFF" w:sz="0"/>
          <w:bottom w:val="single" w:color="CFC7BB" w:sz="2"/>
          <w:right w:val="none" w:color="FFFFFF" w:sz="0"/>
          <w:insideH w:val="single" w:color="CFC7BB" w:sz="2"/>
          <w:insideV w:val="none" w:color="FFFFFF" w:sz="0"/>
        </w:tblBorders>
      </w:tblPr>
      <w:tblGrid>
        <w:gridCol w:w="2800"/>
        <w:gridCol w:w="2800"/>
        <w:gridCol w:w="4200"/>
      </w:tblGrid>
      <w:tr>
        <w:trPr>
          <w:tblHeader/>
        </w:trPr>
        <w:tc>
          <w:tcPr>
            <w:tcW w:type="dxa" w:w="2800"/>
            <w:tcMar>
              <w:top w:type="dxa" w:w="110"/>
              <w:left w:type="dxa" w:w="0"/>
              <w:bottom w:type="dxa" w:w="110"/>
              <w:right w:type="dxa" w:w="140"/>
            </w:tcMar>
          </w:tcPr>
          <w:p>
            <w:r>
              <w:rPr>
                <w:rFonts w:ascii="Arial" w:cs="Arial" w:eastAsia="Arial" w:hAnsi="Arial"/>
                <w:b/>
                <w:bCs/>
                <w:color w:val="1F1D1B"/>
                <w:sz w:val="19"/>
                <w:szCs w:val="19"/>
              </w:rPr>
              <w:t xml:space="preserve">What you’re seeing</w:t>
            </w:r>
          </w:p>
        </w:tc>
        <w:tc>
          <w:tcPr>
            <w:tcW w:type="dxa" w:w="2800"/>
            <w:tcMar>
              <w:top w:type="dxa" w:w="110"/>
              <w:left w:type="dxa" w:w="0"/>
              <w:bottom w:type="dxa" w:w="110"/>
              <w:right w:type="dxa" w:w="140"/>
            </w:tcMar>
          </w:tcPr>
          <w:p>
            <w:r>
              <w:rPr>
                <w:rFonts w:ascii="Arial" w:cs="Arial" w:eastAsia="Arial" w:hAnsi="Arial"/>
                <w:b/>
                <w:bCs/>
                <w:color w:val="1F1D1B"/>
                <w:sz w:val="19"/>
                <w:szCs w:val="19"/>
              </w:rPr>
              <w:t xml:space="preserve">Likely cause</w:t>
            </w:r>
          </w:p>
        </w:tc>
        <w:tc>
          <w:tcPr>
            <w:tcW w:type="dxa" w:w="4200"/>
            <w:tcMar>
              <w:top w:type="dxa" w:w="110"/>
              <w:left w:type="dxa" w:w="0"/>
              <w:bottom w:type="dxa" w:w="110"/>
              <w:right w:type="dxa" w:w="140"/>
            </w:tcMar>
          </w:tcPr>
          <w:p>
            <w:r>
              <w:rPr>
                <w:rFonts w:ascii="Arial" w:cs="Arial" w:eastAsia="Arial" w:hAnsi="Arial"/>
                <w:b/>
                <w:bCs/>
                <w:color w:val="1F1D1B"/>
                <w:sz w:val="19"/>
                <w:szCs w:val="19"/>
              </w:rPr>
              <w:t xml:space="preserve">What to do</w:t>
            </w:r>
          </w:p>
        </w:tc>
      </w:tr>
      <w:tr>
        <w:trPr>
          <w:tblHeader w:val="false"/>
        </w:trPr>
        <w:tc>
          <w:tcPr>
            <w:tcW w:type="dxa" w:w="2800"/>
            <w:tcMar>
              <w:top w:type="dxa" w:w="110"/>
              <w:left w:type="dxa" w:w="0"/>
              <w:bottom w:type="dxa" w:w="110"/>
              <w:right w:type="dxa" w:w="140"/>
            </w:tcMar>
          </w:tcPr>
          <w:p>
            <w:r>
              <w:rPr>
                <w:rFonts w:ascii="Arial" w:cs="Arial" w:eastAsia="Arial" w:hAnsi="Arial"/>
                <w:b w:val="false"/>
                <w:bCs w:val="false"/>
                <w:color w:val="1F1D1B"/>
                <w:sz w:val="20"/>
                <w:szCs w:val="20"/>
              </w:rPr>
              <w:t xml:space="preserve">A word or price is wrong on the site</w:t>
            </w:r>
          </w:p>
        </w:tc>
        <w:tc>
          <w:tcPr>
            <w:tcW w:type="dxa" w:w="2800"/>
            <w:tcMar>
              <w:top w:type="dxa" w:w="110"/>
              <w:left w:type="dxa" w:w="0"/>
              <w:bottom w:type="dxa" w:w="110"/>
              <w:right w:type="dxa" w:w="140"/>
            </w:tcMar>
          </w:tcPr>
          <w:p>
            <w:r>
              <w:rPr>
                <w:rFonts w:ascii="Arial" w:cs="Arial" w:eastAsia="Arial" w:hAnsi="Arial"/>
                <w:b w:val="false"/>
                <w:bCs w:val="false"/>
                <w:color w:val="1F1D1B"/>
                <w:sz w:val="20"/>
                <w:szCs w:val="20"/>
              </w:rPr>
              <w:t xml:space="preserve">Content, not code</w:t>
            </w:r>
          </w:p>
        </w:tc>
        <w:tc>
          <w:tcPr>
            <w:tcW w:type="dxa" w:w="4200"/>
            <w:tcMar>
              <w:top w:type="dxa" w:w="110"/>
              <w:left w:type="dxa" w:w="0"/>
              <w:bottom w:type="dxa" w:w="110"/>
              <w:right w:type="dxa" w:w="140"/>
            </w:tcMar>
          </w:tcPr>
          <w:p>
            <w:r>
              <w:rPr>
                <w:rFonts w:ascii="Arial" w:cs="Arial" w:eastAsia="Arial" w:hAnsi="Arial"/>
                <w:b w:val="false"/>
                <w:bCs w:val="false"/>
                <w:color w:val="1F1D1B"/>
                <w:sz w:val="20"/>
                <w:szCs w:val="20"/>
              </w:rPr>
              <w:t xml:space="preserve">Fix it yourself at /admin, or ask Chad.</w:t>
            </w:r>
          </w:p>
        </w:tc>
      </w:tr>
      <w:tr>
        <w:trPr>
          <w:tblHeader w:val="false"/>
        </w:trPr>
        <w:tc>
          <w:tcPr>
            <w:tcW w:type="dxa" w:w="2800"/>
            <w:tcMar>
              <w:top w:type="dxa" w:w="110"/>
              <w:left w:type="dxa" w:w="0"/>
              <w:bottom w:type="dxa" w:w="110"/>
              <w:right w:type="dxa" w:w="140"/>
            </w:tcMar>
          </w:tcPr>
          <w:p>
            <w:r>
              <w:rPr>
                <w:rFonts w:ascii="Arial" w:cs="Arial" w:eastAsia="Arial" w:hAnsi="Arial"/>
                <w:b w:val="false"/>
                <w:bCs w:val="false"/>
                <w:color w:val="1F1D1B"/>
                <w:sz w:val="20"/>
                <w:szCs w:val="20"/>
              </w:rPr>
              <w:t xml:space="preserve">The site won’t load at all</w:t>
            </w:r>
          </w:p>
        </w:tc>
        <w:tc>
          <w:tcPr>
            <w:tcW w:type="dxa" w:w="2800"/>
            <w:tcMar>
              <w:top w:type="dxa" w:w="110"/>
              <w:left w:type="dxa" w:w="0"/>
              <w:bottom w:type="dxa" w:w="110"/>
              <w:right w:type="dxa" w:w="140"/>
            </w:tcMar>
          </w:tcPr>
          <w:p>
            <w:r>
              <w:rPr>
                <w:rFonts w:ascii="Arial" w:cs="Arial" w:eastAsia="Arial" w:hAnsi="Arial"/>
                <w:b w:val="false"/>
                <w:bCs w:val="false"/>
                <w:color w:val="1F1D1B"/>
                <w:sz w:val="20"/>
                <w:szCs w:val="20"/>
              </w:rPr>
              <w:t xml:space="preserve">Hosting or domain issue</w:t>
            </w:r>
          </w:p>
        </w:tc>
        <w:tc>
          <w:tcPr>
            <w:tcW w:type="dxa" w:w="4200"/>
            <w:tcMar>
              <w:top w:type="dxa" w:w="110"/>
              <w:left w:type="dxa" w:w="0"/>
              <w:bottom w:type="dxa" w:w="110"/>
              <w:right w:type="dxa" w:w="140"/>
            </w:tcMar>
          </w:tcPr>
          <w:p>
            <w:r>
              <w:rPr>
                <w:rFonts w:ascii="Arial" w:cs="Arial" w:eastAsia="Arial" w:hAnsi="Arial"/>
                <w:b w:val="false"/>
                <w:bCs w:val="false"/>
                <w:color w:val="1F1D1B"/>
                <w:sz w:val="20"/>
                <w:szCs w:val="20"/>
              </w:rPr>
              <w:t xml:space="preserve">Contact Chad — this is the one case that’s time-sensitive.</w:t>
            </w:r>
          </w:p>
        </w:tc>
      </w:tr>
      <w:tr>
        <w:trPr>
          <w:tblHeader w:val="false"/>
        </w:trPr>
        <w:tc>
          <w:tcPr>
            <w:tcW w:type="dxa" w:w="2800"/>
            <w:tcMar>
              <w:top w:type="dxa" w:w="110"/>
              <w:left w:type="dxa" w:w="0"/>
              <w:bottom w:type="dxa" w:w="110"/>
              <w:right w:type="dxa" w:w="140"/>
            </w:tcMar>
          </w:tcPr>
          <w:p>
            <w:r>
              <w:rPr>
                <w:rFonts w:ascii="Arial" w:cs="Arial" w:eastAsia="Arial" w:hAnsi="Arial"/>
                <w:b w:val="false"/>
                <w:bCs w:val="false"/>
                <w:color w:val="1F1D1B"/>
                <w:sz w:val="20"/>
                <w:szCs w:val="20"/>
              </w:rPr>
              <w:t xml:space="preserve">Contact form isn’t emailing you</w:t>
            </w:r>
          </w:p>
        </w:tc>
        <w:tc>
          <w:tcPr>
            <w:tcW w:type="dxa" w:w="2800"/>
            <w:tcMar>
              <w:top w:type="dxa" w:w="110"/>
              <w:left w:type="dxa" w:w="0"/>
              <w:bottom w:type="dxa" w:w="110"/>
              <w:right w:type="dxa" w:w="140"/>
            </w:tcMar>
          </w:tcPr>
          <w:p>
            <w:r>
              <w:rPr>
                <w:rFonts w:ascii="Arial" w:cs="Arial" w:eastAsia="Arial" w:hAnsi="Arial"/>
                <w:b w:val="false"/>
                <w:bCs w:val="false"/>
                <w:color w:val="1F1D1B"/>
                <w:sz w:val="20"/>
                <w:szCs w:val="20"/>
              </w:rPr>
              <w:t xml:space="preserve">EmailJS quota or config</w:t>
            </w:r>
          </w:p>
        </w:tc>
        <w:tc>
          <w:tcPr>
            <w:tcW w:type="dxa" w:w="4200"/>
            <w:tcMar>
              <w:top w:type="dxa" w:w="110"/>
              <w:left w:type="dxa" w:w="0"/>
              <w:bottom w:type="dxa" w:w="110"/>
              <w:right w:type="dxa" w:w="140"/>
            </w:tcMar>
          </w:tcPr>
          <w:p>
            <w:r>
              <w:rPr>
                <w:rFonts w:ascii="Arial" w:cs="Arial" w:eastAsia="Arial" w:hAnsi="Arial"/>
                <w:b w:val="false"/>
                <w:bCs w:val="false"/>
                <w:color w:val="1F1D1B"/>
                <w:sz w:val="20"/>
                <w:szCs w:val="20"/>
              </w:rPr>
              <w:t xml:space="preserve">Contact Chad. In the meantime your phone number and email are still listed everywhere on the site.</w:t>
            </w:r>
          </w:p>
        </w:tc>
      </w:tr>
      <w:tr>
        <w:trPr>
          <w:tblHeader w:val="false"/>
        </w:trPr>
        <w:tc>
          <w:tcPr>
            <w:tcW w:type="dxa" w:w="2800"/>
            <w:tcMar>
              <w:top w:type="dxa" w:w="110"/>
              <w:left w:type="dxa" w:w="0"/>
              <w:bottom w:type="dxa" w:w="110"/>
              <w:right w:type="dxa" w:w="140"/>
            </w:tcMar>
          </w:tcPr>
          <w:p>
            <w:r>
              <w:rPr>
                <w:rFonts w:ascii="Arial" w:cs="Arial" w:eastAsia="Arial" w:hAnsi="Arial"/>
                <w:b w:val="false"/>
                <w:bCs w:val="false"/>
                <w:color w:val="1F1D1B"/>
                <w:sz w:val="20"/>
                <w:szCs w:val="20"/>
              </w:rPr>
              <w:t xml:space="preserve">A blog post won’t publish</w:t>
            </w:r>
          </w:p>
        </w:tc>
        <w:tc>
          <w:tcPr>
            <w:tcW w:type="dxa" w:w="2800"/>
            <w:tcMar>
              <w:top w:type="dxa" w:w="110"/>
              <w:left w:type="dxa" w:w="0"/>
              <w:bottom w:type="dxa" w:w="110"/>
              <w:right w:type="dxa" w:w="140"/>
            </w:tcMar>
          </w:tcPr>
          <w:p>
            <w:r>
              <w:rPr>
                <w:rFonts w:ascii="Arial" w:cs="Arial" w:eastAsia="Arial" w:hAnsi="Arial"/>
                <w:b w:val="false"/>
                <w:bCs w:val="false"/>
                <w:color w:val="1F1D1B"/>
                <w:sz w:val="20"/>
                <w:szCs w:val="20"/>
              </w:rPr>
              <w:t xml:space="preserve">Usually the Published toggle</w:t>
            </w:r>
          </w:p>
        </w:tc>
        <w:tc>
          <w:tcPr>
            <w:tcW w:type="dxa" w:w="4200"/>
            <w:tcMar>
              <w:top w:type="dxa" w:w="110"/>
              <w:left w:type="dxa" w:w="0"/>
              <w:bottom w:type="dxa" w:w="110"/>
              <w:right w:type="dxa" w:w="140"/>
            </w:tcMar>
          </w:tcPr>
          <w:p>
            <w:r>
              <w:rPr>
                <w:rFonts w:ascii="Arial" w:cs="Arial" w:eastAsia="Arial" w:hAnsi="Arial"/>
                <w:b w:val="false"/>
                <w:bCs w:val="false"/>
                <w:color w:val="1F1D1B"/>
                <w:sz w:val="20"/>
                <w:szCs w:val="20"/>
              </w:rPr>
              <w:t xml:space="preserve">Check the toggle in /admin first; ask Chad if it still won’t show.</w:t>
            </w:r>
          </w:p>
        </w:tc>
      </w:tr>
    </w:tbl>
    <w:p>
      <w:pPr>
        <w:spacing w:after="160"/>
      </w:pPr>
    </w:p>
    <w:p>
      <w:pPr>
        <w:spacing w:after="160" w:line="300"/>
      </w:pPr>
      <w:r>
        <w:rPr>
          <w:rFonts w:ascii="Arial" w:cs="Arial" w:eastAsia="Arial" w:hAnsi="Arial"/>
          <w:b w:val="false"/>
          <w:bCs w:val="false"/>
          <w:i w:val="false"/>
          <w:iCs w:val="false"/>
          <w:color w:val="1F1D1B"/>
          <w:sz w:val="21"/>
          <w:szCs w:val="21"/>
        </w:rPr>
        <w:t xml:space="preserve">Developer contact: </w:t>
      </w:r>
      <w:r>
        <w:rPr>
          <w:rFonts w:ascii="Arial" w:cs="Arial" w:eastAsia="Arial" w:hAnsi="Arial"/>
          <w:b/>
          <w:bCs/>
          <w:i w:val="false"/>
          <w:iCs w:val="false"/>
          <w:color w:val="1F1D1B"/>
          <w:sz w:val="21"/>
          <w:szCs w:val="21"/>
        </w:rPr>
        <w:t xml:space="preserve">Chad Moravec</w:t>
      </w:r>
      <w:r>
        <w:rPr>
          <w:rFonts w:ascii="Arial" w:cs="Arial" w:eastAsia="Arial" w:hAnsi="Arial"/>
          <w:b w:val="false"/>
          <w:bCs w:val="false"/>
          <w:i w:val="false"/>
          <w:iCs w:val="false"/>
          <w:color w:val="1F1D1B"/>
          <w:sz w:val="21"/>
          <w:szCs w:val="21"/>
        </w:rPr>
        <w:t xml:space="preserve">  ·  </w:t>
      </w:r>
      <w:r>
        <w:rPr>
          <w:rFonts w:ascii="Arial" w:cs="Arial" w:eastAsia="Arial" w:hAnsi="Arial"/>
          <w:b w:val="false"/>
          <w:bCs w:val="false"/>
          <w:i w:val="false"/>
          <w:iCs w:val="false"/>
          <w:color w:val="82431F"/>
          <w:sz w:val="21"/>
          <w:szCs w:val="21"/>
        </w:rPr>
        <w:t xml:space="preserve">chad.m.moravec@gmail.com</w:t>
      </w:r>
    </w:p>
    <w:p>
      <w:pPr>
        <w:spacing w:after="160"/>
      </w:pPr>
    </w:p>
    <w:p>
      <w:pPr>
        <w:pStyle w:val="Heading1"/>
        <w:pBdr>
          <w:top w:val="single" w:color="8FA69E" w:sz="4" w:space="14"/>
        </w:pBdr>
        <w:spacing w:after="160" w:before="380"/>
      </w:pPr>
      <w:r>
        <w:rPr>
          <w:rFonts w:ascii="Arial" w:cs="Arial" w:eastAsia="Arial" w:hAnsi="Arial"/>
          <w:b/>
          <w:bCs/>
          <w:color w:val="1F1D1B"/>
          <w:sz w:val="27"/>
          <w:szCs w:val="27"/>
        </w:rPr>
        <w:t xml:space="preserve">A few things worth doing soon</w:t>
      </w:r>
    </w:p>
    <w:p>
      <w:pPr>
        <w:spacing w:after="160" w:line="300"/>
      </w:pPr>
      <w:r>
        <w:rPr>
          <w:rFonts w:ascii="Arial" w:cs="Arial" w:eastAsia="Arial" w:hAnsi="Arial"/>
          <w:b w:val="false"/>
          <w:bCs w:val="false"/>
          <w:i w:val="false"/>
          <w:iCs w:val="false"/>
          <w:color w:val="1F1D1B"/>
          <w:sz w:val="21"/>
          <w:szCs w:val="21"/>
        </w:rPr>
        <w:t xml:space="preserve">None of these are urgent, but they’re worth closing out in the next few weeks:</w:t>
      </w:r>
    </w:p>
    <w:p>
      <w:pPr>
        <w:pStyle w:val="ListParagraph"/>
        <w:numPr>
          <w:ilvl w:val="0"/>
          <w:numId w:val="2"/>
        </w:numPr>
        <w:spacing w:after="110" w:line="290"/>
      </w:pPr>
      <w:r>
        <w:rPr>
          <w:rFonts w:ascii="Arial" w:cs="Arial" w:eastAsia="Arial" w:hAnsi="Arial"/>
          <w:b w:val="false"/>
          <w:bCs w:val="false"/>
          <w:color w:val="1F1D1B"/>
          <w:sz w:val="21"/>
          <w:szCs w:val="21"/>
        </w:rPr>
        <w:t xml:space="preserve">Read through the new page copy Chad wrote (About, Services, Team, FAQ). About 1,800 words describe how the practice works clinically, and while nothing about credentials or experience was invented, it should get your eyes and sign-off before it’s fully indexed by Google.</w:t>
      </w:r>
    </w:p>
    <w:p>
      <w:pPr>
        <w:pStyle w:val="ListParagraph"/>
        <w:numPr>
          <w:ilvl w:val="0"/>
          <w:numId w:val="2"/>
        </w:numPr>
        <w:spacing w:after="110" w:line="290"/>
      </w:pPr>
      <w:r>
        <w:rPr>
          <w:rFonts w:ascii="Arial" w:cs="Arial" w:eastAsia="Arial" w:hAnsi="Arial"/>
          <w:b w:val="false"/>
          <w:bCs w:val="false"/>
          <w:color w:val="1F1D1B"/>
          <w:sz w:val="21"/>
          <w:szCs w:val="21"/>
        </w:rPr>
        <w:t xml:space="preserve">Decide on the Google Workspace + BAA question for the contact form (see Section 4) — no rush, just a decision that’s yours to make.</w:t>
      </w:r>
    </w:p>
    <w:p>
      <w:pPr>
        <w:pStyle w:val="ListParagraph"/>
        <w:numPr>
          <w:ilvl w:val="0"/>
          <w:numId w:val="2"/>
        </w:numPr>
        <w:spacing w:after="110" w:line="290"/>
      </w:pPr>
      <w:r>
        <w:rPr>
          <w:rFonts w:ascii="Arial" w:cs="Arial" w:eastAsia="Arial" w:hAnsi="Arial"/>
          <w:b w:val="false"/>
          <w:bCs w:val="false"/>
          <w:color w:val="1F1D1B"/>
          <w:sz w:val="21"/>
          <w:szCs w:val="21"/>
        </w:rPr>
        <w:t xml:space="preserve">Cancel the old Squarespace website subscription once you’ve confirmed everything above looks right — Chad will confirm when it’s safe to do this without affecting your domain or email, which stay put either way.</w:t>
      </w:r>
    </w:p>
    <w:p>
      <w:pPr>
        <w:spacing w:after="240"/>
      </w:pPr>
    </w:p>
    <w:p>
      <w:pPr>
        <w:pBdr>
          <w:top w:val="single" w:color="CFC7BB" w:sz="4" w:space="8"/>
        </w:pBdr>
        <w:spacing w:before="200"/>
      </w:pPr>
      <w:r>
        <w:rPr>
          <w:rFonts w:ascii="Arial" w:cs="Arial" w:eastAsia="Arial" w:hAnsi="Arial"/>
          <w:b/>
          <w:bCs/>
          <w:color w:val="1F1D1B"/>
          <w:sz w:val="21"/>
          <w:szCs w:val="21"/>
        </w:rPr>
        <w:t xml:space="preserve">Questions? </w:t>
      </w:r>
      <w:r>
        <w:rPr>
          <w:rFonts w:ascii="Arial" w:cs="Arial" w:eastAsia="Arial" w:hAnsi="Arial"/>
          <w:color w:val="1F1D1B"/>
          <w:sz w:val="21"/>
          <w:szCs w:val="21"/>
        </w:rPr>
        <w:t xml:space="preserve">I’m always a text or email away — nothing here is fragile, and anything you change can be un-changed. Congratulations on the new site, it’s built to grow with the practice.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2026-09-05T20:55:19.243Z</dcterms:created>
  <dcterms:modified xsi:type="dcterms:W3CDTF">2026-09-05T20:55:19.244Z</dcterms:modified>
</cp:coreProperties>
</file>

<file path=docProps/custom.xml><?xml version="1.0" encoding="utf-8"?>
<Properties xmlns="http://schemas.openxmlformats.org/officeDocument/2006/custom-properties" xmlns:vt="http://schemas.openxmlformats.org/officeDocument/2006/docPropsVTypes"/>
</file>