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7C4E" w:rsidRDefault="008F7C4E">
      <w:pPr>
        <w:spacing w:before="3000"/>
      </w:pPr>
      <w:bookmarkStart w:id="0" w:name="_GoBack"/>
      <w:bookmarkEnd w:id="0"/>
    </w:p>
    <w:p w:rsidR="008F7C4E" w:rsidRDefault="00421058">
      <w:pPr>
        <w:spacing w:after="200"/>
        <w:jc w:val="center"/>
      </w:pPr>
      <w:r>
        <w:rPr>
          <w:b/>
          <w:bCs/>
          <w:color w:val="1B2A4A"/>
          <w:sz w:val="56"/>
          <w:szCs w:val="56"/>
        </w:rPr>
        <w:t>EDGERELAY</w:t>
      </w:r>
    </w:p>
    <w:p w:rsidR="008F7C4E" w:rsidRDefault="00421058">
      <w:pPr>
        <w:spacing w:after="100"/>
        <w:jc w:val="center"/>
      </w:pPr>
      <w:r>
        <w:rPr>
          <w:color w:val="E8913A"/>
          <w:sz w:val="44"/>
          <w:szCs w:val="44"/>
        </w:rPr>
        <w:t>Product Suite</w:t>
      </w:r>
    </w:p>
    <w:p w:rsidR="008F7C4E" w:rsidRDefault="00421058">
      <w:pPr>
        <w:spacing w:after="600"/>
        <w:jc w:val="center"/>
      </w:pPr>
      <w:r>
        <w:rPr>
          <w:color w:val="2C3E50"/>
          <w:sz w:val="28"/>
          <w:szCs w:val="28"/>
        </w:rPr>
        <w:t>Competitive Research &amp; Strategic Blueprint</w:t>
      </w:r>
    </w:p>
    <w:p w:rsidR="008F7C4E" w:rsidRDefault="008F7C4E">
      <w:pPr>
        <w:pBdr>
          <w:bottom w:val="single" w:sz="4" w:space="8" w:color="E8913A"/>
        </w:pBdr>
        <w:spacing w:before="200" w:after="200"/>
      </w:pPr>
    </w:p>
    <w:p w:rsidR="008F7C4E" w:rsidRDefault="00421058">
      <w:pPr>
        <w:spacing w:before="200" w:after="100"/>
        <w:jc w:val="center"/>
      </w:pPr>
      <w:r>
        <w:rPr>
          <w:color w:val="2C3E50"/>
        </w:rPr>
        <w:t>Build Sequence • Competitive Analysis • Feature Specifications</w:t>
      </w:r>
    </w:p>
    <w:p w:rsidR="008F7C4E" w:rsidRDefault="00421058">
      <w:pPr>
        <w:spacing w:after="100"/>
        <w:jc w:val="center"/>
      </w:pPr>
      <w:r>
        <w:rPr>
          <w:color w:val="6B7280"/>
        </w:rPr>
        <w:t>Hodges &amp; Co. Limited • March 2026</w:t>
      </w:r>
    </w:p>
    <w:p w:rsidR="008F7C4E" w:rsidRDefault="00421058">
      <w:pPr>
        <w:spacing w:after="100"/>
        <w:jc w:val="center"/>
      </w:pPr>
      <w:r>
        <w:rPr>
          <w:color w:val="E8913A"/>
          <w:sz w:val="20"/>
          <w:szCs w:val="20"/>
        </w:rPr>
        <w:t>https://edgerelay-web.pages.dev</w:t>
      </w:r>
    </w:p>
    <w:p w:rsidR="008F7C4E" w:rsidRDefault="00421058">
      <w:r>
        <w:br w:type="page"/>
      </w:r>
    </w:p>
    <w:p w:rsidR="008F7C4E" w:rsidRDefault="00421058">
      <w:pPr>
        <w:spacing w:before="400" w:after="200"/>
      </w:pPr>
      <w:r>
        <w:rPr>
          <w:b/>
          <w:bCs/>
          <w:color w:val="1B2A4A"/>
          <w:sz w:val="36"/>
          <w:szCs w:val="36"/>
        </w:rPr>
        <w:lastRenderedPageBreak/>
        <w:t>Executive Summary</w:t>
      </w:r>
    </w:p>
    <w:p w:rsidR="008F7C4E" w:rsidRDefault="00421058">
      <w:pPr>
        <w:spacing w:after="140" w:line="300" w:lineRule="auto"/>
      </w:pPr>
      <w:r>
        <w:rPr>
          <w:color w:val="2C3E50"/>
        </w:rPr>
        <w:t>EdgeRelay has a rare opportunity to dominate a fast-growing, trust-starved market. The prop firm industry generated over $329M in revenue at FTMO alone in 2024, yet 80–100 firms collapsed in 2024–2025, leaving millions in frozen payouts.</w:t>
      </w:r>
    </w:p>
    <w:p w:rsidR="008F7C4E" w:rsidRDefault="00421058">
      <w:pPr>
        <w:spacing w:after="140" w:line="300" w:lineRule="auto"/>
      </w:pPr>
      <w:r>
        <w:rPr>
          <w:color w:val="2C3E50"/>
        </w:rPr>
        <w:t>Across all five pr</w:t>
      </w:r>
      <w:r>
        <w:rPr>
          <w:color w:val="2C3E50"/>
        </w:rPr>
        <w:t>oposed products, the research reveals a consistent pattern: existing tools are fragmented, per-account, and backward-looking. No platform provides an integrated, real-time, multi-firm command layer.</w:t>
      </w:r>
    </w:p>
    <w:p w:rsidR="008F7C4E" w:rsidRDefault="00421058">
      <w:pPr>
        <w:spacing w:after="140" w:line="300" w:lineRule="auto"/>
      </w:pPr>
      <w:r>
        <w:rPr>
          <w:color w:val="2C3E50"/>
        </w:rPr>
        <w:t xml:space="preserve">The competitive moats are clear — </w:t>
      </w:r>
      <w:r>
        <w:rPr>
          <w:b/>
          <w:bCs/>
          <w:color w:val="2C3E50"/>
        </w:rPr>
        <w:t xml:space="preserve">codified rule engines, </w:t>
      </w:r>
      <w:r>
        <w:rPr>
          <w:b/>
          <w:bCs/>
          <w:color w:val="2C3E50"/>
        </w:rPr>
        <w:t>cryptographic verification, predictive AI, and institutional-grade risk analytics simplified for retail</w:t>
      </w:r>
      <w:r>
        <w:rPr>
          <w:color w:val="2C3E50"/>
        </w:rPr>
        <w:t xml:space="preserve"> — and the technical infrastructure to build them (MetaApi, cTrader Open API, Match-Trader Prop API, Cloudflare Durable Objects) is mature and accessible</w:t>
      </w:r>
      <w:r>
        <w:rPr>
          <w:color w:val="2C3E50"/>
        </w:rPr>
        <w:t>.</w:t>
      </w:r>
    </w:p>
    <w:p w:rsidR="008F7C4E" w:rsidRDefault="008F7C4E">
      <w:pPr>
        <w:pBdr>
          <w:bottom w:val="single" w:sz="4" w:space="8" w:color="E8913A"/>
        </w:pBdr>
        <w:spacing w:before="200" w:after="200"/>
      </w:pPr>
    </w:p>
    <w:p w:rsidR="008F7C4E" w:rsidRDefault="00421058">
      <w:pPr>
        <w:spacing w:before="400" w:after="200"/>
      </w:pPr>
      <w:r>
        <w:rPr>
          <w:b/>
          <w:bCs/>
          <w:color w:val="1B2A4A"/>
          <w:sz w:val="36"/>
          <w:szCs w:val="36"/>
        </w:rPr>
        <w:t>Strategic Build Order</w:t>
      </w:r>
    </w:p>
    <w:p w:rsidR="008F7C4E" w:rsidRDefault="00421058">
      <w:pPr>
        <w:spacing w:after="140" w:line="300" w:lineRule="auto"/>
      </w:pPr>
      <w:r>
        <w:rPr>
          <w:color w:val="2C3E50"/>
        </w:rPr>
        <w:t>The five products must be built in a specific sequence because each creates the infrastructure, data pipelines, and user base that the next product requires. Building out of order means duplicated work, insufficient training data f</w:t>
      </w:r>
      <w:r>
        <w:rPr>
          <w:color w:val="2C3E50"/>
        </w:rPr>
        <w:t>or AI models, or a marketplace with no audience.</w:t>
      </w:r>
    </w:p>
    <w:p w:rsidR="008F7C4E" w:rsidRDefault="008F7C4E">
      <w:pPr>
        <w:spacing w:after="140" w:line="3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2400"/>
        <w:gridCol w:w="3160"/>
      </w:tblGrid>
      <w:tr w:rsidR="008F7C4E">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1B2A4A"/>
            <w:tcMar>
              <w:top w:w="100" w:type="dxa"/>
              <w:left w:w="140" w:type="dxa"/>
              <w:bottom w:w="100" w:type="dxa"/>
              <w:right w:w="140" w:type="dxa"/>
            </w:tcMar>
          </w:tcPr>
          <w:p w:rsidR="008F7C4E" w:rsidRDefault="00421058">
            <w:r>
              <w:rPr>
                <w:b/>
                <w:bCs/>
                <w:color w:val="FFFFFF"/>
                <w:sz w:val="20"/>
                <w:szCs w:val="20"/>
              </w:rPr>
              <w:t>Phase</w:t>
            </w:r>
          </w:p>
        </w:tc>
        <w:tc>
          <w:tcPr>
            <w:tcW w:w="2600" w:type="dxa"/>
            <w:tcBorders>
              <w:top w:val="single" w:sz="1" w:space="0" w:color="D1D5DB"/>
              <w:left w:val="single" w:sz="1" w:space="0" w:color="D1D5DB"/>
              <w:bottom w:val="single" w:sz="1" w:space="0" w:color="D1D5DB"/>
              <w:right w:val="single" w:sz="1" w:space="0" w:color="D1D5DB"/>
            </w:tcBorders>
            <w:shd w:val="clear" w:color="auto" w:fill="1B2A4A"/>
            <w:tcMar>
              <w:top w:w="100" w:type="dxa"/>
              <w:left w:w="140" w:type="dxa"/>
              <w:bottom w:w="100" w:type="dxa"/>
              <w:right w:w="140" w:type="dxa"/>
            </w:tcMar>
          </w:tcPr>
          <w:p w:rsidR="008F7C4E" w:rsidRDefault="00421058">
            <w:r>
              <w:rPr>
                <w:b/>
                <w:bCs/>
                <w:color w:val="FFFFFF"/>
                <w:sz w:val="20"/>
                <w:szCs w:val="20"/>
              </w:rPr>
              <w:t>Product</w:t>
            </w:r>
          </w:p>
        </w:tc>
        <w:tc>
          <w:tcPr>
            <w:tcW w:w="2400" w:type="dxa"/>
            <w:tcBorders>
              <w:top w:val="single" w:sz="1" w:space="0" w:color="D1D5DB"/>
              <w:left w:val="single" w:sz="1" w:space="0" w:color="D1D5DB"/>
              <w:bottom w:val="single" w:sz="1" w:space="0" w:color="D1D5DB"/>
              <w:right w:val="single" w:sz="1" w:space="0" w:color="D1D5DB"/>
            </w:tcBorders>
            <w:shd w:val="clear" w:color="auto" w:fill="1B2A4A"/>
            <w:tcMar>
              <w:top w:w="100" w:type="dxa"/>
              <w:left w:w="140" w:type="dxa"/>
              <w:bottom w:w="100" w:type="dxa"/>
              <w:right w:w="140" w:type="dxa"/>
            </w:tcMar>
          </w:tcPr>
          <w:p w:rsidR="008F7C4E" w:rsidRDefault="00421058">
            <w:r>
              <w:rPr>
                <w:b/>
                <w:bCs/>
                <w:color w:val="FFFFFF"/>
                <w:sz w:val="20"/>
                <w:szCs w:val="20"/>
              </w:rPr>
              <w:t>Timeline</w:t>
            </w:r>
          </w:p>
        </w:tc>
        <w:tc>
          <w:tcPr>
            <w:tcW w:w="3160" w:type="dxa"/>
            <w:tcBorders>
              <w:top w:val="single" w:sz="1" w:space="0" w:color="D1D5DB"/>
              <w:left w:val="single" w:sz="1" w:space="0" w:color="D1D5DB"/>
              <w:bottom w:val="single" w:sz="1" w:space="0" w:color="D1D5DB"/>
              <w:right w:val="single" w:sz="1" w:space="0" w:color="D1D5DB"/>
            </w:tcBorders>
            <w:shd w:val="clear" w:color="auto" w:fill="1B2A4A"/>
            <w:tcMar>
              <w:top w:w="100" w:type="dxa"/>
              <w:left w:w="140" w:type="dxa"/>
              <w:bottom w:w="100" w:type="dxa"/>
              <w:right w:w="140" w:type="dxa"/>
            </w:tcMar>
          </w:tcPr>
          <w:p w:rsidR="008F7C4E" w:rsidRDefault="00421058">
            <w:r>
              <w:rPr>
                <w:b/>
                <w:bCs/>
                <w:color w:val="FFFFFF"/>
                <w:sz w:val="20"/>
                <w:szCs w:val="20"/>
              </w:rPr>
              <w:t>Unlocks</w:t>
            </w:r>
          </w:p>
        </w:tc>
      </w:tr>
      <w:tr w:rsidR="008F7C4E">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color w:val="2C3E50"/>
                <w:sz w:val="20"/>
                <w:szCs w:val="20"/>
              </w:rPr>
              <w:t>1</w:t>
            </w:r>
          </w:p>
        </w:tc>
        <w:tc>
          <w:tcPr>
            <w:tcW w:w="260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b/>
                <w:bCs/>
                <w:color w:val="2C3E50"/>
                <w:sz w:val="20"/>
                <w:szCs w:val="20"/>
              </w:rPr>
              <w:t>Prop Firm Command Center</w:t>
            </w:r>
          </w:p>
        </w:tc>
        <w:tc>
          <w:tcPr>
            <w:tcW w:w="240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color w:val="2C3E50"/>
                <w:sz w:val="20"/>
                <w:szCs w:val="20"/>
              </w:rPr>
              <w:t>Months 1–3</w:t>
            </w:r>
          </w:p>
        </w:tc>
        <w:tc>
          <w:tcPr>
            <w:tcW w:w="316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color w:val="2C3E50"/>
                <w:sz w:val="20"/>
                <w:szCs w:val="20"/>
              </w:rPr>
              <w:t>Account connections, rules engine, trade data pipeline</w:t>
            </w:r>
          </w:p>
        </w:tc>
      </w:tr>
      <w:tr w:rsidR="008F7C4E">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rsidR="008F7C4E" w:rsidRDefault="00421058">
            <w:r>
              <w:rPr>
                <w:color w:val="2C3E50"/>
                <w:sz w:val="20"/>
                <w:szCs w:val="20"/>
              </w:rPr>
              <w:t>2</w:t>
            </w:r>
          </w:p>
        </w:tc>
        <w:tc>
          <w:tcPr>
            <w:tcW w:w="26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rsidR="008F7C4E" w:rsidRDefault="00421058">
            <w:r>
              <w:rPr>
                <w:b/>
                <w:bCs/>
                <w:color w:val="2C3E50"/>
                <w:sz w:val="20"/>
                <w:szCs w:val="20"/>
              </w:rPr>
              <w:t>Prop Firm Rule Monitor</w:t>
            </w:r>
          </w:p>
        </w:tc>
        <w:tc>
          <w:tcPr>
            <w:tcW w:w="24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rsidR="008F7C4E" w:rsidRDefault="00421058">
            <w:r>
              <w:rPr>
                <w:color w:val="2C3E50"/>
                <w:sz w:val="20"/>
                <w:szCs w:val="20"/>
              </w:rPr>
              <w:t>Months 2–4</w:t>
            </w:r>
          </w:p>
        </w:tc>
        <w:tc>
          <w:tcPr>
            <w:tcW w:w="31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rsidR="008F7C4E" w:rsidRDefault="00421058">
            <w:r>
              <w:rPr>
                <w:color w:val="2C3E50"/>
                <w:sz w:val="20"/>
                <w:szCs w:val="20"/>
              </w:rPr>
              <w:t>Rules database, trust/community, SEO flywheel</w:t>
            </w:r>
          </w:p>
        </w:tc>
      </w:tr>
      <w:tr w:rsidR="008F7C4E">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color w:val="2C3E50"/>
                <w:sz w:val="20"/>
                <w:szCs w:val="20"/>
              </w:rPr>
              <w:t>3</w:t>
            </w:r>
          </w:p>
        </w:tc>
        <w:tc>
          <w:tcPr>
            <w:tcW w:w="260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b/>
                <w:bCs/>
                <w:color w:val="2C3E50"/>
                <w:sz w:val="20"/>
                <w:szCs w:val="20"/>
              </w:rPr>
              <w:t>Multi-Account Risk Aggregator</w:t>
            </w:r>
          </w:p>
        </w:tc>
        <w:tc>
          <w:tcPr>
            <w:tcW w:w="240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color w:val="2C3E50"/>
                <w:sz w:val="20"/>
                <w:szCs w:val="20"/>
              </w:rPr>
              <w:t>Months 4–6</w:t>
            </w:r>
          </w:p>
        </w:tc>
        <w:tc>
          <w:tcPr>
            <w:tcW w:w="316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color w:val="2C3E50"/>
                <w:sz w:val="20"/>
                <w:szCs w:val="20"/>
              </w:rPr>
              <w:t>Institutional-grade risk analytics, safety-net value proposition</w:t>
            </w:r>
          </w:p>
        </w:tc>
      </w:tr>
      <w:tr w:rsidR="008F7C4E">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rsidR="008F7C4E" w:rsidRDefault="00421058">
            <w:r>
              <w:rPr>
                <w:color w:val="2C3E50"/>
                <w:sz w:val="20"/>
                <w:szCs w:val="20"/>
              </w:rPr>
              <w:t>4</w:t>
            </w:r>
          </w:p>
        </w:tc>
        <w:tc>
          <w:tcPr>
            <w:tcW w:w="26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rsidR="008F7C4E" w:rsidRDefault="00421058">
            <w:r>
              <w:rPr>
                <w:b/>
                <w:bCs/>
                <w:color w:val="2C3E50"/>
                <w:sz w:val="20"/>
                <w:szCs w:val="20"/>
              </w:rPr>
              <w:t>Challenge Pass Predictor</w:t>
            </w:r>
          </w:p>
        </w:tc>
        <w:tc>
          <w:tcPr>
            <w:tcW w:w="24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rsidR="008F7C4E" w:rsidRDefault="00421058">
            <w:r>
              <w:rPr>
                <w:color w:val="2C3E50"/>
                <w:sz w:val="20"/>
                <w:szCs w:val="20"/>
              </w:rPr>
              <w:t>Months 6–9</w:t>
            </w:r>
          </w:p>
        </w:tc>
        <w:tc>
          <w:tcPr>
            <w:tcW w:w="31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rsidR="008F7C4E" w:rsidRDefault="00421058">
            <w:r>
              <w:rPr>
                <w:color w:val="2C3E50"/>
                <w:sz w:val="20"/>
                <w:szCs w:val="20"/>
              </w:rPr>
              <w:t>AI differentiation, affiliate engine, accumulated training data</w:t>
            </w:r>
          </w:p>
        </w:tc>
      </w:tr>
      <w:tr w:rsidR="008F7C4E">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color w:val="2C3E50"/>
                <w:sz w:val="20"/>
                <w:szCs w:val="20"/>
              </w:rPr>
              <w:t>5</w:t>
            </w:r>
          </w:p>
        </w:tc>
        <w:tc>
          <w:tcPr>
            <w:tcW w:w="260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b/>
                <w:bCs/>
                <w:color w:val="2C3E50"/>
                <w:sz w:val="20"/>
                <w:szCs w:val="20"/>
              </w:rPr>
              <w:t>Signal Marketplace</w:t>
            </w:r>
          </w:p>
        </w:tc>
        <w:tc>
          <w:tcPr>
            <w:tcW w:w="240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color w:val="2C3E50"/>
                <w:sz w:val="20"/>
                <w:szCs w:val="20"/>
              </w:rPr>
              <w:t>Months 8–12</w:t>
            </w:r>
          </w:p>
        </w:tc>
        <w:tc>
          <w:tcPr>
            <w:tcW w:w="316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color w:val="2C3E50"/>
                <w:sz w:val="20"/>
                <w:szCs w:val="20"/>
              </w:rPr>
              <w:t>Platform network effects, recurring revenue, cryptographic trust layer</w:t>
            </w:r>
          </w:p>
        </w:tc>
      </w:tr>
    </w:tbl>
    <w:p w:rsidR="008F7C4E" w:rsidRDefault="008F7C4E">
      <w:pPr>
        <w:spacing w:after="140" w:line="300" w:lineRule="auto"/>
      </w:pPr>
    </w:p>
    <w:p w:rsidR="008F7C4E" w:rsidRDefault="00421058">
      <w:pPr>
        <w:spacing w:before="300" w:after="150"/>
      </w:pPr>
      <w:r>
        <w:rPr>
          <w:b/>
          <w:bCs/>
          <w:color w:val="E8913A"/>
          <w:sz w:val="28"/>
          <w:szCs w:val="28"/>
        </w:rPr>
        <w:t>Why This Order</w:t>
      </w:r>
    </w:p>
    <w:p w:rsidR="008F7C4E" w:rsidRDefault="00421058">
      <w:pPr>
        <w:pStyle w:val="ListParagraph"/>
        <w:numPr>
          <w:ilvl w:val="0"/>
          <w:numId w:val="2"/>
        </w:numPr>
        <w:spacing w:after="100" w:line="300" w:lineRule="auto"/>
      </w:pPr>
      <w:r>
        <w:rPr>
          <w:color w:val="2C3E50"/>
        </w:rPr>
        <w:lastRenderedPageBreak/>
        <w:t>Phase 1 (Command Center) creates the foundational plumbing — account connections, the MQL5 data-export EA, the rules engine, and the Durable Objects real-time state layer. Every subsequent product reuses this infrastructure.</w:t>
      </w:r>
    </w:p>
    <w:p w:rsidR="008F7C4E" w:rsidRDefault="00421058">
      <w:pPr>
        <w:pStyle w:val="ListParagraph"/>
        <w:numPr>
          <w:ilvl w:val="0"/>
          <w:numId w:val="2"/>
        </w:numPr>
        <w:spacing w:after="100" w:line="300" w:lineRule="auto"/>
      </w:pPr>
      <w:r>
        <w:rPr>
          <w:color w:val="2C3E50"/>
        </w:rPr>
        <w:t xml:space="preserve">Phase 2 (Rule Monitor) runs in </w:t>
      </w:r>
      <w:r>
        <w:rPr>
          <w:color w:val="2C3E50"/>
        </w:rPr>
        <w:t>parallel with Phase 1’s later stages because it is technically simpler (cron workers scraping public pages) and provides the rules database that both the Command Center and the Challenge Pass Predictor depend on. It also builds community trust and SEO traf</w:t>
      </w:r>
      <w:r>
        <w:rPr>
          <w:color w:val="2C3E50"/>
        </w:rPr>
        <w:t>fic early.</w:t>
      </w:r>
    </w:p>
    <w:p w:rsidR="008F7C4E" w:rsidRDefault="00421058">
      <w:pPr>
        <w:pStyle w:val="ListParagraph"/>
        <w:numPr>
          <w:ilvl w:val="0"/>
          <w:numId w:val="2"/>
        </w:numPr>
        <w:spacing w:after="100" w:line="300" w:lineRule="auto"/>
      </w:pPr>
      <w:r>
        <w:rPr>
          <w:color w:val="2C3E50"/>
        </w:rPr>
        <w:t>Phase 3 (Risk Aggregator) extends the Command Center’s account connections with institutional-grade risk math. Same data pipeline, higher-value output. This product justifies premium pricing.</w:t>
      </w:r>
    </w:p>
    <w:p w:rsidR="008F7C4E" w:rsidRDefault="00421058">
      <w:pPr>
        <w:pStyle w:val="ListParagraph"/>
        <w:numPr>
          <w:ilvl w:val="0"/>
          <w:numId w:val="2"/>
        </w:numPr>
        <w:spacing w:after="100" w:line="300" w:lineRule="auto"/>
      </w:pPr>
      <w:r>
        <w:rPr>
          <w:color w:val="2C3E50"/>
        </w:rPr>
        <w:t>Phase 4 (Challenge Pass Predictor) requires accumulat</w:t>
      </w:r>
      <w:r>
        <w:rPr>
          <w:color w:val="2C3E50"/>
        </w:rPr>
        <w:t>ed trade data from the Command Center AND the rules database from the Rule Monitor. AI models need 200–500+ trades per user for individual predictions, plus thousands of anonymized histories for cross-user model training. Building this earlier means insuff</w:t>
      </w:r>
      <w:r>
        <w:rPr>
          <w:color w:val="2C3E50"/>
        </w:rPr>
        <w:t>icient training data.</w:t>
      </w:r>
    </w:p>
    <w:p w:rsidR="008F7C4E" w:rsidRDefault="00421058">
      <w:pPr>
        <w:pStyle w:val="ListParagraph"/>
        <w:numPr>
          <w:ilvl w:val="0"/>
          <w:numId w:val="2"/>
        </w:numPr>
        <w:spacing w:after="100" w:line="300" w:lineRule="auto"/>
      </w:pPr>
      <w:r>
        <w:rPr>
          <w:color w:val="2C3E50"/>
        </w:rPr>
        <w:t xml:space="preserve">Phase 5 (Signal Marketplace) is the platform play requiring the most mature infrastructure, established trust (from Rule Monitor), a user base (from Command Center), and verified track records. Network effects need critical mass that </w:t>
      </w:r>
      <w:r>
        <w:rPr>
          <w:color w:val="2C3E50"/>
        </w:rPr>
        <w:t>earlier products build.</w:t>
      </w:r>
    </w:p>
    <w:p w:rsidR="008F7C4E" w:rsidRDefault="00421058">
      <w:r>
        <w:br w:type="page"/>
      </w:r>
    </w:p>
    <w:p w:rsidR="008F7C4E" w:rsidRDefault="00421058">
      <w:pPr>
        <w:spacing w:before="400" w:after="200"/>
      </w:pPr>
      <w:r>
        <w:rPr>
          <w:b/>
          <w:bCs/>
          <w:color w:val="1B2A4A"/>
          <w:sz w:val="36"/>
          <w:szCs w:val="36"/>
        </w:rPr>
        <w:lastRenderedPageBreak/>
        <w:t>Phase 1: Prop Firm Command Center</w:t>
      </w:r>
    </w:p>
    <w:p w:rsidR="008F7C4E" w:rsidRDefault="00421058">
      <w:pPr>
        <w:spacing w:after="140" w:line="300" w:lineRule="auto"/>
      </w:pPr>
      <w:r>
        <w:rPr>
          <w:b/>
          <w:bCs/>
          <w:color w:val="E8913A"/>
        </w:rPr>
        <w:t xml:space="preserve">BUILD FIRST — </w:t>
      </w:r>
      <w:r>
        <w:rPr>
          <w:color w:val="2C3E50"/>
        </w:rPr>
        <w:t>This is the foundation. Every other product depends on the account connections, rules engine, and real-time data pipeline this product creates.</w:t>
      </w:r>
    </w:p>
    <w:p w:rsidR="008F7C4E" w:rsidRDefault="008F7C4E">
      <w:pPr>
        <w:pBdr>
          <w:bottom w:val="single" w:sz="4" w:space="8" w:color="E8913A"/>
        </w:pBdr>
        <w:spacing w:before="200" w:after="200"/>
      </w:pPr>
    </w:p>
    <w:p w:rsidR="008F7C4E" w:rsidRDefault="00421058">
      <w:pPr>
        <w:spacing w:before="300" w:after="150"/>
      </w:pPr>
      <w:r>
        <w:rPr>
          <w:b/>
          <w:bCs/>
          <w:color w:val="E8913A"/>
          <w:sz w:val="28"/>
          <w:szCs w:val="28"/>
        </w:rPr>
        <w:t>Competitive Landscape</w:t>
      </w:r>
    </w:p>
    <w:p w:rsidR="008F7C4E" w:rsidRDefault="00421058">
      <w:pPr>
        <w:spacing w:after="140" w:line="300" w:lineRule="auto"/>
      </w:pPr>
      <w:r>
        <w:rPr>
          <w:color w:val="2C3E50"/>
        </w:rPr>
        <w:t>The multi-account prop firm dashboard market barely existed before 2024. Today, several tools have emerged, but none dominate.</w:t>
      </w:r>
    </w:p>
    <w:p w:rsidR="008F7C4E" w:rsidRDefault="00421058">
      <w:pPr>
        <w:pStyle w:val="ListParagraph"/>
        <w:numPr>
          <w:ilvl w:val="0"/>
          <w:numId w:val="2"/>
        </w:numPr>
        <w:spacing w:after="100" w:line="300" w:lineRule="auto"/>
      </w:pPr>
      <w:r>
        <w:rPr>
          <w:b/>
          <w:bCs/>
          <w:color w:val="2C3E50"/>
        </w:rPr>
        <w:t>PropTally</w:t>
      </w:r>
      <w:r>
        <w:rPr>
          <w:color w:val="2C3E50"/>
        </w:rPr>
        <w:t xml:space="preserve"> ($9/mo Pro) is the most feature-complete tracker, supporting 30+ firms with payout rule engines, cost tracking, and ana</w:t>
      </w:r>
      <w:r>
        <w:rPr>
          <w:color w:val="2C3E50"/>
        </w:rPr>
        <w:t>lytics. However, it relies entirely on CSV imports — no live API connections — and focuses on futures firms.</w:t>
      </w:r>
    </w:p>
    <w:p w:rsidR="008F7C4E" w:rsidRDefault="00421058">
      <w:pPr>
        <w:pStyle w:val="ListParagraph"/>
        <w:numPr>
          <w:ilvl w:val="0"/>
          <w:numId w:val="2"/>
        </w:numPr>
        <w:spacing w:after="100" w:line="300" w:lineRule="auto"/>
      </w:pPr>
      <w:r>
        <w:rPr>
          <w:b/>
          <w:bCs/>
          <w:color w:val="2C3E50"/>
        </w:rPr>
        <w:t>PropFirmOne</w:t>
      </w:r>
      <w:r>
        <w:rPr>
          <w:color w:val="2C3E50"/>
        </w:rPr>
        <w:t xml:space="preserve"> offers centralized multi-account monitoring with trade execution and a drawdown blocker, but lacks analytics, compliance engines, or pa</w:t>
      </w:r>
      <w:r>
        <w:rPr>
          <w:color w:val="2C3E50"/>
        </w:rPr>
        <w:t>yout scheduling.</w:t>
      </w:r>
    </w:p>
    <w:p w:rsidR="008F7C4E" w:rsidRDefault="00421058">
      <w:pPr>
        <w:pStyle w:val="ListParagraph"/>
        <w:numPr>
          <w:ilvl w:val="0"/>
          <w:numId w:val="2"/>
        </w:numPr>
        <w:spacing w:after="100" w:line="300" w:lineRule="auto"/>
      </w:pPr>
      <w:r>
        <w:rPr>
          <w:b/>
          <w:bCs/>
          <w:color w:val="2C3E50"/>
        </w:rPr>
        <w:t>TradeZella</w:t>
      </w:r>
      <w:r>
        <w:rPr>
          <w:color w:val="2C3E50"/>
        </w:rPr>
        <w:t xml:space="preserve"> ($29–49/mo) added a “PropFirm Sync” module that auto-detects evaluations and payouts via Plaid bank connections. It supports 500+ broker integrations but is fundamentally a journal, not a real-time mission control.</w:t>
      </w:r>
    </w:p>
    <w:p w:rsidR="008F7C4E" w:rsidRDefault="00421058">
      <w:pPr>
        <w:pStyle w:val="ListParagraph"/>
        <w:numPr>
          <w:ilvl w:val="0"/>
          <w:numId w:val="2"/>
        </w:numPr>
        <w:spacing w:after="100" w:line="300" w:lineRule="auto"/>
      </w:pPr>
      <w:r>
        <w:rPr>
          <w:b/>
          <w:bCs/>
          <w:color w:val="2C3E50"/>
        </w:rPr>
        <w:t>Social Trader</w:t>
      </w:r>
      <w:r>
        <w:rPr>
          <w:b/>
          <w:bCs/>
          <w:color w:val="2C3E50"/>
        </w:rPr>
        <w:t xml:space="preserve"> Tools</w:t>
      </w:r>
      <w:r>
        <w:rPr>
          <w:color w:val="2C3E50"/>
        </w:rPr>
        <w:t xml:space="preserve"> ($20/mo for 2 accounts) offers equity monitors and trade copying but is limited to MT4/MT5 with a declining Trustpilot rating of 2.9.</w:t>
      </w:r>
    </w:p>
    <w:p w:rsidR="008F7C4E" w:rsidRDefault="00421058">
      <w:pPr>
        <w:pStyle w:val="ListParagraph"/>
        <w:numPr>
          <w:ilvl w:val="0"/>
          <w:numId w:val="2"/>
        </w:numPr>
        <w:spacing w:after="100" w:line="300" w:lineRule="auto"/>
      </w:pPr>
      <w:r>
        <w:rPr>
          <w:b/>
          <w:bCs/>
          <w:color w:val="2C3E50"/>
        </w:rPr>
        <w:t>MyFxBook / FXBlue</w:t>
      </w:r>
      <w:r>
        <w:rPr>
          <w:color w:val="2C3E50"/>
        </w:rPr>
        <w:t xml:space="preserve"> provide performance analytics but zero prop-firm-specific monitoring.</w:t>
      </w:r>
    </w:p>
    <w:p w:rsidR="008F7C4E" w:rsidRDefault="00421058">
      <w:pPr>
        <w:pStyle w:val="ListParagraph"/>
        <w:numPr>
          <w:ilvl w:val="0"/>
          <w:numId w:val="2"/>
        </w:numPr>
        <w:spacing w:after="100" w:line="300" w:lineRule="auto"/>
      </w:pPr>
      <w:r>
        <w:rPr>
          <w:b/>
          <w:bCs/>
          <w:color w:val="2C3E50"/>
        </w:rPr>
        <w:t>MQL5 Marketplace indicators</w:t>
      </w:r>
      <w:r>
        <w:rPr>
          <w:color w:val="2C3E50"/>
        </w:rPr>
        <w:t xml:space="preserve"> (ExMachina Prop Dashboard, PGuard Basic) overlay drawdown tracking on charts but work within a single terminal instance only.</w:t>
      </w:r>
    </w:p>
    <w:p w:rsidR="008F7C4E" w:rsidRDefault="00421058">
      <w:pPr>
        <w:pStyle w:val="ListParagraph"/>
        <w:numPr>
          <w:ilvl w:val="0"/>
          <w:numId w:val="2"/>
        </w:numPr>
        <w:spacing w:after="100" w:line="300" w:lineRule="auto"/>
      </w:pPr>
      <w:r>
        <w:rPr>
          <w:color w:val="2C3E50"/>
        </w:rPr>
        <w:t>Many traders still use $5–20 Etsy spreadsheet templates for tracking.</w:t>
      </w:r>
    </w:p>
    <w:p w:rsidR="008F7C4E" w:rsidRDefault="00421058">
      <w:pPr>
        <w:spacing w:before="300" w:after="150"/>
      </w:pPr>
      <w:r>
        <w:rPr>
          <w:b/>
          <w:bCs/>
          <w:color w:val="E8913A"/>
          <w:sz w:val="28"/>
          <w:szCs w:val="28"/>
        </w:rPr>
        <w:t>Six Gaps No Existing Tool Fills</w:t>
      </w:r>
    </w:p>
    <w:p w:rsidR="008F7C4E" w:rsidRDefault="00421058">
      <w:pPr>
        <w:pStyle w:val="ListParagraph"/>
        <w:numPr>
          <w:ilvl w:val="0"/>
          <w:numId w:val="2"/>
        </w:numPr>
        <w:spacing w:after="100" w:line="300" w:lineRule="auto"/>
      </w:pPr>
      <w:r>
        <w:rPr>
          <w:b/>
          <w:bCs/>
          <w:color w:val="2C3E50"/>
        </w:rPr>
        <w:t xml:space="preserve">No real-time cross-account </w:t>
      </w:r>
      <w:r>
        <w:rPr>
          <w:b/>
          <w:bCs/>
          <w:color w:val="2C3E50"/>
        </w:rPr>
        <w:t>risk aggregation</w:t>
      </w:r>
      <w:r>
        <w:rPr>
          <w:color w:val="2C3E50"/>
        </w:rPr>
        <w:t xml:space="preserve"> — no tool shows “you have $2,800 total drawdown budget remaining across 6 accounts.”</w:t>
      </w:r>
    </w:p>
    <w:p w:rsidR="008F7C4E" w:rsidRDefault="00421058">
      <w:pPr>
        <w:pStyle w:val="ListParagraph"/>
        <w:numPr>
          <w:ilvl w:val="0"/>
          <w:numId w:val="2"/>
        </w:numPr>
        <w:spacing w:after="100" w:line="300" w:lineRule="auto"/>
      </w:pPr>
      <w:r>
        <w:rPr>
          <w:b/>
          <w:bCs/>
          <w:color w:val="2C3E50"/>
        </w:rPr>
        <w:t>No codified, auto-applied rule engine</w:t>
      </w:r>
      <w:r>
        <w:rPr>
          <w:color w:val="2C3E50"/>
        </w:rPr>
        <w:t xml:space="preserve"> — traders must manually configure each firm’s rules; no tool auto-detects FTMO vs. Apex vs. FundedNext rules on acco</w:t>
      </w:r>
      <w:r>
        <w:rPr>
          <w:color w:val="2C3E50"/>
        </w:rPr>
        <w:t>unt connection.</w:t>
      </w:r>
    </w:p>
    <w:p w:rsidR="008F7C4E" w:rsidRDefault="00421058">
      <w:pPr>
        <w:pStyle w:val="ListParagraph"/>
        <w:numPr>
          <w:ilvl w:val="0"/>
          <w:numId w:val="2"/>
        </w:numPr>
        <w:spacing w:after="100" w:line="300" w:lineRule="auto"/>
      </w:pPr>
      <w:r>
        <w:rPr>
          <w:b/>
          <w:bCs/>
          <w:color w:val="2C3E50"/>
        </w:rPr>
        <w:t>No predictive drawdown alerts</w:t>
      </w:r>
      <w:r>
        <w:rPr>
          <w:color w:val="2C3E50"/>
        </w:rPr>
        <w:t xml:space="preserve"> — nothing says “at your current loss rate, you’ll breach in 3 trades.”</w:t>
      </w:r>
    </w:p>
    <w:p w:rsidR="008F7C4E" w:rsidRDefault="00421058">
      <w:pPr>
        <w:pStyle w:val="ListParagraph"/>
        <w:numPr>
          <w:ilvl w:val="0"/>
          <w:numId w:val="2"/>
        </w:numPr>
        <w:spacing w:after="100" w:line="300" w:lineRule="auto"/>
      </w:pPr>
      <w:r>
        <w:rPr>
          <w:b/>
          <w:bCs/>
          <w:color w:val="2C3E50"/>
        </w:rPr>
        <w:t>No unified payout calendar</w:t>
      </w:r>
      <w:r>
        <w:rPr>
          <w:color w:val="2C3E50"/>
        </w:rPr>
        <w:t xml:space="preserve"> with dates, amounts, and eligibility progress across firms.</w:t>
      </w:r>
    </w:p>
    <w:p w:rsidR="008F7C4E" w:rsidRDefault="00421058">
      <w:pPr>
        <w:pStyle w:val="ListParagraph"/>
        <w:numPr>
          <w:ilvl w:val="0"/>
          <w:numId w:val="2"/>
        </w:numPr>
        <w:spacing w:after="100" w:line="300" w:lineRule="auto"/>
      </w:pPr>
      <w:r>
        <w:rPr>
          <w:b/>
          <w:bCs/>
          <w:color w:val="2C3E50"/>
        </w:rPr>
        <w:t>No cross-platform coverage</w:t>
      </w:r>
      <w:r>
        <w:rPr>
          <w:color w:val="2C3E50"/>
        </w:rPr>
        <w:t xml:space="preserve"> — no single tool bridges </w:t>
      </w:r>
      <w:r>
        <w:rPr>
          <w:color w:val="2C3E50"/>
        </w:rPr>
        <w:t>forex prop firms (MT4/MT5/cTrader) AND futures prop firms (Tradovate/Rithmic).</w:t>
      </w:r>
    </w:p>
    <w:p w:rsidR="008F7C4E" w:rsidRDefault="00421058">
      <w:pPr>
        <w:pStyle w:val="ListParagraph"/>
        <w:numPr>
          <w:ilvl w:val="0"/>
          <w:numId w:val="2"/>
        </w:numPr>
        <w:spacing w:after="100" w:line="300" w:lineRule="auto"/>
      </w:pPr>
      <w:r>
        <w:rPr>
          <w:b/>
          <w:bCs/>
          <w:color w:val="2C3E50"/>
        </w:rPr>
        <w:lastRenderedPageBreak/>
        <w:t>No “safe to trade” signal</w:t>
      </w:r>
      <w:r>
        <w:rPr>
          <w:color w:val="2C3E50"/>
        </w:rPr>
        <w:t xml:space="preserve"> based on remaining drawdown budget, time remaining, and profit target gap.</w:t>
      </w:r>
    </w:p>
    <w:p w:rsidR="008F7C4E" w:rsidRDefault="00421058">
      <w:pPr>
        <w:spacing w:before="300" w:after="150"/>
      </w:pPr>
      <w:r>
        <w:rPr>
          <w:b/>
          <w:bCs/>
          <w:color w:val="E8913A"/>
          <w:sz w:val="28"/>
          <w:szCs w:val="28"/>
        </w:rPr>
        <w:t>Features That Make This the Definitive Command Center</w:t>
      </w:r>
    </w:p>
    <w:p w:rsidR="008F7C4E" w:rsidRDefault="00421058">
      <w:pPr>
        <w:spacing w:before="250" w:after="100"/>
      </w:pPr>
      <w:r>
        <w:rPr>
          <w:b/>
          <w:bCs/>
          <w:color w:val="2C3E50"/>
          <w:sz w:val="24"/>
          <w:szCs w:val="24"/>
        </w:rPr>
        <w:t xml:space="preserve">Codified Rules Engine </w:t>
      </w:r>
      <w:r>
        <w:rPr>
          <w:b/>
          <w:bCs/>
          <w:color w:val="2C3E50"/>
          <w:sz w:val="24"/>
          <w:szCs w:val="24"/>
        </w:rPr>
        <w:t>(Core Differentiator)</w:t>
      </w:r>
    </w:p>
    <w:p w:rsidR="008F7C4E" w:rsidRDefault="00421058">
      <w:pPr>
        <w:spacing w:after="140" w:line="300" w:lineRule="auto"/>
      </w:pPr>
      <w:r>
        <w:rPr>
          <w:color w:val="2C3E50"/>
        </w:rPr>
        <w:t>Pre-built rulesets for 50+ firms covering daily loss calculations (balance-based vs. equity-based vs. higher-of-both), static vs. trailing vs. EOD drawdown, consistency rules, news restrictions, weekend holding, lot size limits, and minimum trading day req</w:t>
      </w:r>
      <w:r>
        <w:rPr>
          <w:color w:val="2C3E50"/>
        </w:rPr>
        <w:t>uirements. When a trader connects an account, the platform auto-detects the firm and applies rules without manual configuration. This ruleset becomes a compounding data moat as the community keeps it updated.</w:t>
      </w:r>
    </w:p>
    <w:p w:rsidR="008F7C4E" w:rsidRDefault="00421058">
      <w:pPr>
        <w:spacing w:before="250" w:after="100"/>
      </w:pPr>
      <w:r>
        <w:rPr>
          <w:b/>
          <w:bCs/>
          <w:color w:val="2C3E50"/>
          <w:sz w:val="24"/>
          <w:szCs w:val="24"/>
        </w:rPr>
        <w:t>Traffic-Light Dashboard</w:t>
      </w:r>
    </w:p>
    <w:p w:rsidR="008F7C4E" w:rsidRDefault="00421058">
      <w:pPr>
        <w:spacing w:after="140" w:line="300" w:lineRule="auto"/>
      </w:pPr>
      <w:r>
        <w:rPr>
          <w:color w:val="2C3E50"/>
        </w:rPr>
        <w:t>A visual system showing</w:t>
      </w:r>
      <w:r>
        <w:rPr>
          <w:color w:val="2C3E50"/>
        </w:rPr>
        <w:t xml:space="preserve"> account health at a glance:</w:t>
      </w:r>
    </w:p>
    <w:p w:rsidR="008F7C4E" w:rsidRDefault="00421058">
      <w:pPr>
        <w:pStyle w:val="ListParagraph"/>
        <w:numPr>
          <w:ilvl w:val="0"/>
          <w:numId w:val="2"/>
        </w:numPr>
        <w:spacing w:after="100" w:line="300" w:lineRule="auto"/>
      </w:pPr>
      <w:r>
        <w:rPr>
          <w:b/>
          <w:bCs/>
          <w:color w:val="2C3E50"/>
        </w:rPr>
        <w:t>🟢</w:t>
      </w:r>
      <w:r>
        <w:rPr>
          <w:b/>
          <w:bCs/>
          <w:color w:val="2C3E50"/>
        </w:rPr>
        <w:t xml:space="preserve"> SAFE</w:t>
      </w:r>
      <w:r>
        <w:rPr>
          <w:color w:val="2C3E50"/>
        </w:rPr>
        <w:t xml:space="preserve"> — all metrics within comfortable thresholds</w:t>
      </w:r>
    </w:p>
    <w:p w:rsidR="008F7C4E" w:rsidRDefault="00421058">
      <w:pPr>
        <w:pStyle w:val="ListParagraph"/>
        <w:numPr>
          <w:ilvl w:val="0"/>
          <w:numId w:val="2"/>
        </w:numPr>
        <w:spacing w:after="100" w:line="300" w:lineRule="auto"/>
      </w:pPr>
      <w:r>
        <w:rPr>
          <w:b/>
          <w:bCs/>
          <w:color w:val="2C3E50"/>
        </w:rPr>
        <w:t>🟡</w:t>
      </w:r>
      <w:r>
        <w:rPr>
          <w:b/>
          <w:bCs/>
          <w:color w:val="2C3E50"/>
        </w:rPr>
        <w:t xml:space="preserve"> CAUTION</w:t>
      </w:r>
      <w:r>
        <w:rPr>
          <w:color w:val="2C3E50"/>
        </w:rPr>
        <w:t xml:space="preserve"> — approaching limits (e.g., within 30% of daily loss cap)</w:t>
      </w:r>
    </w:p>
    <w:p w:rsidR="008F7C4E" w:rsidRDefault="00421058">
      <w:pPr>
        <w:pStyle w:val="ListParagraph"/>
        <w:numPr>
          <w:ilvl w:val="0"/>
          <w:numId w:val="2"/>
        </w:numPr>
        <w:spacing w:after="100" w:line="300" w:lineRule="auto"/>
      </w:pPr>
      <w:r>
        <w:rPr>
          <w:b/>
          <w:bCs/>
          <w:color w:val="2C3E50"/>
        </w:rPr>
        <w:t>🔴</w:t>
      </w:r>
      <w:r>
        <w:rPr>
          <w:b/>
          <w:bCs/>
          <w:color w:val="2C3E50"/>
        </w:rPr>
        <w:t xml:space="preserve"> DANGER</w:t>
      </w:r>
      <w:r>
        <w:rPr>
          <w:color w:val="2C3E50"/>
        </w:rPr>
        <w:t xml:space="preserve"> — immediate risk of breach, with actionable guidance</w:t>
      </w:r>
    </w:p>
    <w:p w:rsidR="008F7C4E" w:rsidRDefault="00421058">
      <w:pPr>
        <w:spacing w:after="140" w:line="300" w:lineRule="auto"/>
      </w:pPr>
      <w:r>
        <w:rPr>
          <w:color w:val="2C3E50"/>
        </w:rPr>
        <w:t>Include an Account Health Score (0–100) weighing drawdown utilization, profit target progress, trading days completed, and consistency metrics.</w:t>
      </w:r>
    </w:p>
    <w:p w:rsidR="008F7C4E" w:rsidRDefault="00421058">
      <w:pPr>
        <w:spacing w:before="250" w:after="100"/>
      </w:pPr>
      <w:r>
        <w:rPr>
          <w:b/>
          <w:bCs/>
          <w:color w:val="2C3E50"/>
          <w:sz w:val="24"/>
          <w:szCs w:val="24"/>
        </w:rPr>
        <w:t>“Safe to Trade” Calculator</w:t>
      </w:r>
    </w:p>
    <w:p w:rsidR="008F7C4E" w:rsidRDefault="00421058">
      <w:pPr>
        <w:spacing w:after="140" w:line="300" w:lineRule="auto"/>
      </w:pPr>
      <w:r>
        <w:rPr>
          <w:color w:val="2C3E50"/>
        </w:rPr>
        <w:t>Real-time answer to: “You can risk $X more today across Y accounts” with position siz</w:t>
      </w:r>
      <w:r>
        <w:rPr>
          <w:color w:val="2C3E50"/>
        </w:rPr>
        <w:t>e recommendations factoring in remaining drawdown budget per account, existing correlated positions, and upcoming news events.</w:t>
      </w:r>
    </w:p>
    <w:p w:rsidR="008F7C4E" w:rsidRDefault="00421058">
      <w:pPr>
        <w:spacing w:before="250" w:after="100"/>
      </w:pPr>
      <w:r>
        <w:rPr>
          <w:b/>
          <w:bCs/>
          <w:color w:val="2C3E50"/>
          <w:sz w:val="24"/>
          <w:szCs w:val="24"/>
        </w:rPr>
        <w:t>Unified Payout Calendar</w:t>
      </w:r>
    </w:p>
    <w:p w:rsidR="008F7C4E" w:rsidRDefault="00421058">
      <w:pPr>
        <w:spacing w:after="140" w:line="300" w:lineRule="auto"/>
      </w:pPr>
      <w:r>
        <w:rPr>
          <w:color w:val="2C3E50"/>
        </w:rPr>
        <w:t>Shows eligibility dates, challenge deadlines, required trading days remaining, and estimated payout amoun</w:t>
      </w:r>
      <w:r>
        <w:rPr>
          <w:color w:val="2C3E50"/>
        </w:rPr>
        <w:t>ts — overlaid with the economic calendar so traders can plan around high-impact events.</w:t>
      </w:r>
    </w:p>
    <w:p w:rsidR="008F7C4E" w:rsidRDefault="00421058">
      <w:pPr>
        <w:spacing w:before="250" w:after="100"/>
      </w:pPr>
      <w:r>
        <w:rPr>
          <w:b/>
          <w:bCs/>
          <w:color w:val="2C3E50"/>
          <w:sz w:val="24"/>
          <w:szCs w:val="24"/>
        </w:rPr>
        <w:t>One-Click Emergency Close</w:t>
      </w:r>
    </w:p>
    <w:p w:rsidR="008F7C4E" w:rsidRDefault="00421058">
      <w:pPr>
        <w:spacing w:after="140" w:line="300" w:lineRule="auto"/>
      </w:pPr>
      <w:r>
        <w:rPr>
          <w:color w:val="2C3E50"/>
        </w:rPr>
        <w:t>Instantly flatten all positions across all connected accounts. When a trader is spiraling, seconds matter.</w:t>
      </w:r>
    </w:p>
    <w:p w:rsidR="008F7C4E" w:rsidRDefault="00421058">
      <w:pPr>
        <w:spacing w:before="250" w:after="100"/>
      </w:pPr>
      <w:r>
        <w:rPr>
          <w:b/>
          <w:bCs/>
          <w:color w:val="2C3E50"/>
          <w:sz w:val="24"/>
          <w:szCs w:val="24"/>
        </w:rPr>
        <w:t>Additional Unique Features to Add</w:t>
      </w:r>
    </w:p>
    <w:p w:rsidR="008F7C4E" w:rsidRDefault="00421058">
      <w:pPr>
        <w:pStyle w:val="ListParagraph"/>
        <w:numPr>
          <w:ilvl w:val="0"/>
          <w:numId w:val="2"/>
        </w:numPr>
        <w:spacing w:after="100" w:line="300" w:lineRule="auto"/>
      </w:pPr>
      <w:r>
        <w:rPr>
          <w:color w:val="2C3E50"/>
        </w:rPr>
        <w:t>C</w:t>
      </w:r>
      <w:r>
        <w:rPr>
          <w:color w:val="2C3E50"/>
        </w:rPr>
        <w:t>hallenge countdown timer with phase-specific progress bars (e.g., Phase 1: 67% profit target reached, 18/30 days used)</w:t>
      </w:r>
    </w:p>
    <w:p w:rsidR="008F7C4E" w:rsidRDefault="00421058">
      <w:pPr>
        <w:pStyle w:val="ListParagraph"/>
        <w:numPr>
          <w:ilvl w:val="0"/>
          <w:numId w:val="2"/>
        </w:numPr>
        <w:spacing w:after="100" w:line="300" w:lineRule="auto"/>
      </w:pPr>
      <w:r>
        <w:rPr>
          <w:color w:val="2C3E50"/>
        </w:rPr>
        <w:lastRenderedPageBreak/>
        <w:t>Smart notification system: push alerts via Telegram, Discord webhook, email, and SMS for critical events</w:t>
      </w:r>
    </w:p>
    <w:p w:rsidR="008F7C4E" w:rsidRDefault="00421058">
      <w:pPr>
        <w:pStyle w:val="ListParagraph"/>
        <w:numPr>
          <w:ilvl w:val="0"/>
          <w:numId w:val="2"/>
        </w:numPr>
        <w:spacing w:after="100" w:line="300" w:lineRule="auto"/>
      </w:pPr>
      <w:r>
        <w:rPr>
          <w:color w:val="2C3E50"/>
        </w:rPr>
        <w:t>Account portfolio view showing t</w:t>
      </w:r>
      <w:r>
        <w:rPr>
          <w:color w:val="2C3E50"/>
        </w:rPr>
        <w:t>otal capital under management, aggregate P&amp;L, and blended ROI across all firms</w:t>
      </w:r>
    </w:p>
    <w:p w:rsidR="008F7C4E" w:rsidRDefault="00421058">
      <w:pPr>
        <w:pStyle w:val="ListParagraph"/>
        <w:numPr>
          <w:ilvl w:val="0"/>
          <w:numId w:val="2"/>
        </w:numPr>
        <w:spacing w:after="100" w:line="300" w:lineRule="auto"/>
      </w:pPr>
      <w:r>
        <w:rPr>
          <w:color w:val="2C3E50"/>
        </w:rPr>
        <w:t>Firm-specific rule tooltips: hover over any metric to see the exact rule from that firm’s documentation</w:t>
      </w:r>
    </w:p>
    <w:p w:rsidR="008F7C4E" w:rsidRDefault="00421058">
      <w:pPr>
        <w:pStyle w:val="ListParagraph"/>
        <w:numPr>
          <w:ilvl w:val="0"/>
          <w:numId w:val="2"/>
        </w:numPr>
        <w:spacing w:after="100" w:line="300" w:lineRule="auto"/>
      </w:pPr>
      <w:r>
        <w:rPr>
          <w:color w:val="2C3E50"/>
        </w:rPr>
        <w:t>Historical breach analysis: “Your accounts breached 3 times in the last 6</w:t>
      </w:r>
      <w:r>
        <w:rPr>
          <w:color w:val="2C3E50"/>
        </w:rPr>
        <w:t>0 days, all during London-NY overlap. Consider reducing lot sizes during this session.”</w:t>
      </w:r>
    </w:p>
    <w:p w:rsidR="008F7C4E" w:rsidRDefault="00421058">
      <w:pPr>
        <w:pStyle w:val="ListParagraph"/>
        <w:numPr>
          <w:ilvl w:val="0"/>
          <w:numId w:val="2"/>
        </w:numPr>
        <w:spacing w:after="100" w:line="300" w:lineRule="auto"/>
      </w:pPr>
      <w:r>
        <w:rPr>
          <w:color w:val="2C3E50"/>
        </w:rPr>
        <w:t>Mobile-first design with glanceable widgets — most traders check risk on their phones during sessions</w:t>
      </w:r>
    </w:p>
    <w:p w:rsidR="008F7C4E" w:rsidRDefault="00421058">
      <w:pPr>
        <w:spacing w:before="300" w:after="150"/>
      </w:pPr>
      <w:r>
        <w:rPr>
          <w:b/>
          <w:bCs/>
          <w:color w:val="E8913A"/>
          <w:sz w:val="28"/>
          <w:szCs w:val="28"/>
        </w:rPr>
        <w:t>Technical Architecture</w:t>
      </w:r>
    </w:p>
    <w:p w:rsidR="008F7C4E" w:rsidRDefault="00421058">
      <w:pPr>
        <w:spacing w:after="140" w:line="300" w:lineRule="auto"/>
      </w:pPr>
      <w:r>
        <w:rPr>
          <w:color w:val="2C3E50"/>
        </w:rPr>
        <w:t>No prop firm exposes a direct REST API to t</w:t>
      </w:r>
      <w:r>
        <w:rPr>
          <w:color w:val="2C3E50"/>
        </w:rPr>
        <w:t>raders. All data access flows through underlying trading platforms:</w:t>
      </w:r>
    </w:p>
    <w:p w:rsidR="008F7C4E" w:rsidRDefault="00421058">
      <w:pPr>
        <w:pStyle w:val="ListParagraph"/>
        <w:numPr>
          <w:ilvl w:val="0"/>
          <w:numId w:val="2"/>
        </w:numPr>
        <w:spacing w:after="100" w:line="300" w:lineRule="auto"/>
      </w:pPr>
      <w:r>
        <w:rPr>
          <w:b/>
          <w:bCs/>
          <w:color w:val="2C3E50"/>
        </w:rPr>
        <w:t>MT4/MT5</w:t>
      </w:r>
      <w:r>
        <w:rPr>
          <w:color w:val="2C3E50"/>
        </w:rPr>
        <w:t>: Use MetaApi (metaapi.cloud) — cloud REST/WebSocket API supporting any broker without running a terminal. Includes a dedicated Risk Management API for prop firm challenges. Alterna</w:t>
      </w:r>
      <w:r>
        <w:rPr>
          <w:color w:val="2C3E50"/>
        </w:rPr>
        <w:t>tive: custom MQL5 EA exporting data via HTTP/WebSocket.</w:t>
      </w:r>
    </w:p>
    <w:p w:rsidR="008F7C4E" w:rsidRDefault="00421058">
      <w:pPr>
        <w:pStyle w:val="ListParagraph"/>
        <w:numPr>
          <w:ilvl w:val="0"/>
          <w:numId w:val="2"/>
        </w:numPr>
        <w:spacing w:after="100" w:line="300" w:lineRule="auto"/>
      </w:pPr>
      <w:r>
        <w:rPr>
          <w:b/>
          <w:bCs/>
          <w:color w:val="2C3E50"/>
        </w:rPr>
        <w:t>cTrader</w:t>
      </w:r>
      <w:r>
        <w:rPr>
          <w:color w:val="2C3E50"/>
        </w:rPr>
        <w:t>: The cTrader Open API by Spotware offers WebSocket + Protobuf/JSON with official .NET, Java, Python, and Dart SDKs. Supports reading positions, orders, history, and real-time prices.</w:t>
      </w:r>
    </w:p>
    <w:p w:rsidR="008F7C4E" w:rsidRDefault="00421058">
      <w:pPr>
        <w:pStyle w:val="ListParagraph"/>
        <w:numPr>
          <w:ilvl w:val="0"/>
          <w:numId w:val="2"/>
        </w:numPr>
        <w:spacing w:after="100" w:line="300" w:lineRule="auto"/>
      </w:pPr>
      <w:r>
        <w:rPr>
          <w:b/>
          <w:bCs/>
          <w:color w:val="2C3E50"/>
        </w:rPr>
        <w:t>Match-Tra</w:t>
      </w:r>
      <w:r>
        <w:rPr>
          <w:b/>
          <w:bCs/>
          <w:color w:val="2C3E50"/>
        </w:rPr>
        <w:t>der</w:t>
      </w:r>
      <w:r>
        <w:rPr>
          <w:color w:val="2C3E50"/>
        </w:rPr>
        <w:t>: REST + gRPC Broker API and a dedicated Prop API with Kafka-based real-time notifications. Challenge stats and max loss calculations handled server-side. Used by 60% of top 10 prop firms.</w:t>
      </w:r>
    </w:p>
    <w:p w:rsidR="008F7C4E" w:rsidRDefault="00421058">
      <w:pPr>
        <w:pStyle w:val="ListParagraph"/>
        <w:numPr>
          <w:ilvl w:val="0"/>
          <w:numId w:val="2"/>
        </w:numPr>
        <w:spacing w:after="100" w:line="300" w:lineRule="auto"/>
      </w:pPr>
      <w:r>
        <w:rPr>
          <w:b/>
          <w:bCs/>
          <w:color w:val="2C3E50"/>
        </w:rPr>
        <w:t>Futures (Tradovate/Rithmic)</w:t>
      </w:r>
      <w:r>
        <w:rPr>
          <w:color w:val="2C3E50"/>
        </w:rPr>
        <w:t>: Tradovate has a cloud REST API with</w:t>
      </w:r>
      <w:r>
        <w:rPr>
          <w:color w:val="2C3E50"/>
        </w:rPr>
        <w:t xml:space="preserve"> no data caps. Rithmic offers WebSocket + Protocol Buffers via R|Protocol API™ but has ~40GB/week data caps.</w:t>
      </w:r>
    </w:p>
    <w:p w:rsidR="008F7C4E" w:rsidRDefault="00421058">
      <w:pPr>
        <w:pStyle w:val="ListParagraph"/>
        <w:numPr>
          <w:ilvl w:val="0"/>
          <w:numId w:val="2"/>
        </w:numPr>
        <w:spacing w:after="100" w:line="300" w:lineRule="auto"/>
      </w:pPr>
      <w:r>
        <w:rPr>
          <w:b/>
          <w:bCs/>
          <w:color w:val="2C3E50"/>
        </w:rPr>
        <w:t>Fallback methods</w:t>
      </w:r>
      <w:r>
        <w:rPr>
          <w:color w:val="2C3E50"/>
        </w:rPr>
        <w:t>: Screen scraping prop firm dashboards via Puppeteer, email parsing for payout notifications, CSV import, and bank transaction pars</w:t>
      </w:r>
      <w:r>
        <w:rPr>
          <w:color w:val="2C3E50"/>
        </w:rPr>
        <w:t>ing via Plaid.</w:t>
      </w:r>
    </w:p>
    <w:p w:rsidR="008F7C4E" w:rsidRDefault="008F7C4E">
      <w:pPr>
        <w:spacing w:after="140" w:line="300" w:lineRule="auto"/>
      </w:pPr>
    </w:p>
    <w:p w:rsidR="008F7C4E" w:rsidRDefault="00421058">
      <w:pPr>
        <w:spacing w:after="140" w:line="300" w:lineRule="auto"/>
      </w:pPr>
      <w:r>
        <w:rPr>
          <w:b/>
          <w:bCs/>
          <w:color w:val="2C3E50"/>
        </w:rPr>
        <w:t>Cloudflare Stack:</w:t>
      </w:r>
      <w:r>
        <w:rPr>
          <w:color w:val="2C3E50"/>
        </w:rPr>
        <w:t xml:space="preserve"> Use Durable Objects with one DO per user maintaining all account states and WebSocket connections. Built-in SQLite stores position snapshots and drawdown history. Alarms API schedules periodic risk recalculations every 30 </w:t>
      </w:r>
      <w:r>
        <w:rPr>
          <w:color w:val="2C3E50"/>
        </w:rPr>
        <w:t>seconds. WebSocket Hibernation keeps clients connected while DOs sleep — estimated $0.41/month for 100 DOs with 50 connections each.</w:t>
      </w:r>
    </w:p>
    <w:p w:rsidR="008F7C4E" w:rsidRDefault="00421058">
      <w:r>
        <w:br w:type="page"/>
      </w:r>
    </w:p>
    <w:p w:rsidR="008F7C4E" w:rsidRDefault="00421058">
      <w:pPr>
        <w:spacing w:before="400" w:after="200"/>
      </w:pPr>
      <w:r>
        <w:rPr>
          <w:b/>
          <w:bCs/>
          <w:color w:val="1B2A4A"/>
          <w:sz w:val="36"/>
          <w:szCs w:val="36"/>
        </w:rPr>
        <w:lastRenderedPageBreak/>
        <w:t>Phase 2: Prop Firm Rule Monitor</w:t>
      </w:r>
    </w:p>
    <w:p w:rsidR="008F7C4E" w:rsidRDefault="00421058">
      <w:pPr>
        <w:spacing w:after="140" w:line="300" w:lineRule="auto"/>
      </w:pPr>
      <w:r>
        <w:rPr>
          <w:b/>
          <w:bCs/>
          <w:color w:val="E8913A"/>
        </w:rPr>
        <w:t xml:space="preserve">BUILD SECOND — </w:t>
      </w:r>
      <w:r>
        <w:rPr>
          <w:color w:val="2C3E50"/>
        </w:rPr>
        <w:t>Technically simpler than the Command Center (cron workers + scrapers), can overlap with Phase 1 development. Provides the rules database both products need, builds community trust, and generates SEO traffic to feed the user funnel.</w:t>
      </w:r>
    </w:p>
    <w:p w:rsidR="008F7C4E" w:rsidRDefault="008F7C4E">
      <w:pPr>
        <w:pBdr>
          <w:bottom w:val="single" w:sz="4" w:space="8" w:color="E8913A"/>
        </w:pBdr>
        <w:spacing w:before="200" w:after="200"/>
      </w:pPr>
    </w:p>
    <w:p w:rsidR="008F7C4E" w:rsidRDefault="00421058">
      <w:pPr>
        <w:spacing w:before="300" w:after="150"/>
      </w:pPr>
      <w:r>
        <w:rPr>
          <w:b/>
          <w:bCs/>
          <w:color w:val="E8913A"/>
          <w:sz w:val="28"/>
          <w:szCs w:val="28"/>
        </w:rPr>
        <w:t>Why Traders Desperately</w:t>
      </w:r>
      <w:r>
        <w:rPr>
          <w:b/>
          <w:bCs/>
          <w:color w:val="E8913A"/>
          <w:sz w:val="28"/>
          <w:szCs w:val="28"/>
        </w:rPr>
        <w:t xml:space="preserve"> Need This</w:t>
      </w:r>
    </w:p>
    <w:p w:rsidR="008F7C4E" w:rsidRDefault="00421058">
      <w:pPr>
        <w:spacing w:after="140" w:line="300" w:lineRule="auto"/>
      </w:pPr>
      <w:r>
        <w:rPr>
          <w:color w:val="2C3E50"/>
        </w:rPr>
        <w:t>The 2024–2025 prop firm collapse created a massive trust deficit. Approximately 80–100 firms ceased operations in this period — roughly one-third of all tracked operators. Major incidents include:</w:t>
      </w:r>
    </w:p>
    <w:p w:rsidR="008F7C4E" w:rsidRDefault="00421058">
      <w:pPr>
        <w:pStyle w:val="ListParagraph"/>
        <w:numPr>
          <w:ilvl w:val="0"/>
          <w:numId w:val="2"/>
        </w:numPr>
        <w:spacing w:after="100" w:line="300" w:lineRule="auto"/>
      </w:pPr>
      <w:r>
        <w:rPr>
          <w:b/>
          <w:bCs/>
          <w:color w:val="2C3E50"/>
        </w:rPr>
        <w:t>MyForexFunds</w:t>
      </w:r>
      <w:r>
        <w:rPr>
          <w:color w:val="2C3E50"/>
        </w:rPr>
        <w:t>: $310M asset freeze by CFTC/OSC (la</w:t>
      </w:r>
      <w:r>
        <w:rPr>
          <w:color w:val="2C3E50"/>
        </w:rPr>
        <w:t>ter dismissed with sanctions against CFTC for prosecutorial misconduct)</w:t>
      </w:r>
    </w:p>
    <w:p w:rsidR="008F7C4E" w:rsidRDefault="00421058">
      <w:pPr>
        <w:pStyle w:val="ListParagraph"/>
        <w:numPr>
          <w:ilvl w:val="0"/>
          <w:numId w:val="2"/>
        </w:numPr>
        <w:spacing w:after="100" w:line="300" w:lineRule="auto"/>
      </w:pPr>
      <w:r>
        <w:rPr>
          <w:b/>
          <w:bCs/>
          <w:color w:val="2C3E50"/>
        </w:rPr>
        <w:t>True Forex Funds</w:t>
      </w:r>
      <w:r>
        <w:rPr>
          <w:color w:val="2C3E50"/>
        </w:rPr>
        <w:t>: MetaQuotes license revoked February 2024, permanent closure May 2024, ~300 traders with $1.2M in outstanding payouts</w:t>
      </w:r>
    </w:p>
    <w:p w:rsidR="008F7C4E" w:rsidRDefault="00421058">
      <w:pPr>
        <w:pStyle w:val="ListParagraph"/>
        <w:numPr>
          <w:ilvl w:val="0"/>
          <w:numId w:val="2"/>
        </w:numPr>
        <w:spacing w:after="100" w:line="300" w:lineRule="auto"/>
      </w:pPr>
      <w:r>
        <w:rPr>
          <w:b/>
          <w:bCs/>
          <w:color w:val="2C3E50"/>
        </w:rPr>
        <w:t>The Funded Trader</w:t>
      </w:r>
      <w:r>
        <w:rPr>
          <w:color w:val="2C3E50"/>
        </w:rPr>
        <w:t>: $2M+ in denied payouts, CEO ad</w:t>
      </w:r>
      <w:r>
        <w:rPr>
          <w:color w:val="2C3E50"/>
        </w:rPr>
        <w:t>mission</w:t>
      </w:r>
    </w:p>
    <w:p w:rsidR="008F7C4E" w:rsidRDefault="00421058">
      <w:pPr>
        <w:pStyle w:val="ListParagraph"/>
        <w:numPr>
          <w:ilvl w:val="0"/>
          <w:numId w:val="2"/>
        </w:numPr>
        <w:spacing w:after="100" w:line="300" w:lineRule="auto"/>
      </w:pPr>
      <w:r>
        <w:rPr>
          <w:b/>
          <w:bCs/>
          <w:color w:val="2C3E50"/>
        </w:rPr>
        <w:t>SurgeTrader</w:t>
      </w:r>
      <w:r>
        <w:rPr>
          <w:color w:val="2C3E50"/>
        </w:rPr>
        <w:t>: Ponzi allegations</w:t>
      </w:r>
    </w:p>
    <w:p w:rsidR="008F7C4E" w:rsidRDefault="00421058">
      <w:pPr>
        <w:pStyle w:val="ListParagraph"/>
        <w:numPr>
          <w:ilvl w:val="0"/>
          <w:numId w:val="2"/>
        </w:numPr>
        <w:spacing w:after="100" w:line="300" w:lineRule="auto"/>
      </w:pPr>
      <w:r>
        <w:rPr>
          <w:b/>
          <w:bCs/>
          <w:color w:val="2C3E50"/>
        </w:rPr>
        <w:t>Fidelcrest</w:t>
      </w:r>
      <w:r>
        <w:rPr>
          <w:color w:val="2C3E50"/>
        </w:rPr>
        <w:t>: Went dark after years of operation</w:t>
      </w:r>
    </w:p>
    <w:p w:rsidR="008F7C4E" w:rsidRDefault="00421058">
      <w:pPr>
        <w:pStyle w:val="ListParagraph"/>
        <w:numPr>
          <w:ilvl w:val="0"/>
          <w:numId w:val="2"/>
        </w:numPr>
        <w:spacing w:after="100" w:line="300" w:lineRule="auto"/>
      </w:pPr>
      <w:r>
        <w:rPr>
          <w:b/>
          <w:bCs/>
          <w:color w:val="2C3E50"/>
        </w:rPr>
        <w:t>Funded Engineer</w:t>
      </w:r>
      <w:r>
        <w:rPr>
          <w:color w:val="2C3E50"/>
        </w:rPr>
        <w:t>: Systematic payout denial exposed by tech partner FPFX</w:t>
      </w:r>
    </w:p>
    <w:p w:rsidR="008F7C4E" w:rsidRDefault="00421058">
      <w:pPr>
        <w:spacing w:after="140" w:line="300" w:lineRule="auto"/>
      </w:pPr>
      <w:r>
        <w:rPr>
          <w:color w:val="2C3E50"/>
        </w:rPr>
        <w:t>MetaQuotes’ crackdown dropped its market share among prop firms from 48% to 24% in nine months.</w:t>
      </w:r>
    </w:p>
    <w:p w:rsidR="008F7C4E" w:rsidRDefault="00421058">
      <w:pPr>
        <w:spacing w:before="300" w:after="150"/>
      </w:pPr>
      <w:r>
        <w:rPr>
          <w:b/>
          <w:bCs/>
          <w:color w:val="E8913A"/>
          <w:sz w:val="28"/>
          <w:szCs w:val="28"/>
        </w:rPr>
        <w:t>Cur</w:t>
      </w:r>
      <w:r>
        <w:rPr>
          <w:b/>
          <w:bCs/>
          <w:color w:val="E8913A"/>
          <w:sz w:val="28"/>
          <w:szCs w:val="28"/>
        </w:rPr>
        <w:t>rent Information Sources (All Fragmented)</w:t>
      </w:r>
    </w:p>
    <w:p w:rsidR="008F7C4E" w:rsidRDefault="00421058">
      <w:pPr>
        <w:pStyle w:val="ListParagraph"/>
        <w:numPr>
          <w:ilvl w:val="0"/>
          <w:numId w:val="2"/>
        </w:numPr>
        <w:spacing w:after="100" w:line="300" w:lineRule="auto"/>
      </w:pPr>
      <w:r>
        <w:rPr>
          <w:b/>
          <w:bCs/>
          <w:color w:val="2C3E50"/>
        </w:rPr>
        <w:t>PropFirmMatch</w:t>
      </w:r>
      <w:r>
        <w:rPr>
          <w:color w:val="2C3E50"/>
        </w:rPr>
        <w:t>: Closest to monitoring. Maintains a “Prop Firm Rule Changes” page with dates, but editorial content, not automated detection.</w:t>
      </w:r>
    </w:p>
    <w:p w:rsidR="008F7C4E" w:rsidRDefault="00421058">
      <w:pPr>
        <w:pStyle w:val="ListParagraph"/>
        <w:numPr>
          <w:ilvl w:val="0"/>
          <w:numId w:val="2"/>
        </w:numPr>
        <w:spacing w:after="100" w:line="300" w:lineRule="auto"/>
      </w:pPr>
      <w:r>
        <w:rPr>
          <w:b/>
          <w:bCs/>
          <w:color w:val="2C3E50"/>
        </w:rPr>
        <w:t>TheTrustedProp</w:t>
      </w:r>
      <w:r>
        <w:rPr>
          <w:color w:val="2C3E50"/>
        </w:rPr>
        <w:t>: Reviewed 400+ firms and investigates scams, but operates a</w:t>
      </w:r>
      <w:r>
        <w:rPr>
          <w:color w:val="2C3E50"/>
        </w:rPr>
        <w:t>s editorial journalism.</w:t>
      </w:r>
    </w:p>
    <w:p w:rsidR="008F7C4E" w:rsidRDefault="00421058">
      <w:pPr>
        <w:pStyle w:val="ListParagraph"/>
        <w:numPr>
          <w:ilvl w:val="0"/>
          <w:numId w:val="2"/>
        </w:numPr>
        <w:spacing w:after="100" w:line="300" w:lineRule="auto"/>
      </w:pPr>
      <w:r>
        <w:rPr>
          <w:b/>
          <w:bCs/>
          <w:color w:val="2C3E50"/>
        </w:rPr>
        <w:t>ForexPeaceArmy / Trustpilot / WikiFX</w:t>
      </w:r>
      <w:r>
        <w:rPr>
          <w:color w:val="2C3E50"/>
        </w:rPr>
        <w:t>: User reviews without structured monitoring.</w:t>
      </w:r>
    </w:p>
    <w:p w:rsidR="008F7C4E" w:rsidRDefault="00421058">
      <w:pPr>
        <w:pStyle w:val="ListParagraph"/>
        <w:numPr>
          <w:ilvl w:val="0"/>
          <w:numId w:val="2"/>
        </w:numPr>
        <w:spacing w:after="100" w:line="300" w:lineRule="auto"/>
      </w:pPr>
      <w:r>
        <w:rPr>
          <w:b/>
          <w:bCs/>
          <w:color w:val="2C3E50"/>
        </w:rPr>
        <w:t>Twitter (@PropSafeIO, @PropFirmDrama)</w:t>
      </w:r>
      <w:r>
        <w:rPr>
          <w:color w:val="2C3E50"/>
        </w:rPr>
        <w:t>: Early warnings (PropSafeIO’s January 2024 tweet about MetaQuotes restrictions garnered 7,550 views before it be</w:t>
      </w:r>
      <w:r>
        <w:rPr>
          <w:color w:val="2C3E50"/>
        </w:rPr>
        <w:t>came industry news).</w:t>
      </w:r>
    </w:p>
    <w:p w:rsidR="008F7C4E" w:rsidRDefault="00421058">
      <w:pPr>
        <w:pStyle w:val="ListParagraph"/>
        <w:numPr>
          <w:ilvl w:val="0"/>
          <w:numId w:val="2"/>
        </w:numPr>
        <w:spacing w:after="100" w:line="300" w:lineRule="auto"/>
      </w:pPr>
      <w:r>
        <w:rPr>
          <w:b/>
          <w:bCs/>
          <w:color w:val="2C3E50"/>
        </w:rPr>
        <w:t>Reddit / Discord</w:t>
      </w:r>
      <w:r>
        <w:rPr>
          <w:color w:val="2C3E50"/>
        </w:rPr>
        <w:t>: Active but completely unstructured.</w:t>
      </w:r>
    </w:p>
    <w:p w:rsidR="008F7C4E" w:rsidRDefault="00421058">
      <w:pPr>
        <w:spacing w:after="140" w:line="300" w:lineRule="auto"/>
      </w:pPr>
      <w:r>
        <w:rPr>
          <w:b/>
          <w:bCs/>
          <w:color w:val="2C3E50"/>
        </w:rPr>
        <w:t>No tool aggregates all these signals into a single intelligence dashboard with automated alerts.</w:t>
      </w:r>
    </w:p>
    <w:p w:rsidR="008F7C4E" w:rsidRDefault="00421058">
      <w:pPr>
        <w:spacing w:before="300" w:after="150"/>
      </w:pPr>
      <w:r>
        <w:rPr>
          <w:b/>
          <w:bCs/>
          <w:color w:val="E8913A"/>
          <w:sz w:val="28"/>
          <w:szCs w:val="28"/>
        </w:rPr>
        <w:lastRenderedPageBreak/>
        <w:t>Killer Feature: Prop Firm Health Score</w:t>
      </w:r>
    </w:p>
    <w:p w:rsidR="008F7C4E" w:rsidRDefault="00421058">
      <w:pPr>
        <w:spacing w:after="140" w:line="300" w:lineRule="auto"/>
      </w:pPr>
      <w:r>
        <w:rPr>
          <w:color w:val="2C3E50"/>
        </w:rPr>
        <w:t>A composite score weighted across five dimens</w:t>
      </w:r>
      <w:r>
        <w:rPr>
          <w:color w:val="2C3E50"/>
        </w:rPr>
        <w: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360"/>
        <w:gridCol w:w="5000"/>
      </w:tblGrid>
      <w:tr w:rsidR="008F7C4E">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1B2A4A"/>
            <w:tcMar>
              <w:top w:w="100" w:type="dxa"/>
              <w:left w:w="140" w:type="dxa"/>
              <w:bottom w:w="100" w:type="dxa"/>
              <w:right w:w="140" w:type="dxa"/>
            </w:tcMar>
          </w:tcPr>
          <w:p w:rsidR="008F7C4E" w:rsidRDefault="00421058">
            <w:r>
              <w:rPr>
                <w:b/>
                <w:bCs/>
                <w:color w:val="FFFFFF"/>
                <w:sz w:val="20"/>
                <w:szCs w:val="20"/>
              </w:rPr>
              <w:t>Dimension</w:t>
            </w:r>
          </w:p>
        </w:tc>
        <w:tc>
          <w:tcPr>
            <w:tcW w:w="1360" w:type="dxa"/>
            <w:tcBorders>
              <w:top w:val="single" w:sz="1" w:space="0" w:color="D1D5DB"/>
              <w:left w:val="single" w:sz="1" w:space="0" w:color="D1D5DB"/>
              <w:bottom w:val="single" w:sz="1" w:space="0" w:color="D1D5DB"/>
              <w:right w:val="single" w:sz="1" w:space="0" w:color="D1D5DB"/>
            </w:tcBorders>
            <w:shd w:val="clear" w:color="auto" w:fill="1B2A4A"/>
            <w:tcMar>
              <w:top w:w="100" w:type="dxa"/>
              <w:left w:w="140" w:type="dxa"/>
              <w:bottom w:w="100" w:type="dxa"/>
              <w:right w:w="140" w:type="dxa"/>
            </w:tcMar>
          </w:tcPr>
          <w:p w:rsidR="008F7C4E" w:rsidRDefault="00421058">
            <w:r>
              <w:rPr>
                <w:b/>
                <w:bCs/>
                <w:color w:val="FFFFFF"/>
                <w:sz w:val="20"/>
                <w:szCs w:val="20"/>
              </w:rPr>
              <w:t>Weight</w:t>
            </w:r>
          </w:p>
        </w:tc>
        <w:tc>
          <w:tcPr>
            <w:tcW w:w="5000" w:type="dxa"/>
            <w:tcBorders>
              <w:top w:val="single" w:sz="1" w:space="0" w:color="D1D5DB"/>
              <w:left w:val="single" w:sz="1" w:space="0" w:color="D1D5DB"/>
              <w:bottom w:val="single" w:sz="1" w:space="0" w:color="D1D5DB"/>
              <w:right w:val="single" w:sz="1" w:space="0" w:color="D1D5DB"/>
            </w:tcBorders>
            <w:shd w:val="clear" w:color="auto" w:fill="1B2A4A"/>
            <w:tcMar>
              <w:top w:w="100" w:type="dxa"/>
              <w:left w:w="140" w:type="dxa"/>
              <w:bottom w:w="100" w:type="dxa"/>
              <w:right w:w="140" w:type="dxa"/>
            </w:tcMar>
          </w:tcPr>
          <w:p w:rsidR="008F7C4E" w:rsidRDefault="00421058">
            <w:r>
              <w:rPr>
                <w:b/>
                <w:bCs/>
                <w:color w:val="FFFFFF"/>
                <w:sz w:val="20"/>
                <w:szCs w:val="20"/>
              </w:rPr>
              <w:t>Data Sources</w:t>
            </w:r>
          </w:p>
        </w:tc>
      </w:tr>
      <w:tr w:rsidR="008F7C4E">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color w:val="2C3E50"/>
                <w:sz w:val="20"/>
                <w:szCs w:val="20"/>
              </w:rPr>
              <w:t>Payout Reliability</w:t>
            </w:r>
          </w:p>
        </w:tc>
        <w:tc>
          <w:tcPr>
            <w:tcW w:w="136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color w:val="2C3E50"/>
                <w:sz w:val="20"/>
                <w:szCs w:val="20"/>
              </w:rPr>
              <w:t>30%</w:t>
            </w:r>
          </w:p>
        </w:tc>
        <w:tc>
          <w:tcPr>
            <w:tcW w:w="500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color w:val="2C3E50"/>
                <w:sz w:val="20"/>
                <w:szCs w:val="20"/>
              </w:rPr>
              <w:t>Average processing time, denial rate, community-verified confirmations</w:t>
            </w:r>
          </w:p>
        </w:tc>
      </w:tr>
      <w:tr w:rsidR="008F7C4E">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rsidR="008F7C4E" w:rsidRDefault="00421058">
            <w:r>
              <w:rPr>
                <w:color w:val="2C3E50"/>
                <w:sz w:val="20"/>
                <w:szCs w:val="20"/>
              </w:rPr>
              <w:t>Regulatory Standing</w:t>
            </w:r>
          </w:p>
        </w:tc>
        <w:tc>
          <w:tcPr>
            <w:tcW w:w="13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rsidR="008F7C4E" w:rsidRDefault="00421058">
            <w:r>
              <w:rPr>
                <w:color w:val="2C3E50"/>
                <w:sz w:val="20"/>
                <w:szCs w:val="20"/>
              </w:rPr>
              <w:t>20%</w:t>
            </w:r>
          </w:p>
        </w:tc>
        <w:tc>
          <w:tcPr>
            <w:tcW w:w="50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rsidR="008F7C4E" w:rsidRDefault="00421058">
            <w:r>
              <w:rPr>
                <w:color w:val="2C3E50"/>
                <w:sz w:val="20"/>
                <w:szCs w:val="20"/>
              </w:rPr>
              <w:t>Jurisdiction risk, warning lists (CFTC RED, NFA, FCA), regulatory actions</w:t>
            </w:r>
          </w:p>
        </w:tc>
      </w:tr>
      <w:tr w:rsidR="008F7C4E">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color w:val="2C3E50"/>
                <w:sz w:val="20"/>
                <w:szCs w:val="20"/>
              </w:rPr>
              <w:t>Community Sentiment</w:t>
            </w:r>
          </w:p>
        </w:tc>
        <w:tc>
          <w:tcPr>
            <w:tcW w:w="136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color w:val="2C3E50"/>
                <w:sz w:val="20"/>
                <w:szCs w:val="20"/>
              </w:rPr>
              <w:t>20%</w:t>
            </w:r>
          </w:p>
        </w:tc>
        <w:tc>
          <w:tcPr>
            <w:tcW w:w="500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color w:val="2C3E50"/>
                <w:sz w:val="20"/>
                <w:szCs w:val="20"/>
              </w:rPr>
              <w:t>Aggregated from Reddit, Trustpilot, Discord, Twitter via FinBERT NLP</w:t>
            </w:r>
          </w:p>
        </w:tc>
      </w:tr>
      <w:tr w:rsidR="008F7C4E">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rsidR="008F7C4E" w:rsidRDefault="00421058">
            <w:r>
              <w:rPr>
                <w:color w:val="2C3E50"/>
                <w:sz w:val="20"/>
                <w:szCs w:val="20"/>
              </w:rPr>
              <w:t>TOS Stability</w:t>
            </w:r>
          </w:p>
        </w:tc>
        <w:tc>
          <w:tcPr>
            <w:tcW w:w="13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rsidR="008F7C4E" w:rsidRDefault="00421058">
            <w:r>
              <w:rPr>
                <w:color w:val="2C3E50"/>
                <w:sz w:val="20"/>
                <w:szCs w:val="20"/>
              </w:rPr>
              <w:t>15%</w:t>
            </w:r>
          </w:p>
        </w:tc>
        <w:tc>
          <w:tcPr>
            <w:tcW w:w="50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rsidR="008F7C4E" w:rsidRDefault="00421058">
            <w:r>
              <w:rPr>
                <w:color w:val="2C3E50"/>
                <w:sz w:val="20"/>
                <w:szCs w:val="20"/>
              </w:rPr>
              <w:t>Frequency and nature of rule changes, weighted by trader impact</w:t>
            </w:r>
          </w:p>
        </w:tc>
      </w:tr>
      <w:tr w:rsidR="008F7C4E">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color w:val="2C3E50"/>
                <w:sz w:val="20"/>
                <w:szCs w:val="20"/>
              </w:rPr>
              <w:t>Operational Maturity</w:t>
            </w:r>
          </w:p>
        </w:tc>
        <w:tc>
          <w:tcPr>
            <w:tcW w:w="136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color w:val="2C3E50"/>
                <w:sz w:val="20"/>
                <w:szCs w:val="20"/>
              </w:rPr>
              <w:t>15%</w:t>
            </w:r>
          </w:p>
        </w:tc>
        <w:tc>
          <w:tcPr>
            <w:tcW w:w="500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color w:val="2C3E50"/>
                <w:sz w:val="20"/>
                <w:szCs w:val="20"/>
              </w:rPr>
              <w:t>Age, platform independence, technology stack resilience</w:t>
            </w:r>
          </w:p>
        </w:tc>
      </w:tr>
    </w:tbl>
    <w:p w:rsidR="008F7C4E" w:rsidRDefault="00421058">
      <w:pPr>
        <w:spacing w:before="300" w:after="150"/>
      </w:pPr>
      <w:r>
        <w:rPr>
          <w:b/>
          <w:bCs/>
          <w:color w:val="E8913A"/>
          <w:sz w:val="28"/>
          <w:szCs w:val="28"/>
        </w:rPr>
        <w:t>Features That Make This the Only Platform of Its Kind</w:t>
      </w:r>
    </w:p>
    <w:p w:rsidR="008F7C4E" w:rsidRDefault="00421058">
      <w:pPr>
        <w:spacing w:before="250" w:after="100"/>
      </w:pPr>
      <w:r>
        <w:rPr>
          <w:b/>
          <w:bCs/>
          <w:color w:val="2C3E50"/>
          <w:sz w:val="24"/>
          <w:szCs w:val="24"/>
        </w:rPr>
        <w:t>TOS Change Diff Viewer</w:t>
      </w:r>
    </w:p>
    <w:p w:rsidR="008F7C4E" w:rsidRDefault="00421058">
      <w:pPr>
        <w:spacing w:after="140" w:line="300" w:lineRule="auto"/>
      </w:pPr>
      <w:r>
        <w:rPr>
          <w:color w:val="2C3E50"/>
        </w:rPr>
        <w:t>GitHub-style text diffs showing exact changes to terms of service, categorized as favorable/neutral/unfavorable to traders, with AI-generated plain-English impact summaries. Archi</w:t>
      </w:r>
      <w:r>
        <w:rPr>
          <w:color w:val="2C3E50"/>
        </w:rPr>
        <w:t>ve every version for legal reference (ChangeTower stores full-page HTML diffs for up to 12 years).</w:t>
      </w:r>
    </w:p>
    <w:p w:rsidR="008F7C4E" w:rsidRDefault="00421058">
      <w:pPr>
        <w:spacing w:before="250" w:after="100"/>
      </w:pPr>
      <w:r>
        <w:rPr>
          <w:b/>
          <w:bCs/>
          <w:color w:val="2C3E50"/>
          <w:sz w:val="24"/>
          <w:szCs w:val="24"/>
        </w:rPr>
        <w:t>Early Warning System</w:t>
      </w:r>
    </w:p>
    <w:p w:rsidR="008F7C4E" w:rsidRDefault="00421058">
      <w:pPr>
        <w:spacing w:after="140" w:line="300" w:lineRule="auto"/>
      </w:pPr>
      <w:r>
        <w:rPr>
          <w:color w:val="2C3E50"/>
        </w:rPr>
        <w:t>Pattern detection trained on signals that preceded past collapses:</w:t>
      </w:r>
    </w:p>
    <w:p w:rsidR="008F7C4E" w:rsidRDefault="00421058">
      <w:pPr>
        <w:pStyle w:val="ListParagraph"/>
        <w:numPr>
          <w:ilvl w:val="0"/>
          <w:numId w:val="2"/>
        </w:numPr>
        <w:spacing w:after="100" w:line="300" w:lineRule="auto"/>
      </w:pPr>
      <w:r>
        <w:rPr>
          <w:color w:val="2C3E50"/>
        </w:rPr>
        <w:t>Trustpilot rating decline trajectories (velocity of negative reviews,</w:t>
      </w:r>
      <w:r>
        <w:rPr>
          <w:color w:val="2C3E50"/>
        </w:rPr>
        <w:t xml:space="preserve"> not just score)</w:t>
      </w:r>
    </w:p>
    <w:p w:rsidR="008F7C4E" w:rsidRDefault="00421058">
      <w:pPr>
        <w:pStyle w:val="ListParagraph"/>
        <w:numPr>
          <w:ilvl w:val="0"/>
          <w:numId w:val="2"/>
        </w:numPr>
        <w:spacing w:after="100" w:line="300" w:lineRule="auto"/>
      </w:pPr>
      <w:r>
        <w:rPr>
          <w:color w:val="2C3E50"/>
        </w:rPr>
        <w:t>Payout delay complaint spikes across Reddit, Discord, and Trustpilot simultaneously</w:t>
      </w:r>
    </w:p>
    <w:p w:rsidR="008F7C4E" w:rsidRDefault="00421058">
      <w:pPr>
        <w:pStyle w:val="ListParagraph"/>
        <w:numPr>
          <w:ilvl w:val="0"/>
          <w:numId w:val="2"/>
        </w:numPr>
        <w:spacing w:after="100" w:line="300" w:lineRule="auto"/>
      </w:pPr>
      <w:r>
        <w:rPr>
          <w:color w:val="2C3E50"/>
        </w:rPr>
        <w:t>Forced platform migrations (e.g., MT5 → Match-Trader under pressure)</w:t>
      </w:r>
    </w:p>
    <w:p w:rsidR="008F7C4E" w:rsidRDefault="00421058">
      <w:pPr>
        <w:pStyle w:val="ListParagraph"/>
        <w:numPr>
          <w:ilvl w:val="0"/>
          <w:numId w:val="2"/>
        </w:numPr>
        <w:spacing w:after="100" w:line="300" w:lineRule="auto"/>
      </w:pPr>
      <w:r>
        <w:rPr>
          <w:color w:val="2C3E50"/>
        </w:rPr>
        <w:t>Social media silence from firm accounts (sudden gap in posting cadence)</w:t>
      </w:r>
    </w:p>
    <w:p w:rsidR="008F7C4E" w:rsidRDefault="00421058">
      <w:pPr>
        <w:pStyle w:val="ListParagraph"/>
        <w:numPr>
          <w:ilvl w:val="0"/>
          <w:numId w:val="2"/>
        </w:numPr>
        <w:spacing w:after="100" w:line="300" w:lineRule="auto"/>
      </w:pPr>
      <w:r>
        <w:rPr>
          <w:color w:val="2C3E50"/>
        </w:rPr>
        <w:t>Sudden promoti</w:t>
      </w:r>
      <w:r>
        <w:rPr>
          <w:color w:val="2C3E50"/>
        </w:rPr>
        <w:t>onal discounts (cash flow desperation signal)</w:t>
      </w:r>
    </w:p>
    <w:p w:rsidR="008F7C4E" w:rsidRDefault="00421058">
      <w:pPr>
        <w:pStyle w:val="ListParagraph"/>
        <w:numPr>
          <w:ilvl w:val="0"/>
          <w:numId w:val="2"/>
        </w:numPr>
        <w:spacing w:after="100" w:line="300" w:lineRule="auto"/>
      </w:pPr>
      <w:r>
        <w:rPr>
          <w:color w:val="2C3E50"/>
        </w:rPr>
        <w:t>Staff departures and leadership changes (LinkedIn monitoring)</w:t>
      </w:r>
    </w:p>
    <w:p w:rsidR="008F7C4E" w:rsidRDefault="00421058">
      <w:pPr>
        <w:spacing w:before="250" w:after="100"/>
      </w:pPr>
      <w:r>
        <w:rPr>
          <w:b/>
          <w:bCs/>
          <w:color w:val="2C3E50"/>
          <w:sz w:val="24"/>
          <w:szCs w:val="24"/>
        </w:rPr>
        <w:t>Real-Time Regulatory Tracker</w:t>
      </w:r>
    </w:p>
    <w:p w:rsidR="008F7C4E" w:rsidRDefault="00421058">
      <w:pPr>
        <w:spacing w:after="140" w:line="300" w:lineRule="auto"/>
      </w:pPr>
      <w:r>
        <w:rPr>
          <w:color w:val="2C3E50"/>
        </w:rPr>
        <w:t>Automated polling of CFTC RED List, NFA BASIC, FCA Register, ASIC Register, and SEC EDGAR. Instant alerts when a firm appears on or disappears from regulatory databases.</w:t>
      </w:r>
    </w:p>
    <w:p w:rsidR="008F7C4E" w:rsidRDefault="00421058">
      <w:pPr>
        <w:spacing w:before="250" w:after="100"/>
      </w:pPr>
      <w:r>
        <w:rPr>
          <w:b/>
          <w:bCs/>
          <w:color w:val="2C3E50"/>
          <w:sz w:val="24"/>
          <w:szCs w:val="24"/>
        </w:rPr>
        <w:t>Community Intelligence Dashboard</w:t>
      </w:r>
    </w:p>
    <w:p w:rsidR="008F7C4E" w:rsidRDefault="00421058">
      <w:pPr>
        <w:spacing w:after="140" w:line="300" w:lineRule="auto"/>
      </w:pPr>
      <w:r>
        <w:rPr>
          <w:color w:val="2C3E50"/>
        </w:rPr>
        <w:lastRenderedPageBreak/>
        <w:t>Aggregated sentiment from Reddit (r/Forex, r/propfirmtrading, r/FundedTrading), Trustpilot (via developer API), Discord servers, and Twitter/X. FinBERT-based NLP classifies sentiment with trading-specific fine-tuning.</w:t>
      </w:r>
    </w:p>
    <w:p w:rsidR="008F7C4E" w:rsidRDefault="00421058">
      <w:pPr>
        <w:spacing w:before="250" w:after="100"/>
      </w:pPr>
      <w:r>
        <w:rPr>
          <w:b/>
          <w:bCs/>
          <w:color w:val="2C3E50"/>
          <w:sz w:val="24"/>
          <w:szCs w:val="24"/>
        </w:rPr>
        <w:t>Additional Unique Features</w:t>
      </w:r>
    </w:p>
    <w:p w:rsidR="008F7C4E" w:rsidRDefault="00421058">
      <w:pPr>
        <w:pStyle w:val="ListParagraph"/>
        <w:numPr>
          <w:ilvl w:val="0"/>
          <w:numId w:val="2"/>
        </w:numPr>
        <w:spacing w:after="100" w:line="300" w:lineRule="auto"/>
      </w:pPr>
      <w:r>
        <w:rPr>
          <w:color w:val="2C3E50"/>
        </w:rPr>
        <w:t>Payout proo</w:t>
      </w:r>
      <w:r>
        <w:rPr>
          <w:color w:val="2C3E50"/>
        </w:rPr>
        <w:t>f verification: community-submitted payout screenshots with metadata validation</w:t>
      </w:r>
    </w:p>
    <w:p w:rsidR="008F7C4E" w:rsidRDefault="00421058">
      <w:pPr>
        <w:pStyle w:val="ListParagraph"/>
        <w:numPr>
          <w:ilvl w:val="0"/>
          <w:numId w:val="2"/>
        </w:numPr>
        <w:spacing w:after="100" w:line="300" w:lineRule="auto"/>
      </w:pPr>
      <w:r>
        <w:rPr>
          <w:color w:val="2C3E50"/>
        </w:rPr>
        <w:t>Firm comparison tool: side-by-side rule comparison for any two firms, highlighting key differences</w:t>
      </w:r>
    </w:p>
    <w:p w:rsidR="008F7C4E" w:rsidRDefault="00421058">
      <w:pPr>
        <w:pStyle w:val="ListParagraph"/>
        <w:numPr>
          <w:ilvl w:val="0"/>
          <w:numId w:val="2"/>
        </w:numPr>
        <w:spacing w:after="100" w:line="300" w:lineRule="auto"/>
      </w:pPr>
      <w:r>
        <w:rPr>
          <w:color w:val="2C3E50"/>
        </w:rPr>
        <w:t>Rule change notification preferences: choose which firms to track and alert t</w:t>
      </w:r>
      <w:r>
        <w:rPr>
          <w:color w:val="2C3E50"/>
        </w:rPr>
        <w:t>hresholds</w:t>
      </w:r>
    </w:p>
    <w:p w:rsidR="008F7C4E" w:rsidRDefault="00421058">
      <w:pPr>
        <w:pStyle w:val="ListParagraph"/>
        <w:numPr>
          <w:ilvl w:val="0"/>
          <w:numId w:val="2"/>
        </w:numPr>
        <w:spacing w:after="100" w:line="300" w:lineRule="auto"/>
      </w:pPr>
      <w:r>
        <w:rPr>
          <w:color w:val="2C3E50"/>
        </w:rPr>
        <w:t>“Is My Firm Safe?” quick-check widget embeddable on trading forums and blogs</w:t>
      </w:r>
    </w:p>
    <w:p w:rsidR="008F7C4E" w:rsidRDefault="00421058">
      <w:pPr>
        <w:pStyle w:val="ListParagraph"/>
        <w:numPr>
          <w:ilvl w:val="0"/>
          <w:numId w:val="2"/>
        </w:numPr>
        <w:spacing w:after="100" w:line="300" w:lineRule="auto"/>
      </w:pPr>
      <w:r>
        <w:rPr>
          <w:color w:val="2C3E50"/>
        </w:rPr>
        <w:t>Monthly “State of Prop Firms” report auto-generated from aggregated data — great for SEO</w:t>
      </w:r>
    </w:p>
    <w:p w:rsidR="008F7C4E" w:rsidRDefault="00421058">
      <w:pPr>
        <w:pStyle w:val="ListParagraph"/>
        <w:numPr>
          <w:ilvl w:val="0"/>
          <w:numId w:val="2"/>
        </w:numPr>
        <w:spacing w:after="100" w:line="300" w:lineRule="auto"/>
      </w:pPr>
      <w:r>
        <w:rPr>
          <w:color w:val="2C3E50"/>
        </w:rPr>
        <w:t>API for third-party developers to build on the rules database</w:t>
      </w:r>
    </w:p>
    <w:p w:rsidR="008F7C4E" w:rsidRDefault="00421058">
      <w:pPr>
        <w:spacing w:before="300" w:after="150"/>
      </w:pPr>
      <w:r>
        <w:rPr>
          <w:b/>
          <w:bCs/>
          <w:color w:val="E8913A"/>
          <w:sz w:val="28"/>
          <w:szCs w:val="28"/>
        </w:rPr>
        <w:t>Technical Architec</w:t>
      </w:r>
      <w:r>
        <w:rPr>
          <w:b/>
          <w:bCs/>
          <w:color w:val="E8913A"/>
          <w:sz w:val="28"/>
          <w:szCs w:val="28"/>
        </w:rPr>
        <w:t>ture</w:t>
      </w:r>
    </w:p>
    <w:p w:rsidR="008F7C4E" w:rsidRDefault="00421058">
      <w:pPr>
        <w:pStyle w:val="ListParagraph"/>
        <w:numPr>
          <w:ilvl w:val="0"/>
          <w:numId w:val="2"/>
        </w:numPr>
        <w:spacing w:after="100" w:line="300" w:lineRule="auto"/>
      </w:pPr>
      <w:r>
        <w:rPr>
          <w:b/>
          <w:bCs/>
          <w:color w:val="2C3E50"/>
        </w:rPr>
        <w:t>Website monitoring</w:t>
      </w:r>
      <w:r>
        <w:rPr>
          <w:color w:val="2C3E50"/>
        </w:rPr>
        <w:t>: Self-hosted Changedetection.io (20K+ GitHub stars) or Cloudflare Workers on cron triggers scraping TOS pages. Store diffs in R2.</w:t>
      </w:r>
    </w:p>
    <w:p w:rsidR="008F7C4E" w:rsidRDefault="00421058">
      <w:pPr>
        <w:pStyle w:val="ListParagraph"/>
        <w:numPr>
          <w:ilvl w:val="0"/>
          <w:numId w:val="2"/>
        </w:numPr>
        <w:spacing w:after="100" w:line="300" w:lineRule="auto"/>
      </w:pPr>
      <w:r>
        <w:rPr>
          <w:b/>
          <w:bCs/>
          <w:color w:val="2C3E50"/>
        </w:rPr>
        <w:t>Sentiment aggregation</w:t>
      </w:r>
      <w:r>
        <w:rPr>
          <w:color w:val="2C3E50"/>
        </w:rPr>
        <w:t>: Trustpilot developer API, Reddit API, Discord.js bots for public servers, Twitt</w:t>
      </w:r>
      <w:r>
        <w:rPr>
          <w:color w:val="2C3E50"/>
        </w:rPr>
        <w:t>er/X API keyword monitoring.</w:t>
      </w:r>
    </w:p>
    <w:p w:rsidR="008F7C4E" w:rsidRDefault="00421058">
      <w:pPr>
        <w:pStyle w:val="ListParagraph"/>
        <w:numPr>
          <w:ilvl w:val="0"/>
          <w:numId w:val="2"/>
        </w:numPr>
        <w:spacing w:after="100" w:line="300" w:lineRule="auto"/>
      </w:pPr>
      <w:r>
        <w:rPr>
          <w:b/>
          <w:bCs/>
          <w:color w:val="2C3E50"/>
        </w:rPr>
        <w:t>NLP pipeline</w:t>
      </w:r>
      <w:r>
        <w:rPr>
          <w:color w:val="2C3E50"/>
        </w:rPr>
        <w:t>: Workers AI for sentiment classification. Fine-tune on prop-firm-specific corpus (trading jargon, payout terminology).</w:t>
      </w:r>
    </w:p>
    <w:p w:rsidR="008F7C4E" w:rsidRDefault="00421058">
      <w:pPr>
        <w:pStyle w:val="ListParagraph"/>
        <w:numPr>
          <w:ilvl w:val="0"/>
          <w:numId w:val="2"/>
        </w:numPr>
        <w:spacing w:after="100" w:line="300" w:lineRule="auto"/>
      </w:pPr>
      <w:r>
        <w:rPr>
          <w:b/>
          <w:bCs/>
          <w:color w:val="2C3E50"/>
        </w:rPr>
        <w:t>Storage</w:t>
      </w:r>
      <w:r>
        <w:rPr>
          <w:color w:val="2C3E50"/>
        </w:rPr>
        <w:t>: D1 for the relational rules database (shared with Command Center). KV for cached Healt</w:t>
      </w:r>
      <w:r>
        <w:rPr>
          <w:color w:val="2C3E50"/>
        </w:rPr>
        <w:t>h Scores. R2 for TOS archives and diff history.</w:t>
      </w:r>
    </w:p>
    <w:p w:rsidR="008F7C4E" w:rsidRDefault="00421058">
      <w:pPr>
        <w:pStyle w:val="ListParagraph"/>
        <w:numPr>
          <w:ilvl w:val="0"/>
          <w:numId w:val="2"/>
        </w:numPr>
        <w:spacing w:after="100" w:line="300" w:lineRule="auto"/>
      </w:pPr>
      <w:r>
        <w:rPr>
          <w:b/>
          <w:bCs/>
          <w:color w:val="2C3E50"/>
        </w:rPr>
        <w:t>Alerts</w:t>
      </w:r>
      <w:r>
        <w:rPr>
          <w:color w:val="2C3E50"/>
        </w:rPr>
        <w:t>: Cloudflare Workers cron triggers for periodic checks. Fan-out via Telegram Bot API, Discord webhooks, email (Resend/SendGrid), and push notifications.</w:t>
      </w:r>
    </w:p>
    <w:p w:rsidR="008F7C4E" w:rsidRDefault="00421058">
      <w:r>
        <w:br w:type="page"/>
      </w:r>
    </w:p>
    <w:p w:rsidR="008F7C4E" w:rsidRDefault="00421058">
      <w:pPr>
        <w:spacing w:before="400" w:after="200"/>
      </w:pPr>
      <w:r>
        <w:rPr>
          <w:b/>
          <w:bCs/>
          <w:color w:val="1B2A4A"/>
          <w:sz w:val="36"/>
          <w:szCs w:val="36"/>
        </w:rPr>
        <w:lastRenderedPageBreak/>
        <w:t>Phase 3: Multi-Account Risk Aggregator</w:t>
      </w:r>
    </w:p>
    <w:p w:rsidR="008F7C4E" w:rsidRDefault="00421058">
      <w:pPr>
        <w:spacing w:after="140" w:line="300" w:lineRule="auto"/>
      </w:pPr>
      <w:r>
        <w:rPr>
          <w:b/>
          <w:bCs/>
          <w:color w:val="E8913A"/>
        </w:rPr>
        <w:t>BUILD TH</w:t>
      </w:r>
      <w:r>
        <w:rPr>
          <w:b/>
          <w:bCs/>
          <w:color w:val="E8913A"/>
        </w:rPr>
        <w:t xml:space="preserve">IRD — </w:t>
      </w:r>
      <w:r>
        <w:rPr>
          <w:color w:val="2C3E50"/>
        </w:rPr>
        <w:t>Extends the Command Center’s account connections with institutional-grade risk analytics. Same data pipeline, dramatically higher value. This is the safety net that justifies premium positioning.</w:t>
      </w:r>
    </w:p>
    <w:p w:rsidR="008F7C4E" w:rsidRDefault="008F7C4E">
      <w:pPr>
        <w:pBdr>
          <w:bottom w:val="single" w:sz="4" w:space="8" w:color="E8913A"/>
        </w:pBdr>
        <w:spacing w:before="200" w:after="200"/>
      </w:pPr>
    </w:p>
    <w:p w:rsidR="008F7C4E" w:rsidRDefault="00421058">
      <w:pPr>
        <w:spacing w:before="300" w:after="150"/>
      </w:pPr>
      <w:r>
        <w:rPr>
          <w:b/>
          <w:bCs/>
          <w:color w:val="E8913A"/>
          <w:sz w:val="28"/>
          <w:szCs w:val="28"/>
        </w:rPr>
        <w:t>Competitive Landscape: Every Tool Operates Per-Accoun</w:t>
      </w:r>
      <w:r>
        <w:rPr>
          <w:b/>
          <w:bCs/>
          <w:color w:val="E8913A"/>
          <w:sz w:val="28"/>
          <w:szCs w:val="28"/>
        </w:rPr>
        <w:t>t</w:t>
      </w:r>
    </w:p>
    <w:p w:rsidR="008F7C4E" w:rsidRDefault="00421058">
      <w:pPr>
        <w:pStyle w:val="ListParagraph"/>
        <w:numPr>
          <w:ilvl w:val="0"/>
          <w:numId w:val="2"/>
        </w:numPr>
        <w:spacing w:after="100" w:line="300" w:lineRule="auto"/>
      </w:pPr>
      <w:r>
        <w:rPr>
          <w:b/>
          <w:bCs/>
          <w:color w:val="2C3E50"/>
        </w:rPr>
        <w:t>QuantGuard</w:t>
      </w:r>
      <w:r>
        <w:rPr>
          <w:color w:val="2C3E50"/>
        </w:rPr>
        <w:t>: Closest competitor. Cloud-based daily loss auto-locks and position limits for Rithmic/Tradovate. But no aggregate analytics, no correlation analysis, no VaR.</w:t>
      </w:r>
    </w:p>
    <w:p w:rsidR="008F7C4E" w:rsidRDefault="00421058">
      <w:pPr>
        <w:pStyle w:val="ListParagraph"/>
        <w:numPr>
          <w:ilvl w:val="0"/>
          <w:numId w:val="2"/>
        </w:numPr>
        <w:spacing w:after="100" w:line="300" w:lineRule="auto"/>
      </w:pPr>
      <w:r>
        <w:rPr>
          <w:b/>
          <w:bCs/>
          <w:color w:val="2C3E50"/>
        </w:rPr>
        <w:t>Tradesyncer</w:t>
      </w:r>
      <w:r>
        <w:rPr>
          <w:color w:val="2C3E50"/>
        </w:rPr>
        <w:t>: Time-based lockouts added to a trade copier. Fundamentally a copier, not a risk platform.</w:t>
      </w:r>
    </w:p>
    <w:p w:rsidR="008F7C4E" w:rsidRDefault="00421058">
      <w:pPr>
        <w:pStyle w:val="ListParagraph"/>
        <w:numPr>
          <w:ilvl w:val="0"/>
          <w:numId w:val="2"/>
        </w:numPr>
        <w:spacing w:after="100" w:line="300" w:lineRule="auto"/>
      </w:pPr>
      <w:r>
        <w:rPr>
          <w:b/>
          <w:bCs/>
          <w:color w:val="2C3E50"/>
        </w:rPr>
        <w:t>Account Risk Manager (NinjaTrader)</w:t>
      </w:r>
      <w:r>
        <w:rPr>
          <w:color w:val="2C3E50"/>
        </w:rPr>
        <w:t>: Prop-firm-aware stop protections. Local only, single account.</w:t>
      </w:r>
    </w:p>
    <w:p w:rsidR="008F7C4E" w:rsidRDefault="00421058">
      <w:pPr>
        <w:pStyle w:val="ListParagraph"/>
        <w:numPr>
          <w:ilvl w:val="0"/>
          <w:numId w:val="2"/>
        </w:numPr>
        <w:spacing w:after="100" w:line="300" w:lineRule="auto"/>
      </w:pPr>
      <w:r>
        <w:rPr>
          <w:b/>
          <w:bCs/>
          <w:color w:val="2C3E50"/>
        </w:rPr>
        <w:t>MyFxBook</w:t>
      </w:r>
      <w:r>
        <w:rPr>
          <w:color w:val="2C3E50"/>
        </w:rPr>
        <w:t>: Correlation matrix and Risk of Ruin calculator (1,000 Monte Carlo iterations). Standalone tools not linked to actual positions.</w:t>
      </w:r>
    </w:p>
    <w:p w:rsidR="008F7C4E" w:rsidRDefault="00421058">
      <w:pPr>
        <w:pStyle w:val="ListParagraph"/>
        <w:numPr>
          <w:ilvl w:val="0"/>
          <w:numId w:val="2"/>
        </w:numPr>
        <w:spacing w:after="100" w:line="300" w:lineRule="auto"/>
      </w:pPr>
      <w:r>
        <w:rPr>
          <w:b/>
          <w:bCs/>
          <w:color w:val="2C3E50"/>
        </w:rPr>
        <w:t>FXBlue</w:t>
      </w:r>
      <w:r>
        <w:rPr>
          <w:color w:val="2C3E50"/>
        </w:rPr>
        <w:t>: Average correlation across open positions — per-account only.</w:t>
      </w:r>
    </w:p>
    <w:p w:rsidR="008F7C4E" w:rsidRDefault="00421058">
      <w:pPr>
        <w:pStyle w:val="ListParagraph"/>
        <w:numPr>
          <w:ilvl w:val="0"/>
          <w:numId w:val="2"/>
        </w:numPr>
        <w:spacing w:after="100" w:line="300" w:lineRule="auto"/>
      </w:pPr>
      <w:r>
        <w:rPr>
          <w:b/>
          <w:bCs/>
          <w:color w:val="2C3E50"/>
        </w:rPr>
        <w:t>TradeZella</w:t>
      </w:r>
      <w:r>
        <w:rPr>
          <w:color w:val="2C3E50"/>
        </w:rPr>
        <w:t>: 50+ analytics reports. Retrospective journal</w:t>
      </w:r>
      <w:r>
        <w:rPr>
          <w:color w:val="2C3E50"/>
        </w:rPr>
        <w:t xml:space="preserve"> analysis, not real-time risk monitoring.</w:t>
      </w:r>
    </w:p>
    <w:p w:rsidR="008F7C4E" w:rsidRDefault="008F7C4E">
      <w:pPr>
        <w:spacing w:after="140" w:line="300" w:lineRule="auto"/>
      </w:pPr>
    </w:p>
    <w:p w:rsidR="008F7C4E" w:rsidRDefault="00421058">
      <w:pPr>
        <w:spacing w:after="140" w:line="300" w:lineRule="auto"/>
      </w:pPr>
      <w:r>
        <w:rPr>
          <w:b/>
          <w:bCs/>
          <w:color w:val="2C3E50"/>
        </w:rPr>
        <w:t>At the institutional end:</w:t>
      </w:r>
      <w:r>
        <w:rPr>
          <w:color w:val="2C3E50"/>
        </w:rPr>
        <w:t xml:space="preserve"> Bloomberg PORT ($24K+/year) provides multi-asset factor-based risk decomposition, scenario stress testing, and portfolio optimization. MSCI RiskMetrics ($50K–500K+/year) covers VaR, CVaR,</w:t>
      </w:r>
      <w:r>
        <w:rPr>
          <w:color w:val="2C3E50"/>
        </w:rPr>
        <w:t xml:space="preserve"> stress testing across 22M+ securities. These handle precisely what retail traders need — at price points 100–1000x beyond reach.</w:t>
      </w:r>
    </w:p>
    <w:p w:rsidR="008F7C4E" w:rsidRDefault="00421058">
      <w:pPr>
        <w:spacing w:before="300" w:after="150"/>
      </w:pPr>
      <w:r>
        <w:rPr>
          <w:b/>
          <w:bCs/>
          <w:color w:val="E8913A"/>
          <w:sz w:val="28"/>
          <w:szCs w:val="28"/>
        </w:rPr>
        <w:t>Institutional Concepts Translated for Prop Firm Traders</w:t>
      </w:r>
    </w:p>
    <w:p w:rsidR="008F7C4E" w:rsidRDefault="00421058">
      <w:pPr>
        <w:spacing w:before="250" w:after="100"/>
      </w:pPr>
      <w:r>
        <w:rPr>
          <w:b/>
          <w:bCs/>
          <w:color w:val="2C3E50"/>
          <w:sz w:val="24"/>
          <w:szCs w:val="24"/>
        </w:rPr>
        <w:t>Value at Risk (VaR) Simplified</w:t>
      </w:r>
    </w:p>
    <w:p w:rsidR="008F7C4E" w:rsidRDefault="00421058">
      <w:pPr>
        <w:spacing w:after="140" w:line="300" w:lineRule="auto"/>
      </w:pPr>
      <w:r>
        <w:rPr>
          <w:color w:val="2C3E50"/>
        </w:rPr>
        <w:t>“With 95% confidence, your total portfo</w:t>
      </w:r>
      <w:r>
        <w:rPr>
          <w:color w:val="2C3E50"/>
        </w:rPr>
        <w:t>lio across all accounts will not lose more than $450 in the next 24 hours.”</w:t>
      </w:r>
    </w:p>
    <w:p w:rsidR="008F7C4E" w:rsidRDefault="00421058">
      <w:pPr>
        <w:spacing w:after="140" w:line="300" w:lineRule="auto"/>
      </w:pPr>
      <w:r>
        <w:rPr>
          <w:color w:val="2C3E50"/>
        </w:rPr>
        <w:t>For forex: VaR = Position Value × Daily Volatility × Z-score (1.65 for 95%, 2.33 for 99%). Multi-position VaR uses the covariance matrix across currency pairs.</w:t>
      </w:r>
    </w:p>
    <w:p w:rsidR="008F7C4E" w:rsidRDefault="00421058">
      <w:pPr>
        <w:spacing w:before="250" w:after="100"/>
      </w:pPr>
      <w:r>
        <w:rPr>
          <w:b/>
          <w:bCs/>
          <w:color w:val="2C3E50"/>
          <w:sz w:val="24"/>
          <w:szCs w:val="24"/>
        </w:rPr>
        <w:t>Conditional VaR (CVa</w:t>
      </w:r>
      <w:r>
        <w:rPr>
          <w:b/>
          <w:bCs/>
          <w:color w:val="2C3E50"/>
          <w:sz w:val="24"/>
          <w:szCs w:val="24"/>
        </w:rPr>
        <w:t>R) / Expected Shortfall</w:t>
      </w:r>
    </w:p>
    <w:p w:rsidR="008F7C4E" w:rsidRDefault="00421058">
      <w:pPr>
        <w:spacing w:after="140" w:line="300" w:lineRule="auto"/>
      </w:pPr>
      <w:r>
        <w:rPr>
          <w:color w:val="2C3E50"/>
        </w:rPr>
        <w:t>“If losses DO exceed VaR, your average loss would be $780 in the worst 5% of scenarios.” This captures tail risk — the exact risk that destroys prop firm accounts.</w:t>
      </w:r>
    </w:p>
    <w:p w:rsidR="008F7C4E" w:rsidRDefault="00421058">
      <w:pPr>
        <w:spacing w:before="250" w:after="100"/>
      </w:pPr>
      <w:r>
        <w:rPr>
          <w:b/>
          <w:bCs/>
          <w:color w:val="2C3E50"/>
          <w:sz w:val="24"/>
          <w:szCs w:val="24"/>
        </w:rPr>
        <w:lastRenderedPageBreak/>
        <w:t>Correlation-Adjusted Exposure</w:t>
      </w:r>
    </w:p>
    <w:p w:rsidR="008F7C4E" w:rsidRDefault="00421058">
      <w:pPr>
        <w:spacing w:after="140" w:line="300" w:lineRule="auto"/>
      </w:pPr>
      <w:r>
        <w:rPr>
          <w:color w:val="2C3E50"/>
        </w:rPr>
        <w:t>The most immediately actionable metric</w:t>
      </w:r>
      <w:r>
        <w:rPr>
          <w:color w:val="2C3E50"/>
        </w:rPr>
        <w:t>. A trader long EURUSD on Account A and short USDCHF on Account B has effectively doubled their EUR exposure (these pairs are ~92% correlated). No existing retail tool connects correlation data to actual open positions across accounts.</w:t>
      </w:r>
    </w:p>
    <w:p w:rsidR="008F7C4E" w:rsidRDefault="00421058">
      <w:pPr>
        <w:spacing w:before="300" w:after="150"/>
      </w:pPr>
      <w:r>
        <w:rPr>
          <w:b/>
          <w:bCs/>
          <w:color w:val="E8913A"/>
          <w:sz w:val="28"/>
          <w:szCs w:val="28"/>
        </w:rPr>
        <w:t>Ten Features No Exis</w:t>
      </w:r>
      <w:r>
        <w:rPr>
          <w:b/>
          <w:bCs/>
          <w:color w:val="E8913A"/>
          <w:sz w:val="28"/>
          <w:szCs w:val="28"/>
        </w:rPr>
        <w:t>ting Tool Offers</w:t>
      </w:r>
    </w:p>
    <w:p w:rsidR="008F7C4E" w:rsidRDefault="00421058">
      <w:pPr>
        <w:pStyle w:val="ListParagraph"/>
        <w:numPr>
          <w:ilvl w:val="0"/>
          <w:numId w:val="2"/>
        </w:numPr>
        <w:spacing w:after="100" w:line="300" w:lineRule="auto"/>
      </w:pPr>
      <w:r>
        <w:rPr>
          <w:b/>
          <w:bCs/>
          <w:color w:val="2C3E50"/>
        </w:rPr>
        <w:t>Real-Time Portfolio Heat Map</w:t>
      </w:r>
      <w:r>
        <w:rPr>
          <w:color w:val="2C3E50"/>
        </w:rPr>
        <w:t>: Net currency exposure across all connected accounts, color-coded by concentration risk.</w:t>
      </w:r>
    </w:p>
    <w:p w:rsidR="008F7C4E" w:rsidRDefault="00421058">
      <w:pPr>
        <w:pStyle w:val="ListParagraph"/>
        <w:numPr>
          <w:ilvl w:val="0"/>
          <w:numId w:val="2"/>
        </w:numPr>
        <w:spacing w:after="100" w:line="300" w:lineRule="auto"/>
      </w:pPr>
      <w:r>
        <w:rPr>
          <w:b/>
          <w:bCs/>
          <w:color w:val="2C3E50"/>
        </w:rPr>
        <w:t>Correlation-Adjusted Risk Score</w:t>
      </w:r>
      <w:r>
        <w:rPr>
          <w:color w:val="2C3E50"/>
        </w:rPr>
        <w:t>: Live correlation data applied to actual open positions, flagging when positions across a</w:t>
      </w:r>
      <w:r>
        <w:rPr>
          <w:color w:val="2C3E50"/>
        </w:rPr>
        <w:t>ccounts amplify each other.</w:t>
      </w:r>
    </w:p>
    <w:p w:rsidR="008F7C4E" w:rsidRDefault="00421058">
      <w:pPr>
        <w:pStyle w:val="ListParagraph"/>
        <w:numPr>
          <w:ilvl w:val="0"/>
          <w:numId w:val="2"/>
        </w:numPr>
        <w:spacing w:after="100" w:line="300" w:lineRule="auto"/>
      </w:pPr>
      <w:r>
        <w:rPr>
          <w:b/>
          <w:bCs/>
          <w:color w:val="2C3E50"/>
        </w:rPr>
        <w:t>“What-If” Scenario Simulator</w:t>
      </w:r>
      <w:r>
        <w:rPr>
          <w:color w:val="2C3E50"/>
        </w:rPr>
        <w:t>: Input “EURUSD drops 200 pips” → instantly see P&amp;L impact per account, which breach daily drawdown, which breach max drawdown, and remaining budget post-scenario.</w:t>
      </w:r>
    </w:p>
    <w:p w:rsidR="008F7C4E" w:rsidRDefault="00421058">
      <w:pPr>
        <w:pStyle w:val="ListParagraph"/>
        <w:numPr>
          <w:ilvl w:val="0"/>
          <w:numId w:val="2"/>
        </w:numPr>
        <w:spacing w:after="100" w:line="300" w:lineRule="auto"/>
      </w:pPr>
      <w:r>
        <w:rPr>
          <w:b/>
          <w:bCs/>
          <w:color w:val="2C3E50"/>
        </w:rPr>
        <w:t>Automatic Lot Size Suggestions</w:t>
      </w:r>
      <w:r>
        <w:rPr>
          <w:color w:val="2C3E50"/>
        </w:rPr>
        <w:t>: Cons</w:t>
      </w:r>
      <w:r>
        <w:rPr>
          <w:color w:val="2C3E50"/>
        </w:rPr>
        <w:t>iders remaining drawdown budget across ALL accounts and existing correlated positions: “You can risk 0.3 lots on EURUSD — Account C has only $120 drawdown remaining.”</w:t>
      </w:r>
    </w:p>
    <w:p w:rsidR="008F7C4E" w:rsidRDefault="00421058">
      <w:pPr>
        <w:pStyle w:val="ListParagraph"/>
        <w:numPr>
          <w:ilvl w:val="0"/>
          <w:numId w:val="2"/>
        </w:numPr>
        <w:spacing w:after="100" w:line="300" w:lineRule="auto"/>
      </w:pPr>
      <w:r>
        <w:rPr>
          <w:b/>
          <w:bCs/>
          <w:color w:val="2C3E50"/>
        </w:rPr>
        <w:t>Drawdown Velocity Tracker</w:t>
      </w:r>
      <w:r>
        <w:rPr>
          <w:color w:val="2C3E50"/>
        </w:rPr>
        <w:t>: Visual speedometer: “At current loss rate, Account A will brea</w:t>
      </w:r>
      <w:r>
        <w:rPr>
          <w:color w:val="2C3E50"/>
        </w:rPr>
        <w:t>ch daily limit in ~14 minutes.”</w:t>
      </w:r>
    </w:p>
    <w:p w:rsidR="008F7C4E" w:rsidRDefault="00421058">
      <w:pPr>
        <w:pStyle w:val="ListParagraph"/>
        <w:numPr>
          <w:ilvl w:val="0"/>
          <w:numId w:val="2"/>
        </w:numPr>
        <w:spacing w:after="100" w:line="300" w:lineRule="auto"/>
      </w:pPr>
      <w:r>
        <w:rPr>
          <w:b/>
          <w:bCs/>
          <w:color w:val="2C3E50"/>
        </w:rPr>
        <w:t>Cross-Account Hedging Detection</w:t>
      </w:r>
      <w:r>
        <w:rPr>
          <w:color w:val="2C3E50"/>
        </w:rPr>
        <w:t>: Alerts when positions effectively cancel each other (wasteful) or amplify exposure.</w:t>
      </w:r>
    </w:p>
    <w:p w:rsidR="008F7C4E" w:rsidRDefault="00421058">
      <w:pPr>
        <w:pStyle w:val="ListParagraph"/>
        <w:numPr>
          <w:ilvl w:val="0"/>
          <w:numId w:val="2"/>
        </w:numPr>
        <w:spacing w:after="100" w:line="300" w:lineRule="auto"/>
      </w:pPr>
      <w:r>
        <w:rPr>
          <w:b/>
          <w:bCs/>
          <w:color w:val="2C3E50"/>
        </w:rPr>
        <w:t>News Calendar Integration</w:t>
      </w:r>
      <w:r>
        <w:rPr>
          <w:color w:val="2C3E50"/>
        </w:rPr>
        <w:t>: Flags positions that will violate news trading restrictions: “EUR/USD position w</w:t>
      </w:r>
      <w:r>
        <w:rPr>
          <w:color w:val="2C3E50"/>
        </w:rPr>
        <w:t>ill be in the 5-minute restricted window during ECB rate decision at 12:45 UTC.”</w:t>
      </w:r>
    </w:p>
    <w:p w:rsidR="008F7C4E" w:rsidRDefault="00421058">
      <w:pPr>
        <w:pStyle w:val="ListParagraph"/>
        <w:numPr>
          <w:ilvl w:val="0"/>
          <w:numId w:val="2"/>
        </w:numPr>
        <w:spacing w:after="100" w:line="300" w:lineRule="auto"/>
      </w:pPr>
      <w:r>
        <w:rPr>
          <w:b/>
          <w:bCs/>
          <w:color w:val="2C3E50"/>
        </w:rPr>
        <w:t>Pre-Built Stress Test Scenarios</w:t>
      </w:r>
      <w:r>
        <w:rPr>
          <w:color w:val="2C3E50"/>
        </w:rPr>
        <w:t>: “Flash crash (–3% on majors)”, “NFP surprise (+100 pips USD)”, “Weekend gap (–150 pips)”. Each recalculates P&amp;L across all accounts instantly.</w:t>
      </w:r>
    </w:p>
    <w:p w:rsidR="008F7C4E" w:rsidRDefault="00421058">
      <w:pPr>
        <w:pStyle w:val="ListParagraph"/>
        <w:numPr>
          <w:ilvl w:val="0"/>
          <w:numId w:val="2"/>
        </w:numPr>
        <w:spacing w:after="100" w:line="300" w:lineRule="auto"/>
      </w:pPr>
      <w:r>
        <w:rPr>
          <w:b/>
          <w:bCs/>
          <w:color w:val="2C3E50"/>
        </w:rPr>
        <w:t>Drawdown Budget Allocation</w:t>
      </w:r>
      <w:r>
        <w:rPr>
          <w:color w:val="2C3E50"/>
        </w:rPr>
        <w:t>: Visual display of how much drawdown “budget” remains per account, per firm, and in aggregate — updated tick-by-tick.</w:t>
      </w:r>
    </w:p>
    <w:p w:rsidR="008F7C4E" w:rsidRDefault="00421058">
      <w:pPr>
        <w:pStyle w:val="ListParagraph"/>
        <w:numPr>
          <w:ilvl w:val="0"/>
          <w:numId w:val="2"/>
        </w:numPr>
        <w:spacing w:after="100" w:line="300" w:lineRule="auto"/>
      </w:pPr>
      <w:r>
        <w:rPr>
          <w:b/>
          <w:bCs/>
          <w:color w:val="2C3E50"/>
        </w:rPr>
        <w:t>Monte Carlo Survival Probability</w:t>
      </w:r>
      <w:r>
        <w:rPr>
          <w:color w:val="2C3E50"/>
        </w:rPr>
        <w:t>: “Given your current positions and historical volatility, there is a 23% chan</w:t>
      </w:r>
      <w:r>
        <w:rPr>
          <w:color w:val="2C3E50"/>
        </w:rPr>
        <w:t>ce at least one account breaches max drawdown in the next 5 trading days.”</w:t>
      </w:r>
    </w:p>
    <w:p w:rsidR="008F7C4E" w:rsidRDefault="00421058">
      <w:pPr>
        <w:spacing w:before="250" w:after="100"/>
      </w:pPr>
      <w:r>
        <w:rPr>
          <w:b/>
          <w:bCs/>
          <w:color w:val="2C3E50"/>
          <w:sz w:val="24"/>
          <w:szCs w:val="24"/>
        </w:rPr>
        <w:t>Additional Unique Features</w:t>
      </w:r>
    </w:p>
    <w:p w:rsidR="008F7C4E" w:rsidRDefault="00421058">
      <w:pPr>
        <w:pStyle w:val="ListParagraph"/>
        <w:numPr>
          <w:ilvl w:val="0"/>
          <w:numId w:val="2"/>
        </w:numPr>
        <w:spacing w:after="100" w:line="300" w:lineRule="auto"/>
      </w:pPr>
      <w:r>
        <w:rPr>
          <w:color w:val="2C3E50"/>
        </w:rPr>
        <w:t>Margin utilization tracker across accounts with early warning before margin call territory</w:t>
      </w:r>
    </w:p>
    <w:p w:rsidR="008F7C4E" w:rsidRDefault="00421058">
      <w:pPr>
        <w:pStyle w:val="ListParagraph"/>
        <w:numPr>
          <w:ilvl w:val="0"/>
          <w:numId w:val="2"/>
        </w:numPr>
        <w:spacing w:after="100" w:line="300" w:lineRule="auto"/>
      </w:pPr>
      <w:r>
        <w:rPr>
          <w:color w:val="2C3E50"/>
        </w:rPr>
        <w:t>Session-based risk budgeting: allocate maximum risk per trading session (Asian/London/NY)</w:t>
      </w:r>
    </w:p>
    <w:p w:rsidR="008F7C4E" w:rsidRDefault="00421058">
      <w:pPr>
        <w:pStyle w:val="ListParagraph"/>
        <w:numPr>
          <w:ilvl w:val="0"/>
          <w:numId w:val="2"/>
        </w:numPr>
        <w:spacing w:after="100" w:line="300" w:lineRule="auto"/>
      </w:pPr>
      <w:r>
        <w:rPr>
          <w:color w:val="2C3E50"/>
        </w:rPr>
        <w:lastRenderedPageBreak/>
        <w:t>Multi-timeframe correlation: show how correlations shift between 1H, 4H, and Daily timeframes</w:t>
      </w:r>
    </w:p>
    <w:p w:rsidR="008F7C4E" w:rsidRDefault="00421058">
      <w:pPr>
        <w:pStyle w:val="ListParagraph"/>
        <w:numPr>
          <w:ilvl w:val="0"/>
          <w:numId w:val="2"/>
        </w:numPr>
        <w:spacing w:after="100" w:line="300" w:lineRule="auto"/>
      </w:pPr>
      <w:r>
        <w:rPr>
          <w:color w:val="2C3E50"/>
        </w:rPr>
        <w:t>Portfolio beta to major indices (DXY, S&amp;P 500) showing hidden directiona</w:t>
      </w:r>
      <w:r>
        <w:rPr>
          <w:color w:val="2C3E50"/>
        </w:rPr>
        <w:t>l exposure</w:t>
      </w:r>
    </w:p>
    <w:p w:rsidR="008F7C4E" w:rsidRDefault="00421058">
      <w:pPr>
        <w:pStyle w:val="ListParagraph"/>
        <w:numPr>
          <w:ilvl w:val="0"/>
          <w:numId w:val="2"/>
        </w:numPr>
        <w:spacing w:after="100" w:line="300" w:lineRule="auto"/>
      </w:pPr>
      <w:r>
        <w:rPr>
          <w:color w:val="2C3E50"/>
        </w:rPr>
        <w:t>Risk-adjusted performance comparison: which of your accounts is generating the best risk-adjusted returns?</w:t>
      </w:r>
    </w:p>
    <w:p w:rsidR="008F7C4E" w:rsidRDefault="00421058">
      <w:pPr>
        <w:spacing w:before="300" w:after="150"/>
      </w:pPr>
      <w:r>
        <w:rPr>
          <w:b/>
          <w:bCs/>
          <w:color w:val="E8913A"/>
          <w:sz w:val="28"/>
          <w:szCs w:val="28"/>
        </w:rPr>
        <w:t>Technical Architecture</w:t>
      </w:r>
    </w:p>
    <w:p w:rsidR="008F7C4E" w:rsidRDefault="00421058">
      <w:pPr>
        <w:spacing w:after="140" w:line="300" w:lineRule="auto"/>
      </w:pPr>
      <w:r>
        <w:rPr>
          <w:color w:val="2C3E50"/>
        </w:rPr>
        <w:t>One Durable Object per user maintains all account states, aggregated risk calculations, and WebSocket connections. Position data flows in from MetaApi (MT4/MT5), cTrader Open API, Tradovate REST API, and Rithmic Protocol API.</w:t>
      </w:r>
    </w:p>
    <w:p w:rsidR="008F7C4E" w:rsidRDefault="00421058">
      <w:pPr>
        <w:pStyle w:val="ListParagraph"/>
        <w:numPr>
          <w:ilvl w:val="0"/>
          <w:numId w:val="2"/>
        </w:numPr>
        <w:spacing w:after="100" w:line="300" w:lineRule="auto"/>
      </w:pPr>
      <w:r>
        <w:rPr>
          <w:color w:val="2C3E50"/>
        </w:rPr>
        <w:t xml:space="preserve">Position polling: 5–10 second </w:t>
      </w:r>
      <w:r>
        <w:rPr>
          <w:color w:val="2C3E50"/>
        </w:rPr>
        <w:t>intervals per account</w:t>
      </w:r>
    </w:p>
    <w:p w:rsidR="008F7C4E" w:rsidRDefault="00421058">
      <w:pPr>
        <w:pStyle w:val="ListParagraph"/>
        <w:numPr>
          <w:ilvl w:val="0"/>
          <w:numId w:val="2"/>
        </w:numPr>
        <w:spacing w:after="100" w:line="300" w:lineRule="auto"/>
      </w:pPr>
      <w:r>
        <w:rPr>
          <w:color w:val="2C3E50"/>
        </w:rPr>
        <w:t>VaR/correlation recalculation: 1–5 minute intervals using 50–250 bars of historical price data</w:t>
      </w:r>
    </w:p>
    <w:p w:rsidR="008F7C4E" w:rsidRDefault="00421058">
      <w:pPr>
        <w:pStyle w:val="ListParagraph"/>
        <w:numPr>
          <w:ilvl w:val="0"/>
          <w:numId w:val="2"/>
        </w:numPr>
        <w:spacing w:after="100" w:line="300" w:lineRule="auto"/>
      </w:pPr>
      <w:r>
        <w:rPr>
          <w:color w:val="2C3E50"/>
        </w:rPr>
        <w:t>Alert triggers: sub-2-second for drawdown breaches</w:t>
      </w:r>
    </w:p>
    <w:p w:rsidR="008F7C4E" w:rsidRDefault="00421058">
      <w:pPr>
        <w:pStyle w:val="ListParagraph"/>
        <w:numPr>
          <w:ilvl w:val="0"/>
          <w:numId w:val="2"/>
        </w:numPr>
        <w:spacing w:after="100" w:line="300" w:lineRule="auto"/>
      </w:pPr>
      <w:r>
        <w:rPr>
          <w:color w:val="2C3E50"/>
        </w:rPr>
        <w:t>Dashboard update cycles: 1–5 seconds via WebSocket</w:t>
      </w:r>
    </w:p>
    <w:p w:rsidR="008F7C4E" w:rsidRDefault="008F7C4E">
      <w:pPr>
        <w:spacing w:after="140" w:line="300" w:lineRule="auto"/>
      </w:pPr>
    </w:p>
    <w:p w:rsidR="008F7C4E" w:rsidRDefault="00421058">
      <w:pPr>
        <w:spacing w:after="140" w:line="300" w:lineRule="auto"/>
      </w:pPr>
      <w:r>
        <w:rPr>
          <w:color w:val="2C3E50"/>
        </w:rPr>
        <w:t>KV stores the prop firm rule databas</w:t>
      </w:r>
      <w:r>
        <w:rPr>
          <w:color w:val="2C3E50"/>
        </w:rPr>
        <w:t>e (shared with Phase 1 and Phase 2). R2 archives historical risk snapshots. D1 handles the relational data model.</w:t>
      </w:r>
    </w:p>
    <w:p w:rsidR="008F7C4E" w:rsidRDefault="00421058">
      <w:r>
        <w:br w:type="page"/>
      </w:r>
    </w:p>
    <w:p w:rsidR="008F7C4E" w:rsidRDefault="00421058">
      <w:pPr>
        <w:spacing w:before="400" w:after="200"/>
      </w:pPr>
      <w:r>
        <w:rPr>
          <w:b/>
          <w:bCs/>
          <w:color w:val="1B2A4A"/>
          <w:sz w:val="36"/>
          <w:szCs w:val="36"/>
        </w:rPr>
        <w:lastRenderedPageBreak/>
        <w:t>Phase 4: Challenge Pass Predictor (AI)</w:t>
      </w:r>
    </w:p>
    <w:p w:rsidR="008F7C4E" w:rsidRDefault="00421058">
      <w:pPr>
        <w:spacing w:after="140" w:line="300" w:lineRule="auto"/>
      </w:pPr>
      <w:r>
        <w:rPr>
          <w:b/>
          <w:bCs/>
          <w:color w:val="E8913A"/>
        </w:rPr>
        <w:t xml:space="preserve">BUILD FOURTH — </w:t>
      </w:r>
      <w:r>
        <w:rPr>
          <w:color w:val="2C3E50"/>
        </w:rPr>
        <w:t>Requires accumulated trade data from the Command Center AND the rules database from th</w:t>
      </w:r>
      <w:r>
        <w:rPr>
          <w:color w:val="2C3E50"/>
        </w:rPr>
        <w:t>e Rule Monitor. AI models need 200–500+ trades per user and thousands of anonymized histories for cross-user training. This product category does not exist anywhere in the market.</w:t>
      </w:r>
    </w:p>
    <w:p w:rsidR="008F7C4E" w:rsidRDefault="008F7C4E">
      <w:pPr>
        <w:pBdr>
          <w:bottom w:val="single" w:sz="4" w:space="8" w:color="E8913A"/>
        </w:pBdr>
        <w:spacing w:before="200" w:after="200"/>
      </w:pPr>
    </w:p>
    <w:p w:rsidR="008F7C4E" w:rsidRDefault="00421058">
      <w:pPr>
        <w:spacing w:before="300" w:after="150"/>
      </w:pPr>
      <w:r>
        <w:rPr>
          <w:b/>
          <w:bCs/>
          <w:color w:val="E8913A"/>
          <w:sz w:val="28"/>
          <w:szCs w:val="28"/>
        </w:rPr>
        <w:t>Competitive Landscape: Nothing Like This Exists</w:t>
      </w:r>
    </w:p>
    <w:p w:rsidR="008F7C4E" w:rsidRDefault="00421058">
      <w:pPr>
        <w:spacing w:after="140" w:line="300" w:lineRule="auto"/>
      </w:pPr>
      <w:r>
        <w:rPr>
          <w:color w:val="2C3E50"/>
        </w:rPr>
        <w:t>After extensive research, n</w:t>
      </w:r>
      <w:r>
        <w:rPr>
          <w:color w:val="2C3E50"/>
        </w:rPr>
        <w:t>o product currently predicts a trader’s probability of passing a specific prop firm challenge based on their journal data. The closest adjacent tools:</w:t>
      </w:r>
    </w:p>
    <w:p w:rsidR="008F7C4E" w:rsidRDefault="00421058">
      <w:pPr>
        <w:pStyle w:val="ListParagraph"/>
        <w:numPr>
          <w:ilvl w:val="0"/>
          <w:numId w:val="2"/>
        </w:numPr>
        <w:spacing w:after="100" w:line="300" w:lineRule="auto"/>
      </w:pPr>
      <w:r>
        <w:rPr>
          <w:b/>
          <w:bCs/>
          <w:color w:val="2C3E50"/>
        </w:rPr>
        <w:t>Monte Carlo simulators</w:t>
      </w:r>
      <w:r>
        <w:rPr>
          <w:color w:val="2C3E50"/>
        </w:rPr>
        <w:t xml:space="preserve"> (FuturesMath, PropFirmsCodes): Take user-input parameters (win rate, average win/l</w:t>
      </w:r>
      <w:r>
        <w:rPr>
          <w:color w:val="2C3E50"/>
        </w:rPr>
        <w:t>oss) and simulate paths. They don’t analyze actual trade data or detect behavioral patterns.</w:t>
      </w:r>
    </w:p>
    <w:p w:rsidR="008F7C4E" w:rsidRDefault="00421058">
      <w:pPr>
        <w:pStyle w:val="ListParagraph"/>
        <w:numPr>
          <w:ilvl w:val="0"/>
          <w:numId w:val="2"/>
        </w:numPr>
        <w:spacing w:after="100" w:line="300" w:lineRule="auto"/>
      </w:pPr>
      <w:r>
        <w:rPr>
          <w:b/>
          <w:bCs/>
          <w:color w:val="2C3E50"/>
        </w:rPr>
        <w:t>Trading journals</w:t>
      </w:r>
      <w:r>
        <w:rPr>
          <w:color w:val="2C3E50"/>
        </w:rPr>
        <w:t xml:space="preserve"> (TradeZella, Edgewonk, TraderSync, PassTraq, PropJournal): Provide analytics and some AI coaching but none predict challenge outcomes against spec</w:t>
      </w:r>
      <w:r>
        <w:rPr>
          <w:color w:val="2C3E50"/>
        </w:rPr>
        <w:t>ific firm rules.</w:t>
      </w:r>
    </w:p>
    <w:p w:rsidR="008F7C4E" w:rsidRDefault="00421058">
      <w:pPr>
        <w:pStyle w:val="ListParagraph"/>
        <w:numPr>
          <w:ilvl w:val="0"/>
          <w:numId w:val="2"/>
        </w:numPr>
        <w:spacing w:after="100" w:line="300" w:lineRule="auto"/>
      </w:pPr>
      <w:r>
        <w:rPr>
          <w:b/>
          <w:bCs/>
          <w:color w:val="2C3E50"/>
        </w:rPr>
        <w:t>Compliance monitors</w:t>
      </w:r>
      <w:r>
        <w:rPr>
          <w:color w:val="2C3E50"/>
        </w:rPr>
        <w:t xml:space="preserve"> (PassTraq, PropJournal): Track real-time rule compliance but are reactive, not predictive.</w:t>
      </w:r>
    </w:p>
    <w:p w:rsidR="008F7C4E" w:rsidRDefault="00421058">
      <w:pPr>
        <w:spacing w:after="140" w:line="300" w:lineRule="auto"/>
      </w:pPr>
      <w:r>
        <w:rPr>
          <w:b/>
          <w:bCs/>
          <w:color w:val="2C3E50"/>
        </w:rPr>
        <w:t>The fundamental differentiation:</w:t>
      </w:r>
      <w:r>
        <w:rPr>
          <w:color w:val="2C3E50"/>
        </w:rPr>
        <w:t xml:space="preserve"> Existing tools ask “are you currently compliant?” EdgeRelay asks “will you pass, and which firm should you try?”</w:t>
      </w:r>
    </w:p>
    <w:p w:rsidR="008F7C4E" w:rsidRDefault="00421058">
      <w:pPr>
        <w:spacing w:before="300" w:after="150"/>
      </w:pPr>
      <w:r>
        <w:rPr>
          <w:b/>
          <w:bCs/>
          <w:color w:val="E8913A"/>
          <w:sz w:val="28"/>
          <w:szCs w:val="28"/>
        </w:rPr>
        <w:t>The Rule Matrix That Powers the Model</w:t>
      </w:r>
    </w:p>
    <w:p w:rsidR="008F7C4E" w:rsidRDefault="00421058">
      <w:pPr>
        <w:spacing w:after="140" w:line="300" w:lineRule="auto"/>
      </w:pPr>
      <w:r>
        <w:rPr>
          <w:color w:val="2C3E50"/>
        </w:rPr>
        <w:t>The AI model must encode rule variations across firms as constraint sets. Key dimensions that differ dra</w:t>
      </w:r>
      <w:r>
        <w:rPr>
          <w:color w:val="2C3E50"/>
        </w:rPr>
        <w:t>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500"/>
        <w:gridCol w:w="2360"/>
      </w:tblGrid>
      <w:tr w:rsidR="008F7C4E">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1B2A4A"/>
            <w:tcMar>
              <w:top w:w="100" w:type="dxa"/>
              <w:left w:w="140" w:type="dxa"/>
              <w:bottom w:w="100" w:type="dxa"/>
              <w:right w:w="140" w:type="dxa"/>
            </w:tcMar>
          </w:tcPr>
          <w:p w:rsidR="008F7C4E" w:rsidRDefault="00421058">
            <w:r>
              <w:rPr>
                <w:b/>
                <w:bCs/>
                <w:color w:val="FFFFFF"/>
                <w:sz w:val="20"/>
                <w:szCs w:val="20"/>
              </w:rPr>
              <w:t>Rule</w:t>
            </w:r>
          </w:p>
        </w:tc>
        <w:tc>
          <w:tcPr>
            <w:tcW w:w="2500" w:type="dxa"/>
            <w:tcBorders>
              <w:top w:val="single" w:sz="1" w:space="0" w:color="D1D5DB"/>
              <w:left w:val="single" w:sz="1" w:space="0" w:color="D1D5DB"/>
              <w:bottom w:val="single" w:sz="1" w:space="0" w:color="D1D5DB"/>
              <w:right w:val="single" w:sz="1" w:space="0" w:color="D1D5DB"/>
            </w:tcBorders>
            <w:shd w:val="clear" w:color="auto" w:fill="1B2A4A"/>
            <w:tcMar>
              <w:top w:w="100" w:type="dxa"/>
              <w:left w:w="140" w:type="dxa"/>
              <w:bottom w:w="100" w:type="dxa"/>
              <w:right w:w="140" w:type="dxa"/>
            </w:tcMar>
          </w:tcPr>
          <w:p w:rsidR="008F7C4E" w:rsidRDefault="00421058">
            <w:r>
              <w:rPr>
                <w:b/>
                <w:bCs/>
                <w:color w:val="FFFFFF"/>
                <w:sz w:val="20"/>
                <w:szCs w:val="20"/>
              </w:rPr>
              <w:t>FTMO</w:t>
            </w:r>
          </w:p>
        </w:tc>
        <w:tc>
          <w:tcPr>
            <w:tcW w:w="2500" w:type="dxa"/>
            <w:tcBorders>
              <w:top w:val="single" w:sz="1" w:space="0" w:color="D1D5DB"/>
              <w:left w:val="single" w:sz="1" w:space="0" w:color="D1D5DB"/>
              <w:bottom w:val="single" w:sz="1" w:space="0" w:color="D1D5DB"/>
              <w:right w:val="single" w:sz="1" w:space="0" w:color="D1D5DB"/>
            </w:tcBorders>
            <w:shd w:val="clear" w:color="auto" w:fill="1B2A4A"/>
            <w:tcMar>
              <w:top w:w="100" w:type="dxa"/>
              <w:left w:w="140" w:type="dxa"/>
              <w:bottom w:w="100" w:type="dxa"/>
              <w:right w:w="140" w:type="dxa"/>
            </w:tcMar>
          </w:tcPr>
          <w:p w:rsidR="008F7C4E" w:rsidRDefault="00421058">
            <w:r>
              <w:rPr>
                <w:b/>
                <w:bCs/>
                <w:color w:val="FFFFFF"/>
                <w:sz w:val="20"/>
                <w:szCs w:val="20"/>
              </w:rPr>
              <w:t>FundedNext</w:t>
            </w:r>
          </w:p>
        </w:tc>
        <w:tc>
          <w:tcPr>
            <w:tcW w:w="2360" w:type="dxa"/>
            <w:tcBorders>
              <w:top w:val="single" w:sz="1" w:space="0" w:color="D1D5DB"/>
              <w:left w:val="single" w:sz="1" w:space="0" w:color="D1D5DB"/>
              <w:bottom w:val="single" w:sz="1" w:space="0" w:color="D1D5DB"/>
              <w:right w:val="single" w:sz="1" w:space="0" w:color="D1D5DB"/>
            </w:tcBorders>
            <w:shd w:val="clear" w:color="auto" w:fill="1B2A4A"/>
            <w:tcMar>
              <w:top w:w="100" w:type="dxa"/>
              <w:left w:w="140" w:type="dxa"/>
              <w:bottom w:w="100" w:type="dxa"/>
              <w:right w:w="140" w:type="dxa"/>
            </w:tcMar>
          </w:tcPr>
          <w:p w:rsidR="008F7C4E" w:rsidRDefault="00421058">
            <w:r>
              <w:rPr>
                <w:b/>
                <w:bCs/>
                <w:color w:val="FFFFFF"/>
                <w:sz w:val="20"/>
                <w:szCs w:val="20"/>
              </w:rPr>
              <w:t>Apex/TopStep</w:t>
            </w:r>
          </w:p>
        </w:tc>
      </w:tr>
      <w:tr w:rsidR="008F7C4E">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color w:val="2C3E50"/>
                <w:sz w:val="20"/>
                <w:szCs w:val="20"/>
              </w:rPr>
              <w:t>Daily Loss Calc</w:t>
            </w:r>
          </w:p>
        </w:tc>
        <w:tc>
          <w:tcPr>
            <w:tcW w:w="250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color w:val="2C3E50"/>
                <w:sz w:val="20"/>
                <w:szCs w:val="20"/>
              </w:rPr>
              <w:t>Higher of balance or equity (most restrictive)</w:t>
            </w:r>
          </w:p>
        </w:tc>
        <w:tc>
          <w:tcPr>
            <w:tcW w:w="250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color w:val="2C3E50"/>
                <w:sz w:val="20"/>
                <w:szCs w:val="20"/>
              </w:rPr>
              <w:t>Balance-based</w:t>
            </w:r>
          </w:p>
        </w:tc>
        <w:tc>
          <w:tcPr>
            <w:tcW w:w="236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color w:val="2C3E50"/>
                <w:sz w:val="20"/>
                <w:szCs w:val="20"/>
              </w:rPr>
              <w:t>TopStep: ~2% trailing. Apex: none</w:t>
            </w:r>
          </w:p>
        </w:tc>
      </w:tr>
      <w:tr w:rsidR="008F7C4E">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rsidR="008F7C4E" w:rsidRDefault="00421058">
            <w:r>
              <w:rPr>
                <w:color w:val="2C3E50"/>
                <w:sz w:val="20"/>
                <w:szCs w:val="20"/>
              </w:rPr>
              <w:t>Drawdown Type</w:t>
            </w:r>
          </w:p>
        </w:tc>
        <w:tc>
          <w:tcPr>
            <w:tcW w:w="25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rsidR="008F7C4E" w:rsidRDefault="00421058">
            <w:r>
              <w:rPr>
                <w:color w:val="2C3E50"/>
                <w:sz w:val="20"/>
                <w:szCs w:val="20"/>
              </w:rPr>
              <w:t>Static 10% from initial</w:t>
            </w:r>
          </w:p>
        </w:tc>
        <w:tc>
          <w:tcPr>
            <w:tcW w:w="25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rsidR="008F7C4E" w:rsidRDefault="00421058">
            <w:r>
              <w:rPr>
                <w:color w:val="2C3E50"/>
                <w:sz w:val="20"/>
                <w:szCs w:val="20"/>
              </w:rPr>
              <w:t>Static (eval), trailing (Express)</w:t>
            </w:r>
          </w:p>
        </w:tc>
        <w:tc>
          <w:tcPr>
            <w:tcW w:w="23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rsidR="008F7C4E" w:rsidRDefault="00421058">
            <w:r>
              <w:rPr>
                <w:color w:val="2C3E50"/>
                <w:sz w:val="20"/>
                <w:szCs w:val="20"/>
              </w:rPr>
              <w:t>EOD trailing / real-time trailing</w:t>
            </w:r>
          </w:p>
        </w:tc>
      </w:tr>
      <w:tr w:rsidR="008F7C4E">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color w:val="2C3E50"/>
                <w:sz w:val="20"/>
                <w:szCs w:val="20"/>
              </w:rPr>
              <w:t>Consistency</w:t>
            </w:r>
          </w:p>
        </w:tc>
        <w:tc>
          <w:tcPr>
            <w:tcW w:w="250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color w:val="2C3E50"/>
                <w:sz w:val="20"/>
                <w:szCs w:val="20"/>
              </w:rPr>
              <w:t>No explicit rule</w:t>
            </w:r>
          </w:p>
        </w:tc>
        <w:tc>
          <w:tcPr>
            <w:tcW w:w="250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color w:val="2C3E50"/>
                <w:sz w:val="20"/>
                <w:szCs w:val="20"/>
              </w:rPr>
              <w:t>Varies by model</w:t>
            </w:r>
          </w:p>
        </w:tc>
        <w:tc>
          <w:tcPr>
            <w:tcW w:w="236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color w:val="2C3E50"/>
                <w:sz w:val="20"/>
                <w:szCs w:val="20"/>
              </w:rPr>
              <w:t>Apex: no day &gt;30% of profit</w:t>
            </w:r>
          </w:p>
        </w:tc>
      </w:tr>
      <w:tr w:rsidR="008F7C4E">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rsidR="008F7C4E" w:rsidRDefault="00421058">
            <w:r>
              <w:rPr>
                <w:color w:val="2C3E50"/>
                <w:sz w:val="20"/>
                <w:szCs w:val="20"/>
              </w:rPr>
              <w:t>News Trading</w:t>
            </w:r>
          </w:p>
        </w:tc>
        <w:tc>
          <w:tcPr>
            <w:tcW w:w="25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rsidR="008F7C4E" w:rsidRDefault="00421058">
            <w:r>
              <w:rPr>
                <w:color w:val="2C3E50"/>
                <w:sz w:val="20"/>
                <w:szCs w:val="20"/>
              </w:rPr>
              <w:t>±2 min of high-impact</w:t>
            </w:r>
          </w:p>
        </w:tc>
        <w:tc>
          <w:tcPr>
            <w:tcW w:w="25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rsidR="008F7C4E" w:rsidRDefault="00421058">
            <w:r>
              <w:rPr>
                <w:color w:val="2C3E50"/>
                <w:sz w:val="20"/>
                <w:szCs w:val="20"/>
              </w:rPr>
              <w:t>Permissive</w:t>
            </w:r>
          </w:p>
        </w:tc>
        <w:tc>
          <w:tcPr>
            <w:tcW w:w="23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rsidR="008F7C4E" w:rsidRDefault="00421058">
            <w:r>
              <w:rPr>
                <w:color w:val="2C3E50"/>
                <w:sz w:val="20"/>
                <w:szCs w:val="20"/>
              </w:rPr>
              <w:t>Permissive</w:t>
            </w:r>
          </w:p>
        </w:tc>
      </w:tr>
      <w:tr w:rsidR="008F7C4E">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color w:val="2C3E50"/>
                <w:sz w:val="20"/>
                <w:szCs w:val="20"/>
              </w:rPr>
              <w:t>Time Limit</w:t>
            </w:r>
          </w:p>
        </w:tc>
        <w:tc>
          <w:tcPr>
            <w:tcW w:w="250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color w:val="2C3E50"/>
                <w:sz w:val="20"/>
                <w:szCs w:val="20"/>
              </w:rPr>
              <w:t>30/60 days per phase</w:t>
            </w:r>
          </w:p>
        </w:tc>
        <w:tc>
          <w:tcPr>
            <w:tcW w:w="250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color w:val="2C3E50"/>
                <w:sz w:val="20"/>
                <w:szCs w:val="20"/>
              </w:rPr>
              <w:t>Varies by model</w:t>
            </w:r>
          </w:p>
        </w:tc>
        <w:tc>
          <w:tcPr>
            <w:tcW w:w="2360" w:type="dxa"/>
            <w:tcBorders>
              <w:top w:val="single" w:sz="1" w:space="0" w:color="D1D5DB"/>
              <w:left w:val="single" w:sz="1" w:space="0" w:color="D1D5DB"/>
              <w:bottom w:val="single" w:sz="1" w:space="0" w:color="D1D5DB"/>
              <w:right w:val="single" w:sz="1" w:space="0" w:color="D1D5DB"/>
            </w:tcBorders>
            <w:shd w:val="clear" w:color="auto" w:fill="F0F4F8"/>
            <w:tcMar>
              <w:top w:w="100" w:type="dxa"/>
              <w:left w:w="140" w:type="dxa"/>
              <w:bottom w:w="100" w:type="dxa"/>
              <w:right w:w="140" w:type="dxa"/>
            </w:tcMar>
          </w:tcPr>
          <w:p w:rsidR="008F7C4E" w:rsidRDefault="00421058">
            <w:r>
              <w:rPr>
                <w:color w:val="2C3E50"/>
                <w:sz w:val="20"/>
                <w:szCs w:val="20"/>
              </w:rPr>
              <w:t>No time limit</w:t>
            </w:r>
          </w:p>
        </w:tc>
      </w:tr>
    </w:tbl>
    <w:p w:rsidR="008F7C4E" w:rsidRDefault="008F7C4E">
      <w:pPr>
        <w:spacing w:after="140" w:line="300" w:lineRule="auto"/>
      </w:pPr>
    </w:p>
    <w:p w:rsidR="008F7C4E" w:rsidRDefault="00421058">
      <w:pPr>
        <w:spacing w:after="140" w:line="300" w:lineRule="auto"/>
      </w:pPr>
      <w:r>
        <w:rPr>
          <w:color w:val="2C3E50"/>
        </w:rPr>
        <w:lastRenderedPageBreak/>
        <w:t>Industry pass rates reveal why prediction is valuable: only 5–10% of traders pass challenges and just 7% ever receive a payout (FPFX Tech data across 300,000 accounts). Risk management — risking less than 2% per trade — improves success rates by approximat</w:t>
      </w:r>
      <w:r>
        <w:rPr>
          <w:color w:val="2C3E50"/>
        </w:rPr>
        <w:t>ely 40%. Failure is overwhelmingly behavioral, not strategic.</w:t>
      </w:r>
    </w:p>
    <w:p w:rsidR="008F7C4E" w:rsidRDefault="00421058">
      <w:pPr>
        <w:spacing w:before="300" w:after="150"/>
      </w:pPr>
      <w:r>
        <w:rPr>
          <w:b/>
          <w:bCs/>
          <w:color w:val="E8913A"/>
          <w:sz w:val="28"/>
          <w:szCs w:val="28"/>
        </w:rPr>
        <w:t>ML Architecture: Three-Layer Prediction System</w:t>
      </w:r>
    </w:p>
    <w:p w:rsidR="008F7C4E" w:rsidRDefault="00421058">
      <w:pPr>
        <w:spacing w:before="250" w:after="100"/>
      </w:pPr>
      <w:r>
        <w:rPr>
          <w:b/>
          <w:bCs/>
          <w:color w:val="2C3E50"/>
          <w:sz w:val="24"/>
          <w:szCs w:val="24"/>
        </w:rPr>
        <w:t>Layer 1: XGBoost/LightGBM Classification (Primary)</w:t>
      </w:r>
    </w:p>
    <w:p w:rsidR="008F7C4E" w:rsidRDefault="00421058">
      <w:pPr>
        <w:spacing w:after="140" w:line="300" w:lineRule="auto"/>
      </w:pPr>
      <w:r>
        <w:rPr>
          <w:color w:val="2C3E50"/>
        </w:rPr>
        <w:t xml:space="preserve">Best for structured tabular trade data. Fast inference, interpretable via SHAP values. Features </w:t>
      </w:r>
      <w:r>
        <w:rPr>
          <w:color w:val="2C3E50"/>
        </w:rPr>
        <w:t>engineered from journal data:</w:t>
      </w:r>
    </w:p>
    <w:p w:rsidR="008F7C4E" w:rsidRDefault="00421058">
      <w:pPr>
        <w:pStyle w:val="ListParagraph"/>
        <w:numPr>
          <w:ilvl w:val="0"/>
          <w:numId w:val="2"/>
        </w:numPr>
        <w:spacing w:after="100" w:line="300" w:lineRule="auto"/>
      </w:pPr>
      <w:r>
        <w:rPr>
          <w:color w:val="2C3E50"/>
        </w:rPr>
        <w:t>Win rate by session/instrument, profit factor, average R-multiple</w:t>
      </w:r>
    </w:p>
    <w:p w:rsidR="008F7C4E" w:rsidRDefault="00421058">
      <w:pPr>
        <w:pStyle w:val="ListParagraph"/>
        <w:numPr>
          <w:ilvl w:val="0"/>
          <w:numId w:val="2"/>
        </w:numPr>
        <w:spacing w:after="100" w:line="300" w:lineRule="auto"/>
      </w:pPr>
      <w:r>
        <w:rPr>
          <w:color w:val="2C3E50"/>
        </w:rPr>
        <w:t>Risk per trade as % of balance, maximum consecutive losses and recovery patterns</w:t>
      </w:r>
    </w:p>
    <w:p w:rsidR="008F7C4E" w:rsidRDefault="00421058">
      <w:pPr>
        <w:pStyle w:val="ListParagraph"/>
        <w:numPr>
          <w:ilvl w:val="0"/>
          <w:numId w:val="2"/>
        </w:numPr>
        <w:spacing w:after="100" w:line="300" w:lineRule="auto"/>
      </w:pPr>
      <w:r>
        <w:rPr>
          <w:color w:val="2C3E50"/>
        </w:rPr>
        <w:t>Daily P&amp;L distribution (consistency metric), position sizing variance</w:t>
      </w:r>
    </w:p>
    <w:p w:rsidR="008F7C4E" w:rsidRDefault="00421058">
      <w:pPr>
        <w:pStyle w:val="ListParagraph"/>
        <w:numPr>
          <w:ilvl w:val="0"/>
          <w:numId w:val="2"/>
        </w:numPr>
        <w:spacing w:after="100" w:line="300" w:lineRule="auto"/>
      </w:pPr>
      <w:r>
        <w:rPr>
          <w:color w:val="2C3E50"/>
        </w:rPr>
        <w:t>Stop-loss</w:t>
      </w:r>
      <w:r>
        <w:rPr>
          <w:color w:val="2C3E50"/>
        </w:rPr>
        <w:t xml:space="preserve"> adherence rate, average trade duration</w:t>
      </w:r>
    </w:p>
    <w:p w:rsidR="008F7C4E" w:rsidRDefault="00421058">
      <w:pPr>
        <w:pStyle w:val="ListParagraph"/>
        <w:numPr>
          <w:ilvl w:val="0"/>
          <w:numId w:val="2"/>
        </w:numPr>
        <w:spacing w:after="100" w:line="300" w:lineRule="auto"/>
      </w:pPr>
      <w:r>
        <w:rPr>
          <w:b/>
          <w:bCs/>
          <w:color w:val="2C3E50"/>
        </w:rPr>
        <w:t>Behavioral indicators</w:t>
      </w:r>
      <w:r>
        <w:rPr>
          <w:color w:val="2C3E50"/>
        </w:rPr>
        <w:t>: trade frequency acceleration after losses (revenge trading), position size increase after wins (overconfidence), performance deterioration during news events</w:t>
      </w:r>
    </w:p>
    <w:p w:rsidR="008F7C4E" w:rsidRDefault="00421058">
      <w:pPr>
        <w:spacing w:before="250" w:after="100"/>
      </w:pPr>
      <w:r>
        <w:rPr>
          <w:b/>
          <w:bCs/>
          <w:color w:val="2C3E50"/>
          <w:sz w:val="24"/>
          <w:szCs w:val="24"/>
        </w:rPr>
        <w:t>Layer 2: Monte Carlo Simulation</w:t>
      </w:r>
    </w:p>
    <w:p w:rsidR="008F7C4E" w:rsidRDefault="00421058">
      <w:pPr>
        <w:spacing w:after="140" w:line="300" w:lineRule="auto"/>
      </w:pPr>
      <w:r>
        <w:rPr>
          <w:color w:val="2C3E50"/>
        </w:rPr>
        <w:t>Run 10,000+ simulated challenge paths using the trader’s actual statistical distribution. Apply each firm’s specific rules as constraints. Output a probability distribution of outcomes per firm.</w:t>
      </w:r>
    </w:p>
    <w:p w:rsidR="008F7C4E" w:rsidRDefault="00421058">
      <w:pPr>
        <w:spacing w:before="250" w:after="100"/>
      </w:pPr>
      <w:r>
        <w:rPr>
          <w:b/>
          <w:bCs/>
          <w:color w:val="2C3E50"/>
          <w:sz w:val="24"/>
          <w:szCs w:val="24"/>
        </w:rPr>
        <w:t>Layer 3: LSTM/RNN for Sequential Pattern Detection</w:t>
      </w:r>
    </w:p>
    <w:p w:rsidR="008F7C4E" w:rsidRDefault="00421058">
      <w:pPr>
        <w:spacing w:after="140" w:line="300" w:lineRule="auto"/>
      </w:pPr>
      <w:r>
        <w:rPr>
          <w:color w:val="2C3E50"/>
        </w:rPr>
        <w:t>Captures time-series behavioral patterns invisible to tabular models — losing streaks triggering tilt, discipline deteriorating over trade sequences, weekend gap exposure patterns.</w:t>
      </w:r>
    </w:p>
    <w:p w:rsidR="008F7C4E" w:rsidRDefault="00421058">
      <w:pPr>
        <w:spacing w:before="250" w:after="100"/>
      </w:pPr>
      <w:r>
        <w:rPr>
          <w:b/>
          <w:bCs/>
          <w:color w:val="2C3E50"/>
          <w:sz w:val="24"/>
          <w:szCs w:val="24"/>
        </w:rPr>
        <w:t>The Killer Output</w:t>
      </w:r>
    </w:p>
    <w:p w:rsidR="008F7C4E" w:rsidRDefault="00421058">
      <w:pPr>
        <w:spacing w:after="140" w:line="300" w:lineRule="auto"/>
      </w:pPr>
      <w:r>
        <w:rPr>
          <w:color w:val="2C3E50"/>
        </w:rPr>
        <w:t xml:space="preserve">“Based on your last 200 trades, you have a </w:t>
      </w:r>
      <w:r>
        <w:rPr>
          <w:b/>
          <w:bCs/>
          <w:color w:val="2C3E50"/>
        </w:rPr>
        <w:t xml:space="preserve">34% chance of </w:t>
      </w:r>
      <w:r>
        <w:rPr>
          <w:b/>
          <w:bCs/>
          <w:color w:val="2C3E50"/>
        </w:rPr>
        <w:t>passing FTMO’s $100K challenge</w:t>
      </w:r>
      <w:r>
        <w:rPr>
          <w:color w:val="2C3E50"/>
        </w:rPr>
        <w:t xml:space="preserve">, but a </w:t>
      </w:r>
      <w:r>
        <w:rPr>
          <w:b/>
          <w:bCs/>
          <w:color w:val="2C3E50"/>
        </w:rPr>
        <w:t>62% chance of passing FundedNext Stellar</w:t>
      </w:r>
      <w:r>
        <w:rPr>
          <w:color w:val="2C3E50"/>
        </w:rPr>
        <w:t>.” This naturally drives a firm recommender that generates affiliate revenue.</w:t>
      </w:r>
    </w:p>
    <w:p w:rsidR="008F7C4E" w:rsidRDefault="00421058">
      <w:pPr>
        <w:spacing w:before="300" w:after="150"/>
      </w:pPr>
      <w:r>
        <w:rPr>
          <w:b/>
          <w:bCs/>
          <w:color w:val="E8913A"/>
          <w:sz w:val="28"/>
          <w:szCs w:val="28"/>
        </w:rPr>
        <w:t>Features That Make This Uniquely Powerful</w:t>
      </w:r>
    </w:p>
    <w:p w:rsidR="008F7C4E" w:rsidRDefault="00421058">
      <w:pPr>
        <w:pStyle w:val="ListParagraph"/>
        <w:numPr>
          <w:ilvl w:val="0"/>
          <w:numId w:val="2"/>
        </w:numPr>
        <w:spacing w:after="100" w:line="300" w:lineRule="auto"/>
      </w:pPr>
      <w:r>
        <w:rPr>
          <w:color w:val="2C3E50"/>
        </w:rPr>
        <w:t>“What would it take?” simulator: shows exactly how changin</w:t>
      </w:r>
      <w:r>
        <w:rPr>
          <w:color w:val="2C3E50"/>
        </w:rPr>
        <w:t>g specific habits (e.g., reducing news trading by 50%) would change pass probability</w:t>
      </w:r>
    </w:p>
    <w:p w:rsidR="008F7C4E" w:rsidRDefault="00421058">
      <w:pPr>
        <w:pStyle w:val="ListParagraph"/>
        <w:numPr>
          <w:ilvl w:val="0"/>
          <w:numId w:val="2"/>
        </w:numPr>
        <w:spacing w:after="100" w:line="300" w:lineRule="auto"/>
      </w:pPr>
      <w:r>
        <w:rPr>
          <w:color w:val="2C3E50"/>
        </w:rPr>
        <w:t>Behavioral pattern reports: identifies specific self-destructive patterns with timestamps and examples from the trader’s own history</w:t>
      </w:r>
    </w:p>
    <w:p w:rsidR="008F7C4E" w:rsidRDefault="00421058">
      <w:pPr>
        <w:pStyle w:val="ListParagraph"/>
        <w:numPr>
          <w:ilvl w:val="0"/>
          <w:numId w:val="2"/>
        </w:numPr>
        <w:spacing w:after="100" w:line="300" w:lineRule="auto"/>
      </w:pPr>
      <w:r>
        <w:rPr>
          <w:color w:val="2C3E50"/>
        </w:rPr>
        <w:t>Optimal firm recommender: ranks all fi</w:t>
      </w:r>
      <w:r>
        <w:rPr>
          <w:color w:val="2C3E50"/>
        </w:rPr>
        <w:t>rms by pass probability, factoring in cost per attempt, payout schedules, and rule difficulty</w:t>
      </w:r>
    </w:p>
    <w:p w:rsidR="008F7C4E" w:rsidRDefault="00421058">
      <w:pPr>
        <w:pStyle w:val="ListParagraph"/>
        <w:numPr>
          <w:ilvl w:val="0"/>
          <w:numId w:val="2"/>
        </w:numPr>
        <w:spacing w:after="100" w:line="300" w:lineRule="auto"/>
      </w:pPr>
      <w:r>
        <w:rPr>
          <w:color w:val="2C3E50"/>
        </w:rPr>
        <w:lastRenderedPageBreak/>
        <w:t>Progress tracking: as the trader continues journaling, watch their predicted pass rate improve (or decline) over time</w:t>
      </w:r>
    </w:p>
    <w:p w:rsidR="008F7C4E" w:rsidRDefault="00421058">
      <w:pPr>
        <w:pStyle w:val="ListParagraph"/>
        <w:numPr>
          <w:ilvl w:val="0"/>
          <w:numId w:val="2"/>
        </w:numPr>
        <w:spacing w:after="100" w:line="300" w:lineRule="auto"/>
      </w:pPr>
      <w:r>
        <w:rPr>
          <w:color w:val="2C3E50"/>
        </w:rPr>
        <w:t>Cohort comparison: “Traders with similar pro</w:t>
      </w:r>
      <w:r>
        <w:rPr>
          <w:color w:val="2C3E50"/>
        </w:rPr>
        <w:t>files who passed FTMO had an average R-multiple of 1.8 — yours is 1.2”</w:t>
      </w:r>
    </w:p>
    <w:p w:rsidR="008F7C4E" w:rsidRDefault="00421058">
      <w:pPr>
        <w:pStyle w:val="ListParagraph"/>
        <w:numPr>
          <w:ilvl w:val="0"/>
          <w:numId w:val="2"/>
        </w:numPr>
        <w:spacing w:after="100" w:line="300" w:lineRule="auto"/>
      </w:pPr>
      <w:r>
        <w:rPr>
          <w:color w:val="2C3E50"/>
        </w:rPr>
        <w:t>Strategy-specific analysis: separate predictions for each strategy the trader uses (scalping vs. swing vs. news trading)</w:t>
      </w:r>
    </w:p>
    <w:p w:rsidR="008F7C4E" w:rsidRDefault="00421058">
      <w:pPr>
        <w:pStyle w:val="ListParagraph"/>
        <w:numPr>
          <w:ilvl w:val="0"/>
          <w:numId w:val="2"/>
        </w:numPr>
        <w:spacing w:after="100" w:line="300" w:lineRule="auto"/>
      </w:pPr>
      <w:r>
        <w:rPr>
          <w:color w:val="2C3E50"/>
        </w:rPr>
        <w:t>Gamified improvement path: “Complete these 5 behavioral adjustme</w:t>
      </w:r>
      <w:r>
        <w:rPr>
          <w:color w:val="2C3E50"/>
        </w:rPr>
        <w:t>nts to raise your FTMO pass probability from 34% to 55%”</w:t>
      </w:r>
    </w:p>
    <w:p w:rsidR="008F7C4E" w:rsidRDefault="00421058">
      <w:pPr>
        <w:pStyle w:val="ListParagraph"/>
        <w:numPr>
          <w:ilvl w:val="0"/>
          <w:numId w:val="2"/>
        </w:numPr>
        <w:spacing w:after="100" w:line="300" w:lineRule="auto"/>
      </w:pPr>
      <w:r>
        <w:rPr>
          <w:color w:val="2C3E50"/>
        </w:rPr>
        <w:t>Backtested accuracy reporting: show the model’s historical prediction accuracy so traders trust the output</w:t>
      </w:r>
    </w:p>
    <w:p w:rsidR="008F7C4E" w:rsidRDefault="00421058">
      <w:pPr>
        <w:spacing w:before="300" w:after="150"/>
      </w:pPr>
      <w:r>
        <w:rPr>
          <w:b/>
          <w:bCs/>
          <w:color w:val="E8913A"/>
          <w:sz w:val="28"/>
          <w:szCs w:val="28"/>
        </w:rPr>
        <w:t>Data Pipeline</w:t>
      </w:r>
    </w:p>
    <w:p w:rsidR="008F7C4E" w:rsidRDefault="00421058">
      <w:pPr>
        <w:spacing w:after="140" w:line="300" w:lineRule="auto"/>
      </w:pPr>
      <w:r>
        <w:rPr>
          <w:color w:val="2C3E50"/>
        </w:rPr>
        <w:t>MT4/MT5 export trade history as HTML/CSV. MT5 adds deal tickets, close reasons</w:t>
      </w:r>
      <w:r>
        <w:rPr>
          <w:color w:val="2C3E50"/>
        </w:rPr>
        <w:t xml:space="preserve">, position duration. Modern auto-sync via Tradovate, cTrader Open API, and MetaApi. Monte Carlo requires ~100 trades minimum for reliability; ML classification needs 200–500+ trades per individual. The platform’s own user base becomes the training dataset </w:t>
      </w:r>
      <w:r>
        <w:rPr>
          <w:color w:val="2C3E50"/>
        </w:rPr>
        <w:t>— anonymized trade histories improve model accuracy over time, creating a flywheel where more users = better predictions = more users.</w:t>
      </w:r>
    </w:p>
    <w:p w:rsidR="008F7C4E" w:rsidRDefault="00421058">
      <w:r>
        <w:br w:type="page"/>
      </w:r>
    </w:p>
    <w:p w:rsidR="008F7C4E" w:rsidRDefault="00421058">
      <w:pPr>
        <w:spacing w:before="400" w:after="200"/>
      </w:pPr>
      <w:r>
        <w:rPr>
          <w:b/>
          <w:bCs/>
          <w:color w:val="1B2A4A"/>
          <w:sz w:val="36"/>
          <w:szCs w:val="36"/>
        </w:rPr>
        <w:lastRenderedPageBreak/>
        <w:t>Phase 5: Signal Marketplace</w:t>
      </w:r>
    </w:p>
    <w:p w:rsidR="008F7C4E" w:rsidRDefault="00421058">
      <w:pPr>
        <w:spacing w:after="140" w:line="300" w:lineRule="auto"/>
      </w:pPr>
      <w:r>
        <w:rPr>
          <w:b/>
          <w:bCs/>
          <w:color w:val="E8913A"/>
        </w:rPr>
        <w:t xml:space="preserve">BUILD LAST — </w:t>
      </w:r>
      <w:r>
        <w:rPr>
          <w:color w:val="2C3E50"/>
        </w:rPr>
        <w:t>This is the platform play. Requires the most mature infrastructure, establishe</w:t>
      </w:r>
      <w:r>
        <w:rPr>
          <w:color w:val="2C3E50"/>
        </w:rPr>
        <w:t>d user trust (from Rule Monitor), a critical mass of connected accounts (from Command Center), and verified track records (from the journal/predictor). Network effects need all of the above to function.</w:t>
      </w:r>
    </w:p>
    <w:p w:rsidR="008F7C4E" w:rsidRDefault="008F7C4E">
      <w:pPr>
        <w:pBdr>
          <w:bottom w:val="single" w:sz="4" w:space="8" w:color="E8913A"/>
        </w:pBdr>
        <w:spacing w:before="200" w:after="200"/>
      </w:pPr>
    </w:p>
    <w:p w:rsidR="008F7C4E" w:rsidRDefault="00421058">
      <w:pPr>
        <w:spacing w:before="300" w:after="150"/>
      </w:pPr>
      <w:r>
        <w:rPr>
          <w:b/>
          <w:bCs/>
          <w:color w:val="E8913A"/>
          <w:sz w:val="28"/>
          <w:szCs w:val="28"/>
        </w:rPr>
        <w:t>Competitive Landscape: A Trust-Starved Market</w:t>
      </w:r>
    </w:p>
    <w:p w:rsidR="008F7C4E" w:rsidRDefault="00421058">
      <w:pPr>
        <w:pStyle w:val="ListParagraph"/>
        <w:numPr>
          <w:ilvl w:val="0"/>
          <w:numId w:val="2"/>
        </w:numPr>
        <w:spacing w:after="100" w:line="300" w:lineRule="auto"/>
      </w:pPr>
      <w:r>
        <w:rPr>
          <w:b/>
          <w:bCs/>
          <w:color w:val="2C3E50"/>
        </w:rPr>
        <w:t>MQL5 S</w:t>
      </w:r>
      <w:r>
        <w:rPr>
          <w:b/>
          <w:bCs/>
          <w:color w:val="2C3E50"/>
        </w:rPr>
        <w:t>ignals</w:t>
      </w:r>
      <w:r>
        <w:rPr>
          <w:color w:val="2C3E50"/>
        </w:rPr>
        <w:t xml:space="preserve"> (8,000+ signals, 20% commission): Deep MT4/MT5 integration but suffers from slippage complaints. Synchronization system ignores user-set slippage parameters.</w:t>
      </w:r>
    </w:p>
    <w:p w:rsidR="008F7C4E" w:rsidRDefault="00421058">
      <w:pPr>
        <w:pStyle w:val="ListParagraph"/>
        <w:numPr>
          <w:ilvl w:val="0"/>
          <w:numId w:val="2"/>
        </w:numPr>
        <w:spacing w:after="100" w:line="300" w:lineRule="auto"/>
      </w:pPr>
      <w:r>
        <w:rPr>
          <w:b/>
          <w:bCs/>
          <w:color w:val="2C3E50"/>
        </w:rPr>
        <w:t>ZuluTrade</w:t>
      </w:r>
      <w:r>
        <w:rPr>
          <w:color w:val="2C3E50"/>
        </w:rPr>
        <w:t xml:space="preserve"> (2.4M users): Broker-agnostic with ZuluGuard risk tools, but takes revenue throug</w:t>
      </w:r>
      <w:r>
        <w:rPr>
          <w:color w:val="2C3E50"/>
        </w:rPr>
        <w:t>h spread markups creating hidden costs. Trustpilot: 3.3/5.</w:t>
      </w:r>
    </w:p>
    <w:p w:rsidR="008F7C4E" w:rsidRDefault="00421058">
      <w:pPr>
        <w:pStyle w:val="ListParagraph"/>
        <w:numPr>
          <w:ilvl w:val="0"/>
          <w:numId w:val="2"/>
        </w:numPr>
        <w:spacing w:after="100" w:line="300" w:lineRule="auto"/>
      </w:pPr>
      <w:r>
        <w:rPr>
          <w:b/>
          <w:bCs/>
          <w:color w:val="2C3E50"/>
        </w:rPr>
        <w:t>eToro CopyTrader</w:t>
      </w:r>
      <w:r>
        <w:rPr>
          <w:color w:val="2C3E50"/>
        </w:rPr>
        <w:t xml:space="preserve"> (30M+ registered users, NASDAQ-listed 2025): Dominates by volume with zero explicit fees, but embeds costs in wider spreads and locks users into eToro exclusively.</w:t>
      </w:r>
    </w:p>
    <w:p w:rsidR="008F7C4E" w:rsidRDefault="00421058">
      <w:pPr>
        <w:pStyle w:val="ListParagraph"/>
        <w:numPr>
          <w:ilvl w:val="0"/>
          <w:numId w:val="2"/>
        </w:numPr>
        <w:spacing w:after="100" w:line="300" w:lineRule="auto"/>
      </w:pPr>
      <w:r>
        <w:rPr>
          <w:b/>
          <w:bCs/>
          <w:color w:val="2C3E50"/>
        </w:rPr>
        <w:t>Collective2</w:t>
      </w:r>
      <w:r>
        <w:rPr>
          <w:color w:val="2C3E50"/>
        </w:rPr>
        <w:t xml:space="preserve"> (301K users, 58K strategies, 30% commission): Strongest verification — “Trades-Own-Strategy” badge requires real money. But 30% take and dated UI.</w:t>
      </w:r>
    </w:p>
    <w:p w:rsidR="008F7C4E" w:rsidRDefault="00421058">
      <w:pPr>
        <w:pStyle w:val="ListParagraph"/>
        <w:numPr>
          <w:ilvl w:val="0"/>
          <w:numId w:val="2"/>
        </w:numPr>
        <w:spacing w:after="100" w:line="300" w:lineRule="auto"/>
      </w:pPr>
      <w:r>
        <w:rPr>
          <w:b/>
          <w:bCs/>
          <w:color w:val="2C3E50"/>
        </w:rPr>
        <w:t>Darwinex</w:t>
      </w:r>
      <w:r>
        <w:rPr>
          <w:color w:val="2C3E50"/>
        </w:rPr>
        <w:t>: Most sophisticated. Normalizes risk via synthetic “DARWIN” assets, FCA/CNMV regulated, $6M/month D</w:t>
      </w:r>
      <w:r>
        <w:rPr>
          <w:color w:val="2C3E50"/>
        </w:rPr>
        <w:t>arwinIA program. Complexity limits mass adoption.</w:t>
      </w:r>
    </w:p>
    <w:p w:rsidR="008F7C4E" w:rsidRDefault="00421058">
      <w:pPr>
        <w:pStyle w:val="ListParagraph"/>
        <w:numPr>
          <w:ilvl w:val="0"/>
          <w:numId w:val="2"/>
        </w:numPr>
        <w:spacing w:after="100" w:line="300" w:lineRule="auto"/>
      </w:pPr>
      <w:r>
        <w:rPr>
          <w:b/>
          <w:bCs/>
          <w:color w:val="2C3E50"/>
        </w:rPr>
        <w:t>Telegram signal channels</w:t>
      </w:r>
      <w:r>
        <w:rPr>
          <w:color w:val="2C3E50"/>
        </w:rPr>
        <w:t>: Thousands of channels, millions of subscribers, estimated 75%+ scam rate featuring Photoshopped screenshots, demo accounts as real, and now deepfake video testimonials.</w:t>
      </w:r>
    </w:p>
    <w:p w:rsidR="008F7C4E" w:rsidRDefault="00421058">
      <w:pPr>
        <w:spacing w:before="300" w:after="150"/>
      </w:pPr>
      <w:r>
        <w:rPr>
          <w:b/>
          <w:bCs/>
          <w:color w:val="E8913A"/>
          <w:sz w:val="28"/>
          <w:szCs w:val="28"/>
        </w:rPr>
        <w:t>The Trust P</w:t>
      </w:r>
      <w:r>
        <w:rPr>
          <w:b/>
          <w:bCs/>
          <w:color w:val="E8913A"/>
          <w:sz w:val="28"/>
          <w:szCs w:val="28"/>
        </w:rPr>
        <w:t>roblem IS the Product Opportunity</w:t>
      </w:r>
    </w:p>
    <w:p w:rsidR="008F7C4E" w:rsidRDefault="00421058">
      <w:pPr>
        <w:spacing w:after="140" w:line="300" w:lineRule="auto"/>
      </w:pPr>
      <w:r>
        <w:rPr>
          <w:color w:val="2C3E50"/>
        </w:rPr>
        <w:t>The single biggest gap across every platform is cryptographic proof of trades. No platform addresses survivorship bias — failed signals disappear silently while top performers are featured. Research shows survivorship bias</w:t>
      </w:r>
      <w:r>
        <w:rPr>
          <w:color w:val="2C3E50"/>
        </w:rPr>
        <w:t xml:space="preserve"> inflates Sharpe ratios by up to 0.5 points and underestimates drawdowns by 14 percentage points.</w:t>
      </w:r>
    </w:p>
    <w:p w:rsidR="008F7C4E" w:rsidRDefault="00421058">
      <w:pPr>
        <w:spacing w:before="250" w:after="100"/>
      </w:pPr>
      <w:r>
        <w:rPr>
          <w:b/>
          <w:bCs/>
          <w:color w:val="2C3E50"/>
          <w:sz w:val="24"/>
          <w:szCs w:val="24"/>
        </w:rPr>
        <w:t>Trade Notarization System (Core Differentiator)</w:t>
      </w:r>
    </w:p>
    <w:p w:rsidR="008F7C4E" w:rsidRDefault="00421058">
      <w:pPr>
        <w:spacing w:after="140" w:line="300" w:lineRule="auto"/>
      </w:pPr>
      <w:r>
        <w:rPr>
          <w:color w:val="2C3E50"/>
        </w:rPr>
        <w:t xml:space="preserve">Master EA executes a trade → trade data hashed (SHA-256) → hash + timestamp committed to blockchain (Ethereum </w:t>
      </w:r>
      <w:r>
        <w:rPr>
          <w:color w:val="2C3E50"/>
        </w:rPr>
        <w:t>L2 or purpose-built chain) → only hash on-chain, actual trade details in encrypted off-chain storage → daily/weekly batches aggregate into Merkle trees with root hashes on-chain, reducing gas costs.</w:t>
      </w:r>
    </w:p>
    <w:p w:rsidR="008F7C4E" w:rsidRDefault="00421058">
      <w:pPr>
        <w:spacing w:after="140" w:line="300" w:lineRule="auto"/>
      </w:pPr>
      <w:r>
        <w:rPr>
          <w:color w:val="2C3E50"/>
        </w:rPr>
        <w:lastRenderedPageBreak/>
        <w:t>This proves a trade existed at a specific time without re</w:t>
      </w:r>
      <w:r>
        <w:rPr>
          <w:color w:val="2C3E50"/>
        </w:rPr>
        <w:t>vealing strategy details. Zero-knowledge proofs are feasible — the PACT framework (2025) demonstrated 53% reduction in proof verification time for regulated settlements.</w:t>
      </w:r>
    </w:p>
    <w:p w:rsidR="008F7C4E" w:rsidRDefault="00421058">
      <w:pPr>
        <w:spacing w:before="300" w:after="150"/>
      </w:pPr>
      <w:r>
        <w:rPr>
          <w:b/>
          <w:bCs/>
          <w:color w:val="E8913A"/>
          <w:sz w:val="28"/>
          <w:szCs w:val="28"/>
        </w:rPr>
        <w:t>Features That Make This the World’s Most Trusted Signal Platform</w:t>
      </w:r>
    </w:p>
    <w:p w:rsidR="008F7C4E" w:rsidRDefault="00421058">
      <w:pPr>
        <w:spacing w:before="250" w:after="100"/>
      </w:pPr>
      <w:r>
        <w:rPr>
          <w:b/>
          <w:bCs/>
          <w:color w:val="2C3E50"/>
          <w:sz w:val="24"/>
          <w:szCs w:val="24"/>
        </w:rPr>
        <w:t>Mandatory Signal Grav</w:t>
      </w:r>
      <w:r>
        <w:rPr>
          <w:b/>
          <w:bCs/>
          <w:color w:val="2C3E50"/>
          <w:sz w:val="24"/>
          <w:szCs w:val="24"/>
        </w:rPr>
        <w:t>eyard</w:t>
      </w:r>
    </w:p>
    <w:p w:rsidR="008F7C4E" w:rsidRDefault="00421058">
      <w:pPr>
        <w:spacing w:after="140" w:line="300" w:lineRule="auto"/>
      </w:pPr>
      <w:r>
        <w:rPr>
          <w:color w:val="2C3E50"/>
        </w:rPr>
        <w:t>Display failed strategies alongside successful ones. Every provider’s complete history — including abandoned strategies — is permanently visible. This single feature eliminates survivorship bias and would be unique among all signal platforms.</w:t>
      </w:r>
    </w:p>
    <w:p w:rsidR="008F7C4E" w:rsidRDefault="00421058">
      <w:pPr>
        <w:spacing w:before="250" w:after="100"/>
      </w:pPr>
      <w:r>
        <w:rPr>
          <w:b/>
          <w:bCs/>
          <w:color w:val="2C3E50"/>
          <w:sz w:val="24"/>
          <w:szCs w:val="24"/>
        </w:rPr>
        <w:t>“Skin i</w:t>
      </w:r>
      <w:r>
        <w:rPr>
          <w:b/>
          <w:bCs/>
          <w:color w:val="2C3E50"/>
          <w:sz w:val="24"/>
          <w:szCs w:val="24"/>
        </w:rPr>
        <w:t>n the Game” Badge</w:t>
      </w:r>
    </w:p>
    <w:p w:rsidR="008F7C4E" w:rsidRDefault="00421058">
      <w:pPr>
        <w:spacing w:after="140" w:line="300" w:lineRule="auto"/>
      </w:pPr>
      <w:r>
        <w:rPr>
          <w:color w:val="2C3E50"/>
        </w:rPr>
        <w:t>Requires providers to trade their own strategy with real capital, verified cryptographically. Similar to Collective2’s TOS badge but with on-chain proof instead of platform trust.</w:t>
      </w:r>
    </w:p>
    <w:p w:rsidR="008F7C4E" w:rsidRDefault="00421058">
      <w:pPr>
        <w:spacing w:before="250" w:after="100"/>
      </w:pPr>
      <w:r>
        <w:rPr>
          <w:b/>
          <w:bCs/>
          <w:color w:val="2C3E50"/>
          <w:sz w:val="24"/>
          <w:szCs w:val="24"/>
        </w:rPr>
        <w:t>Strategy Drift Detection</w:t>
      </w:r>
    </w:p>
    <w:p w:rsidR="008F7C4E" w:rsidRDefault="00421058">
      <w:pPr>
        <w:spacing w:after="140" w:line="300" w:lineRule="auto"/>
      </w:pPr>
      <w:r>
        <w:rPr>
          <w:color w:val="2C3E50"/>
        </w:rPr>
        <w:t xml:space="preserve">AI monitors whether a provider’s </w:t>
      </w:r>
      <w:r>
        <w:rPr>
          <w:color w:val="2C3E50"/>
        </w:rPr>
        <w:t>actual trading matches their stated strategy profile. Alerts subscribers when behavior deviates: “This provider marketed as a swing trader has been scalping for the last 2 weeks.”</w:t>
      </w:r>
    </w:p>
    <w:p w:rsidR="008F7C4E" w:rsidRDefault="00421058">
      <w:pPr>
        <w:spacing w:before="250" w:after="100"/>
      </w:pPr>
      <w:r>
        <w:rPr>
          <w:b/>
          <w:bCs/>
          <w:color w:val="2C3E50"/>
          <w:sz w:val="24"/>
          <w:szCs w:val="24"/>
        </w:rPr>
        <w:t>Risk-Normalized Comparison</w:t>
      </w:r>
    </w:p>
    <w:p w:rsidR="008F7C4E" w:rsidRDefault="00421058">
      <w:pPr>
        <w:spacing w:after="140" w:line="300" w:lineRule="auto"/>
      </w:pPr>
      <w:r>
        <w:rPr>
          <w:color w:val="2C3E50"/>
        </w:rPr>
        <w:t>Inspired by Darwinex’s DARWIN system: normalize a</w:t>
      </w:r>
      <w:r>
        <w:rPr>
          <w:color w:val="2C3E50"/>
        </w:rPr>
        <w:t>ll strategies to equivalent risk levels so subscribers compare apples to apples. A provider making 10% with 2% drawdown ranks higher than one making 20% with 15% drawdown.</w:t>
      </w:r>
    </w:p>
    <w:p w:rsidR="008F7C4E" w:rsidRDefault="00421058">
      <w:pPr>
        <w:spacing w:before="250" w:after="100"/>
      </w:pPr>
      <w:r>
        <w:rPr>
          <w:b/>
          <w:bCs/>
          <w:color w:val="2C3E50"/>
          <w:sz w:val="24"/>
          <w:szCs w:val="24"/>
        </w:rPr>
        <w:t>Additional Unique Features</w:t>
      </w:r>
    </w:p>
    <w:p w:rsidR="008F7C4E" w:rsidRDefault="00421058">
      <w:pPr>
        <w:pStyle w:val="ListParagraph"/>
        <w:numPr>
          <w:ilvl w:val="0"/>
          <w:numId w:val="2"/>
        </w:numPr>
        <w:spacing w:after="100" w:line="300" w:lineRule="auto"/>
      </w:pPr>
      <w:r>
        <w:rPr>
          <w:color w:val="2C3E50"/>
        </w:rPr>
        <w:t>Real-time slippage tracking: show the actual vs. expected</w:t>
      </w:r>
      <w:r>
        <w:rPr>
          <w:color w:val="2C3E50"/>
        </w:rPr>
        <w:t xml:space="preserve"> fill for each copied trade, per subscriber</w:t>
      </w:r>
    </w:p>
    <w:p w:rsidR="008F7C4E" w:rsidRDefault="00421058">
      <w:pPr>
        <w:pStyle w:val="ListParagraph"/>
        <w:numPr>
          <w:ilvl w:val="0"/>
          <w:numId w:val="2"/>
        </w:numPr>
        <w:spacing w:after="100" w:line="300" w:lineRule="auto"/>
      </w:pPr>
      <w:r>
        <w:rPr>
          <w:color w:val="2C3E50"/>
        </w:rPr>
        <w:t>Subscriber-side risk controls: max daily loss per signal, max lot size, blackout during news, and per-instrument limits</w:t>
      </w:r>
    </w:p>
    <w:p w:rsidR="008F7C4E" w:rsidRDefault="00421058">
      <w:pPr>
        <w:pStyle w:val="ListParagraph"/>
        <w:numPr>
          <w:ilvl w:val="0"/>
          <w:numId w:val="2"/>
        </w:numPr>
        <w:spacing w:after="100" w:line="300" w:lineRule="auto"/>
      </w:pPr>
      <w:r>
        <w:rPr>
          <w:color w:val="2C3E50"/>
        </w:rPr>
        <w:t>Multi-provider portfolio builder: combine signals from 3–5 providers with correlation-adjust</w:t>
      </w:r>
      <w:r>
        <w:rPr>
          <w:color w:val="2C3E50"/>
        </w:rPr>
        <w:t>ed allocation</w:t>
      </w:r>
    </w:p>
    <w:p w:rsidR="008F7C4E" w:rsidRDefault="00421058">
      <w:pPr>
        <w:pStyle w:val="ListParagraph"/>
        <w:numPr>
          <w:ilvl w:val="0"/>
          <w:numId w:val="2"/>
        </w:numPr>
        <w:spacing w:after="100" w:line="300" w:lineRule="auto"/>
      </w:pPr>
      <w:r>
        <w:rPr>
          <w:color w:val="2C3E50"/>
        </w:rPr>
        <w:t>Provider revenue dashboard with analytics, subscriber demographics, and churn metrics</w:t>
      </w:r>
    </w:p>
    <w:p w:rsidR="008F7C4E" w:rsidRDefault="00421058">
      <w:pPr>
        <w:pStyle w:val="ListParagraph"/>
        <w:numPr>
          <w:ilvl w:val="0"/>
          <w:numId w:val="2"/>
        </w:numPr>
        <w:spacing w:after="100" w:line="300" w:lineRule="auto"/>
      </w:pPr>
      <w:r>
        <w:rPr>
          <w:color w:val="2C3E50"/>
        </w:rPr>
        <w:t>Trial periods: allow 7-day free trials with full trade verification before commitment</w:t>
      </w:r>
    </w:p>
    <w:p w:rsidR="008F7C4E" w:rsidRDefault="00421058">
      <w:pPr>
        <w:pStyle w:val="ListParagraph"/>
        <w:numPr>
          <w:ilvl w:val="0"/>
          <w:numId w:val="2"/>
        </w:numPr>
        <w:spacing w:after="100" w:line="300" w:lineRule="auto"/>
      </w:pPr>
      <w:r>
        <w:rPr>
          <w:color w:val="2C3E50"/>
        </w:rPr>
        <w:t>Community reviews with verified subscriber status (only people who act</w:t>
      </w:r>
      <w:r>
        <w:rPr>
          <w:color w:val="2C3E50"/>
        </w:rPr>
        <w:t>ually subscribed can review)</w:t>
      </w:r>
    </w:p>
    <w:p w:rsidR="008F7C4E" w:rsidRDefault="00421058">
      <w:pPr>
        <w:pStyle w:val="ListParagraph"/>
        <w:numPr>
          <w:ilvl w:val="0"/>
          <w:numId w:val="2"/>
        </w:numPr>
        <w:spacing w:after="100" w:line="300" w:lineRule="auto"/>
      </w:pPr>
      <w:r>
        <w:rPr>
          <w:color w:val="2C3E50"/>
        </w:rPr>
        <w:t>Automated compliance: reject signals that would violate a subscriber’s prop firm rules before execution</w:t>
      </w:r>
    </w:p>
    <w:p w:rsidR="008F7C4E" w:rsidRDefault="00421058">
      <w:pPr>
        <w:pStyle w:val="ListParagraph"/>
        <w:numPr>
          <w:ilvl w:val="0"/>
          <w:numId w:val="2"/>
        </w:numPr>
        <w:spacing w:after="100" w:line="300" w:lineRule="auto"/>
      </w:pPr>
      <w:r>
        <w:rPr>
          <w:color w:val="2C3E50"/>
        </w:rPr>
        <w:lastRenderedPageBreak/>
        <w:t>Latency monitoring: show real-time latency between master execution and follower fill, with historical averages</w:t>
      </w:r>
    </w:p>
    <w:p w:rsidR="008F7C4E" w:rsidRDefault="00421058">
      <w:pPr>
        <w:pStyle w:val="ListParagraph"/>
        <w:numPr>
          <w:ilvl w:val="0"/>
          <w:numId w:val="2"/>
        </w:numPr>
        <w:spacing w:after="100" w:line="300" w:lineRule="auto"/>
      </w:pPr>
      <w:r>
        <w:rPr>
          <w:color w:val="2C3E50"/>
        </w:rPr>
        <w:t>Performance attribution: break down provider returns by instrument, session, strategy type, and market regime</w:t>
      </w:r>
    </w:p>
    <w:p w:rsidR="008F7C4E" w:rsidRDefault="00421058">
      <w:pPr>
        <w:pStyle w:val="ListParagraph"/>
        <w:numPr>
          <w:ilvl w:val="0"/>
          <w:numId w:val="2"/>
        </w:numPr>
        <w:spacing w:after="100" w:line="300" w:lineRule="auto"/>
      </w:pPr>
      <w:r>
        <w:rPr>
          <w:color w:val="2C3E50"/>
        </w:rPr>
        <w:t>Exit strategy marketplace: allow providers to sell “trade management only” signals (entry via subscriber, exit timing via provider)</w:t>
      </w:r>
    </w:p>
    <w:p w:rsidR="008F7C4E" w:rsidRDefault="00421058">
      <w:pPr>
        <w:spacing w:before="300" w:after="150"/>
      </w:pPr>
      <w:r>
        <w:rPr>
          <w:b/>
          <w:bCs/>
          <w:color w:val="E8913A"/>
          <w:sz w:val="28"/>
          <w:szCs w:val="28"/>
        </w:rPr>
        <w:t>Commission Str</w:t>
      </w:r>
      <w:r>
        <w:rPr>
          <w:b/>
          <w:bCs/>
          <w:color w:val="E8913A"/>
          <w:sz w:val="28"/>
          <w:szCs w:val="28"/>
        </w:rPr>
        <w:t>ucture</w:t>
      </w:r>
    </w:p>
    <w:p w:rsidR="008F7C4E" w:rsidRDefault="00421058">
      <w:pPr>
        <w:spacing w:after="140" w:line="300" w:lineRule="auto"/>
      </w:pPr>
      <w:r>
        <w:rPr>
          <w:color w:val="2C3E50"/>
        </w:rPr>
        <w:t>At 10–15%, EdgeRelay would be 50% cheaper than MQL5 (20%) and 50–67% cheaper than Collective2 (30%). Tiered commission rewards verified providers:</w:t>
      </w:r>
    </w:p>
    <w:p w:rsidR="008F7C4E" w:rsidRDefault="00421058">
      <w:pPr>
        <w:pStyle w:val="ListParagraph"/>
        <w:numPr>
          <w:ilvl w:val="0"/>
          <w:numId w:val="2"/>
        </w:numPr>
        <w:spacing w:after="100" w:line="300" w:lineRule="auto"/>
      </w:pPr>
      <w:r>
        <w:rPr>
          <w:color w:val="2C3E50"/>
        </w:rPr>
        <w:t>15% standard for new providers</w:t>
      </w:r>
    </w:p>
    <w:p w:rsidR="008F7C4E" w:rsidRDefault="00421058">
      <w:pPr>
        <w:pStyle w:val="ListParagraph"/>
        <w:numPr>
          <w:ilvl w:val="0"/>
          <w:numId w:val="2"/>
        </w:numPr>
        <w:spacing w:after="100" w:line="300" w:lineRule="auto"/>
      </w:pPr>
      <w:r>
        <w:rPr>
          <w:color w:val="2C3E50"/>
        </w:rPr>
        <w:t>12% for identity-verified providers</w:t>
      </w:r>
    </w:p>
    <w:p w:rsidR="008F7C4E" w:rsidRDefault="00421058">
      <w:pPr>
        <w:pStyle w:val="ListParagraph"/>
        <w:numPr>
          <w:ilvl w:val="0"/>
          <w:numId w:val="2"/>
        </w:numPr>
        <w:spacing w:after="100" w:line="300" w:lineRule="auto"/>
      </w:pPr>
      <w:r>
        <w:rPr>
          <w:color w:val="2C3E50"/>
        </w:rPr>
        <w:t>10% for providers with 12+ months of cryptographically proven track records</w:t>
      </w:r>
    </w:p>
    <w:p w:rsidR="008F7C4E" w:rsidRDefault="00421058">
      <w:pPr>
        <w:spacing w:after="140" w:line="300" w:lineRule="auto"/>
      </w:pPr>
      <w:r>
        <w:rPr>
          <w:color w:val="2C3E50"/>
        </w:rPr>
        <w:t>Signal providers typically price at $20–100/month on MQL5 and $50–300/month on Collective2.</w:t>
      </w:r>
    </w:p>
    <w:p w:rsidR="008F7C4E" w:rsidRDefault="00421058">
      <w:pPr>
        <w:spacing w:before="300" w:after="150"/>
      </w:pPr>
      <w:r>
        <w:rPr>
          <w:b/>
          <w:bCs/>
          <w:color w:val="E8913A"/>
          <w:sz w:val="28"/>
          <w:szCs w:val="28"/>
        </w:rPr>
        <w:t>Technical Architecture</w:t>
      </w:r>
    </w:p>
    <w:p w:rsidR="008F7C4E" w:rsidRDefault="00421058">
      <w:pPr>
        <w:spacing w:after="140" w:line="300" w:lineRule="auto"/>
      </w:pPr>
      <w:r>
        <w:rPr>
          <w:color w:val="2C3E50"/>
        </w:rPr>
        <w:t>The Master EA (MQL5) monitors trades on the provider’s terminal a</w:t>
      </w:r>
      <w:r>
        <w:rPr>
          <w:color w:val="2C3E50"/>
        </w:rPr>
        <w:t>nd publishes to EdgeRelay’s cloud via WebSocket. The Follower EA subscribes and executes with configurable risk parameters (fixed lot, lot multiplier, balance-proportional, or custom risk %). Social Trader Tools achieves 50ms average replication speed as a</w:t>
      </w:r>
      <w:r>
        <w:rPr>
          <w:color w:val="2C3E50"/>
        </w:rPr>
        <w:t xml:space="preserve"> benchmark.</w:t>
      </w:r>
    </w:p>
    <w:p w:rsidR="008F7C4E" w:rsidRDefault="00421058">
      <w:pPr>
        <w:spacing w:after="140" w:line="300" w:lineRule="auto"/>
      </w:pPr>
      <w:r>
        <w:rPr>
          <w:color w:val="2C3E50"/>
        </w:rPr>
        <w:t>Communication through Cloudflare Durable Objects maintains per-provider state and fans out signals to all subscribers with sub-100ms overhead. R2 for encrypted trade archives and notarization proof chains. D1 for signal provider registry and pe</w:t>
      </w:r>
      <w:r>
        <w:rPr>
          <w:color w:val="2C3E50"/>
        </w:rPr>
        <w:t>rformance database.</w:t>
      </w:r>
    </w:p>
    <w:p w:rsidR="008F7C4E" w:rsidRDefault="00421058">
      <w:r>
        <w:br w:type="page"/>
      </w:r>
    </w:p>
    <w:p w:rsidR="008F7C4E" w:rsidRDefault="00421058">
      <w:pPr>
        <w:spacing w:before="400" w:after="200"/>
      </w:pPr>
      <w:r>
        <w:rPr>
          <w:b/>
          <w:bCs/>
          <w:color w:val="1B2A4A"/>
          <w:sz w:val="36"/>
          <w:szCs w:val="36"/>
        </w:rPr>
        <w:lastRenderedPageBreak/>
        <w:t>Cross-Product Architecture: The Data Flywheel</w:t>
      </w:r>
    </w:p>
    <w:p w:rsidR="008F7C4E" w:rsidRDefault="008F7C4E">
      <w:pPr>
        <w:pBdr>
          <w:bottom w:val="single" w:sz="4" w:space="8" w:color="E8913A"/>
        </w:pBdr>
        <w:spacing w:before="200" w:after="200"/>
      </w:pPr>
    </w:p>
    <w:p w:rsidR="008F7C4E" w:rsidRDefault="00421058">
      <w:pPr>
        <w:spacing w:before="300" w:after="150"/>
      </w:pPr>
      <w:r>
        <w:rPr>
          <w:b/>
          <w:bCs/>
          <w:color w:val="E8913A"/>
          <w:sz w:val="28"/>
          <w:szCs w:val="28"/>
        </w:rPr>
        <w:t>Unified Technical Stack</w:t>
      </w:r>
    </w:p>
    <w:p w:rsidR="008F7C4E" w:rsidRDefault="00421058">
      <w:pPr>
        <w:spacing w:after="140" w:line="300" w:lineRule="auto"/>
      </w:pPr>
      <w:r>
        <w:rPr>
          <w:color w:val="2C3E50"/>
        </w:rPr>
        <w:t>All five products share the same underlying infrastructure:</w:t>
      </w:r>
    </w:p>
    <w:p w:rsidR="008F7C4E" w:rsidRDefault="00421058">
      <w:pPr>
        <w:pStyle w:val="ListParagraph"/>
        <w:numPr>
          <w:ilvl w:val="0"/>
          <w:numId w:val="2"/>
        </w:numPr>
        <w:spacing w:after="100" w:line="300" w:lineRule="auto"/>
      </w:pPr>
      <w:r>
        <w:rPr>
          <w:b/>
          <w:bCs/>
          <w:color w:val="2C3E50"/>
        </w:rPr>
        <w:t>Durable Objects</w:t>
      </w:r>
      <w:r>
        <w:rPr>
          <w:color w:val="2C3E50"/>
        </w:rPr>
        <w:t>: Per-user real-time state for Command Center and Risk Aggregator. Per-provider state fo</w:t>
      </w:r>
      <w:r>
        <w:rPr>
          <w:color w:val="2C3E50"/>
        </w:rPr>
        <w:t>r Signal Marketplace.</w:t>
      </w:r>
    </w:p>
    <w:p w:rsidR="008F7C4E" w:rsidRDefault="00421058">
      <w:pPr>
        <w:pStyle w:val="ListParagraph"/>
        <w:numPr>
          <w:ilvl w:val="0"/>
          <w:numId w:val="2"/>
        </w:numPr>
        <w:spacing w:after="100" w:line="300" w:lineRule="auto"/>
      </w:pPr>
      <w:r>
        <w:rPr>
          <w:b/>
          <w:bCs/>
          <w:color w:val="2C3E50"/>
        </w:rPr>
        <w:t>D1</w:t>
      </w:r>
      <w:r>
        <w:rPr>
          <w:color w:val="2C3E50"/>
        </w:rPr>
        <w:t>: Prop firm rules database (shared by Products 1, 2, 4, and 5), signal provider registry (Product 5), user trade histories (Products 1 and 4).</w:t>
      </w:r>
    </w:p>
    <w:p w:rsidR="008F7C4E" w:rsidRDefault="00421058">
      <w:pPr>
        <w:pStyle w:val="ListParagraph"/>
        <w:numPr>
          <w:ilvl w:val="0"/>
          <w:numId w:val="2"/>
        </w:numPr>
        <w:spacing w:after="100" w:line="300" w:lineRule="auto"/>
      </w:pPr>
      <w:r>
        <w:rPr>
          <w:b/>
          <w:bCs/>
          <w:color w:val="2C3E50"/>
        </w:rPr>
        <w:t>KV</w:t>
      </w:r>
      <w:r>
        <w:rPr>
          <w:color w:val="2C3E50"/>
        </w:rPr>
        <w:t>: Cached Health Scores (Product 2), correlation matrices (Product 3), session data.</w:t>
      </w:r>
    </w:p>
    <w:p w:rsidR="008F7C4E" w:rsidRDefault="00421058">
      <w:pPr>
        <w:pStyle w:val="ListParagraph"/>
        <w:numPr>
          <w:ilvl w:val="0"/>
          <w:numId w:val="2"/>
        </w:numPr>
        <w:spacing w:after="100" w:line="300" w:lineRule="auto"/>
      </w:pPr>
      <w:r>
        <w:rPr>
          <w:b/>
          <w:bCs/>
          <w:color w:val="2C3E50"/>
        </w:rPr>
        <w:t>R2</w:t>
      </w:r>
      <w:r>
        <w:rPr>
          <w:color w:val="2C3E50"/>
        </w:rPr>
        <w:t>:</w:t>
      </w:r>
      <w:r>
        <w:rPr>
          <w:color w:val="2C3E50"/>
        </w:rPr>
        <w:t xml:space="preserve"> TOS archives and diffs (Product 2), trade histories (Products 1 and 4), cryptographic proof chains (Product 5), historical risk snapshots (Product 3).</w:t>
      </w:r>
    </w:p>
    <w:p w:rsidR="008F7C4E" w:rsidRDefault="00421058">
      <w:pPr>
        <w:pStyle w:val="ListParagraph"/>
        <w:numPr>
          <w:ilvl w:val="0"/>
          <w:numId w:val="2"/>
        </w:numPr>
        <w:spacing w:after="100" w:line="300" w:lineRule="auto"/>
      </w:pPr>
      <w:r>
        <w:rPr>
          <w:b/>
          <w:bCs/>
          <w:color w:val="2C3E50"/>
        </w:rPr>
        <w:t>Workers</w:t>
      </w:r>
      <w:r>
        <w:rPr>
          <w:color w:val="2C3E50"/>
        </w:rPr>
        <w:t>: API routing, webhook processing, cron-triggered monitoring (Product 2), AI inference.</w:t>
      </w:r>
    </w:p>
    <w:p w:rsidR="008F7C4E" w:rsidRDefault="00421058">
      <w:pPr>
        <w:pStyle w:val="ListParagraph"/>
        <w:numPr>
          <w:ilvl w:val="0"/>
          <w:numId w:val="2"/>
        </w:numPr>
        <w:spacing w:after="100" w:line="300" w:lineRule="auto"/>
      </w:pPr>
      <w:r>
        <w:rPr>
          <w:b/>
          <w:bCs/>
          <w:color w:val="2C3E50"/>
        </w:rPr>
        <w:t>Pages</w:t>
      </w:r>
      <w:r>
        <w:rPr>
          <w:color w:val="2C3E50"/>
        </w:rPr>
        <w:t>: Re</w:t>
      </w:r>
      <w:r>
        <w:rPr>
          <w:color w:val="2C3E50"/>
        </w:rPr>
        <w:t>act + TypeScript frontend serving all products.</w:t>
      </w:r>
    </w:p>
    <w:p w:rsidR="008F7C4E" w:rsidRDefault="00421058">
      <w:pPr>
        <w:spacing w:before="300" w:after="150"/>
      </w:pPr>
      <w:r>
        <w:rPr>
          <w:b/>
          <w:bCs/>
          <w:color w:val="E8913A"/>
          <w:sz w:val="28"/>
          <w:szCs w:val="28"/>
        </w:rPr>
        <w:t>The Single EA Strategy</w:t>
      </w:r>
    </w:p>
    <w:p w:rsidR="008F7C4E" w:rsidRDefault="00421058">
      <w:pPr>
        <w:spacing w:after="140" w:line="300" w:lineRule="auto"/>
      </w:pPr>
      <w:r>
        <w:rPr>
          <w:color w:val="2C3E50"/>
        </w:rPr>
        <w:t>The MQL5 EA codebase serves triple duty: the Master/Follower architecture for the Signal Marketplace extends naturally into the data collection EA for the Command Center and Risk Aggregator. A single EA running on each trader’s terminal can simultaneously:</w:t>
      </w:r>
    </w:p>
    <w:p w:rsidR="008F7C4E" w:rsidRDefault="00421058">
      <w:pPr>
        <w:pStyle w:val="ListParagraph"/>
        <w:numPr>
          <w:ilvl w:val="0"/>
          <w:numId w:val="2"/>
        </w:numPr>
        <w:spacing w:after="100" w:line="300" w:lineRule="auto"/>
      </w:pPr>
      <w:r>
        <w:rPr>
          <w:color w:val="2C3E50"/>
        </w:rPr>
        <w:t>Export position data for risk monitoring (Products 1 and 3)</w:t>
      </w:r>
    </w:p>
    <w:p w:rsidR="008F7C4E" w:rsidRDefault="00421058">
      <w:pPr>
        <w:pStyle w:val="ListParagraph"/>
        <w:numPr>
          <w:ilvl w:val="0"/>
          <w:numId w:val="2"/>
        </w:numPr>
        <w:spacing w:after="100" w:line="300" w:lineRule="auto"/>
      </w:pPr>
      <w:r>
        <w:rPr>
          <w:color w:val="2C3E50"/>
        </w:rPr>
        <w:t>Publish signals for the marketplace (Product 5)</w:t>
      </w:r>
    </w:p>
    <w:p w:rsidR="008F7C4E" w:rsidRDefault="00421058">
      <w:pPr>
        <w:pStyle w:val="ListParagraph"/>
        <w:numPr>
          <w:ilvl w:val="0"/>
          <w:numId w:val="2"/>
        </w:numPr>
        <w:spacing w:after="100" w:line="300" w:lineRule="auto"/>
      </w:pPr>
      <w:r>
        <w:rPr>
          <w:color w:val="2C3E50"/>
        </w:rPr>
        <w:t>Log trades for AI analysis (Product 4)</w:t>
      </w:r>
    </w:p>
    <w:p w:rsidR="008F7C4E" w:rsidRDefault="00421058">
      <w:pPr>
        <w:spacing w:before="300" w:after="150"/>
      </w:pPr>
      <w:r>
        <w:rPr>
          <w:b/>
          <w:bCs/>
          <w:color w:val="E8913A"/>
          <w:sz w:val="28"/>
          <w:szCs w:val="28"/>
        </w:rPr>
        <w:t>How Each Product Feeds the Others</w:t>
      </w:r>
    </w:p>
    <w:p w:rsidR="008F7C4E" w:rsidRDefault="00421058">
      <w:pPr>
        <w:spacing w:after="140" w:line="300" w:lineRule="auto"/>
      </w:pPr>
      <w:r>
        <w:rPr>
          <w:color w:val="2C3E50"/>
        </w:rPr>
        <w:t>This integrated data flywheel creates a moat that no point solution can re</w:t>
      </w:r>
      <w:r>
        <w:rPr>
          <w:color w:val="2C3E50"/>
        </w:rPr>
        <w:t>plicate:</w:t>
      </w:r>
    </w:p>
    <w:p w:rsidR="008F7C4E" w:rsidRDefault="00421058">
      <w:pPr>
        <w:pStyle w:val="ListParagraph"/>
        <w:numPr>
          <w:ilvl w:val="0"/>
          <w:numId w:val="2"/>
        </w:numPr>
        <w:spacing w:after="100" w:line="300" w:lineRule="auto"/>
      </w:pPr>
      <w:r>
        <w:rPr>
          <w:color w:val="2C3E50"/>
        </w:rPr>
        <w:t>Connected accounts (Product 1) provide training data for the AI predictor (Product 4)</w:t>
      </w:r>
    </w:p>
    <w:p w:rsidR="008F7C4E" w:rsidRDefault="00421058">
      <w:pPr>
        <w:pStyle w:val="ListParagraph"/>
        <w:numPr>
          <w:ilvl w:val="0"/>
          <w:numId w:val="2"/>
        </w:numPr>
        <w:spacing w:after="100" w:line="300" w:lineRule="auto"/>
      </w:pPr>
      <w:r>
        <w:rPr>
          <w:color w:val="2C3E50"/>
        </w:rPr>
        <w:t>The rules database (Product 2) powers both the Command Center’s compliance engine (Product 1) and the Predictor’s constraint sets (Product 4)</w:t>
      </w:r>
    </w:p>
    <w:p w:rsidR="008F7C4E" w:rsidRDefault="00421058">
      <w:pPr>
        <w:pStyle w:val="ListParagraph"/>
        <w:numPr>
          <w:ilvl w:val="0"/>
          <w:numId w:val="2"/>
        </w:numPr>
        <w:spacing w:after="100" w:line="300" w:lineRule="auto"/>
      </w:pPr>
      <w:r>
        <w:rPr>
          <w:color w:val="2C3E50"/>
        </w:rPr>
        <w:t>The Risk Aggregator</w:t>
      </w:r>
      <w:r>
        <w:rPr>
          <w:color w:val="2C3E50"/>
        </w:rPr>
        <w:t>’s exposure calculations (Product 3) inform the Command Center’s “safe to trade” signals (Product 1)</w:t>
      </w:r>
    </w:p>
    <w:p w:rsidR="008F7C4E" w:rsidRDefault="00421058">
      <w:pPr>
        <w:pStyle w:val="ListParagraph"/>
        <w:numPr>
          <w:ilvl w:val="0"/>
          <w:numId w:val="2"/>
        </w:numPr>
        <w:spacing w:after="100" w:line="300" w:lineRule="auto"/>
      </w:pPr>
      <w:r>
        <w:rPr>
          <w:color w:val="2C3E50"/>
        </w:rPr>
        <w:t>The Rule Monitor’s firm health scores (Product 2) filter recommendations in the Challenge Predictor (Product 4)</w:t>
      </w:r>
    </w:p>
    <w:p w:rsidR="008F7C4E" w:rsidRDefault="00421058">
      <w:pPr>
        <w:pStyle w:val="ListParagraph"/>
        <w:numPr>
          <w:ilvl w:val="0"/>
          <w:numId w:val="2"/>
        </w:numPr>
        <w:spacing w:after="100" w:line="300" w:lineRule="auto"/>
      </w:pPr>
      <w:r>
        <w:rPr>
          <w:color w:val="2C3E50"/>
        </w:rPr>
        <w:lastRenderedPageBreak/>
        <w:t>Signal Marketplace track records (Product 5</w:t>
      </w:r>
      <w:r>
        <w:rPr>
          <w:color w:val="2C3E50"/>
        </w:rPr>
        <w:t>) feed back into the AI model as verified performance data (Product 4)</w:t>
      </w:r>
    </w:p>
    <w:p w:rsidR="008F7C4E" w:rsidRDefault="00421058">
      <w:pPr>
        <w:pStyle w:val="ListParagraph"/>
        <w:numPr>
          <w:ilvl w:val="0"/>
          <w:numId w:val="2"/>
        </w:numPr>
        <w:spacing w:after="100" w:line="300" w:lineRule="auto"/>
      </w:pPr>
      <w:r>
        <w:rPr>
          <w:color w:val="2C3E50"/>
        </w:rPr>
        <w:t>Risk Aggregator alerts (Product 3) auto-reject signals that would breach a subscriber’s prop firm rules (Product 5)</w:t>
      </w:r>
    </w:p>
    <w:p w:rsidR="008F7C4E" w:rsidRDefault="00421058">
      <w:pPr>
        <w:spacing w:before="300" w:after="150"/>
      </w:pPr>
      <w:r>
        <w:rPr>
          <w:b/>
          <w:bCs/>
          <w:color w:val="E8913A"/>
          <w:sz w:val="28"/>
          <w:szCs w:val="28"/>
        </w:rPr>
        <w:t>Bundling Strategy</w:t>
      </w:r>
    </w:p>
    <w:p w:rsidR="008F7C4E" w:rsidRDefault="00421058">
      <w:pPr>
        <w:spacing w:after="140" w:line="300" w:lineRule="auto"/>
      </w:pPr>
      <w:r>
        <w:rPr>
          <w:color w:val="2C3E50"/>
        </w:rPr>
        <w:t>Package all products into a unified EdgeRelay platf</w:t>
      </w:r>
      <w:r>
        <w:rPr>
          <w:color w:val="2C3E50"/>
        </w:rPr>
        <w:t>orm subscription with tiered access. The critical insight: each tier naturally upsells to the next as traders connect more accounts and see more value from integrated features.</w:t>
      </w:r>
    </w:p>
    <w:p w:rsidR="008F7C4E" w:rsidRDefault="00421058">
      <w:pPr>
        <w:spacing w:after="140" w:line="300" w:lineRule="auto"/>
      </w:pPr>
      <w:r>
        <w:rPr>
          <w:color w:val="2C3E50"/>
        </w:rPr>
        <w:t>The free tier (basic firm directory + 2-account dashboard + limited Monte Carlo</w:t>
      </w:r>
      <w:r>
        <w:rPr>
          <w:color w:val="2C3E50"/>
        </w:rPr>
        <w:t>) creates the acquisition funnel. Paid tiers unlock progressively more integrated features. Signal provider revenue (10–15% of subscriptions) creates a parallel income stream that grows with the marketplace.</w:t>
      </w:r>
    </w:p>
    <w:p w:rsidR="008F7C4E" w:rsidRDefault="008F7C4E">
      <w:pPr>
        <w:spacing w:after="140" w:line="300" w:lineRule="auto"/>
      </w:pPr>
    </w:p>
    <w:p w:rsidR="008F7C4E" w:rsidRDefault="008F7C4E">
      <w:pPr>
        <w:pBdr>
          <w:bottom w:val="single" w:sz="4" w:space="8" w:color="E8913A"/>
        </w:pBdr>
        <w:spacing w:before="200" w:after="200"/>
      </w:pPr>
    </w:p>
    <w:p w:rsidR="008F7C4E" w:rsidRDefault="00421058">
      <w:pPr>
        <w:spacing w:after="140" w:line="300" w:lineRule="auto"/>
      </w:pPr>
      <w:r>
        <w:rPr>
          <w:b/>
          <w:bCs/>
          <w:color w:val="2C3E50"/>
        </w:rPr>
        <w:t xml:space="preserve">EdgeRelay’s position: </w:t>
      </w:r>
      <w:r>
        <w:rPr>
          <w:color w:val="2C3E50"/>
        </w:rPr>
        <w:t>Not five separate products, but one integrated platform where each capability makes every other capability more valuable. Build the foundation first, layer intelligence on top, and unlock network effects last.</w:t>
      </w:r>
    </w:p>
    <w:sectPr w:rsidR="008F7C4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1058" w:rsidRDefault="00421058">
      <w:r>
        <w:separator/>
      </w:r>
    </w:p>
  </w:endnote>
  <w:endnote w:type="continuationSeparator" w:id="0">
    <w:p w:rsidR="00421058" w:rsidRDefault="004210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C4E" w:rsidRDefault="00421058">
    <w:pPr>
      <w:pBdr>
        <w:top w:val="single" w:sz="1" w:space="4" w:color="D1D5DB"/>
      </w:pBdr>
      <w:jc w:val="center"/>
    </w:pPr>
    <w:r>
      <w:rPr>
        <w:color w:val="9CA3AF"/>
        <w:sz w:val="16"/>
        <w:szCs w:val="16"/>
      </w:rPr>
      <w:t>Hodges &amp; Co. Limited • Confidential</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1058" w:rsidRDefault="00421058">
      <w:r>
        <w:separator/>
      </w:r>
    </w:p>
  </w:footnote>
  <w:footnote w:type="continuationSeparator" w:id="0">
    <w:p w:rsidR="00421058" w:rsidRDefault="0042105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C4E" w:rsidRDefault="00421058">
    <w:pPr>
      <w:pBdr>
        <w:bottom w:val="single" w:sz="2" w:space="4" w:color="E8913A"/>
      </w:pBdr>
      <w:jc w:val="right"/>
    </w:pPr>
    <w:r>
      <w:rPr>
        <w:i/>
        <w:iCs/>
        <w:color w:val="9CA3AF"/>
        <w:sz w:val="16"/>
        <w:szCs w:val="16"/>
      </w:rPr>
      <w:t>EdgeRelay Product Suite Blueprint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56B66"/>
    <w:multiLevelType w:val="hybridMultilevel"/>
    <w:tmpl w:val="FB243102"/>
    <w:lvl w:ilvl="0" w:tplc="A2869434">
      <w:start w:val="1"/>
      <w:numFmt w:val="bullet"/>
      <w:lvlText w:val="•"/>
      <w:lvlJc w:val="left"/>
      <w:pPr>
        <w:ind w:left="720" w:hanging="360"/>
      </w:pPr>
    </w:lvl>
    <w:lvl w:ilvl="1" w:tplc="20BC3E26">
      <w:numFmt w:val="decimal"/>
      <w:lvlText w:val=""/>
      <w:lvlJc w:val="left"/>
    </w:lvl>
    <w:lvl w:ilvl="2" w:tplc="8D08D1FC">
      <w:numFmt w:val="decimal"/>
      <w:lvlText w:val=""/>
      <w:lvlJc w:val="left"/>
    </w:lvl>
    <w:lvl w:ilvl="3" w:tplc="5372A874">
      <w:numFmt w:val="decimal"/>
      <w:lvlText w:val=""/>
      <w:lvlJc w:val="left"/>
    </w:lvl>
    <w:lvl w:ilvl="4" w:tplc="FB6C273E">
      <w:numFmt w:val="decimal"/>
      <w:lvlText w:val=""/>
      <w:lvlJc w:val="left"/>
    </w:lvl>
    <w:lvl w:ilvl="5" w:tplc="F5C8B274">
      <w:numFmt w:val="decimal"/>
      <w:lvlText w:val=""/>
      <w:lvlJc w:val="left"/>
    </w:lvl>
    <w:lvl w:ilvl="6" w:tplc="90E4EDCC">
      <w:numFmt w:val="decimal"/>
      <w:lvlText w:val=""/>
      <w:lvlJc w:val="left"/>
    </w:lvl>
    <w:lvl w:ilvl="7" w:tplc="5FB07244">
      <w:numFmt w:val="decimal"/>
      <w:lvlText w:val=""/>
      <w:lvlJc w:val="left"/>
    </w:lvl>
    <w:lvl w:ilvl="8" w:tplc="2E38AA1E">
      <w:numFmt w:val="decimal"/>
      <w:lvlText w:val=""/>
      <w:lvlJc w:val="left"/>
    </w:lvl>
  </w:abstractNum>
  <w:abstractNum w:abstractNumId="1" w15:restartNumberingAfterBreak="0">
    <w:nsid w:val="27662D78"/>
    <w:multiLevelType w:val="hybridMultilevel"/>
    <w:tmpl w:val="3CA4CD64"/>
    <w:lvl w:ilvl="0" w:tplc="F3A8F9F2">
      <w:start w:val="1"/>
      <w:numFmt w:val="bullet"/>
      <w:lvlText w:val="●"/>
      <w:lvlJc w:val="left"/>
      <w:pPr>
        <w:ind w:left="720" w:hanging="360"/>
      </w:pPr>
    </w:lvl>
    <w:lvl w:ilvl="1" w:tplc="4E3236A6">
      <w:start w:val="1"/>
      <w:numFmt w:val="bullet"/>
      <w:lvlText w:val="○"/>
      <w:lvlJc w:val="left"/>
      <w:pPr>
        <w:ind w:left="1440" w:hanging="360"/>
      </w:pPr>
    </w:lvl>
    <w:lvl w:ilvl="2" w:tplc="F2D44B16">
      <w:start w:val="1"/>
      <w:numFmt w:val="bullet"/>
      <w:lvlText w:val="■"/>
      <w:lvlJc w:val="left"/>
      <w:pPr>
        <w:ind w:left="2160" w:hanging="360"/>
      </w:pPr>
    </w:lvl>
    <w:lvl w:ilvl="3" w:tplc="F9F619B0">
      <w:start w:val="1"/>
      <w:numFmt w:val="bullet"/>
      <w:lvlText w:val="●"/>
      <w:lvlJc w:val="left"/>
      <w:pPr>
        <w:ind w:left="2880" w:hanging="360"/>
      </w:pPr>
    </w:lvl>
    <w:lvl w:ilvl="4" w:tplc="D73CAA64">
      <w:start w:val="1"/>
      <w:numFmt w:val="bullet"/>
      <w:lvlText w:val="○"/>
      <w:lvlJc w:val="left"/>
      <w:pPr>
        <w:ind w:left="3600" w:hanging="360"/>
      </w:pPr>
    </w:lvl>
    <w:lvl w:ilvl="5" w:tplc="48C05A5A">
      <w:start w:val="1"/>
      <w:numFmt w:val="bullet"/>
      <w:lvlText w:val="■"/>
      <w:lvlJc w:val="left"/>
      <w:pPr>
        <w:ind w:left="4320" w:hanging="360"/>
      </w:pPr>
    </w:lvl>
    <w:lvl w:ilvl="6" w:tplc="9BFA6B66">
      <w:start w:val="1"/>
      <w:numFmt w:val="bullet"/>
      <w:lvlText w:val="●"/>
      <w:lvlJc w:val="left"/>
      <w:pPr>
        <w:ind w:left="5040" w:hanging="360"/>
      </w:pPr>
    </w:lvl>
    <w:lvl w:ilvl="7" w:tplc="B6648BF0">
      <w:start w:val="1"/>
      <w:numFmt w:val="bullet"/>
      <w:lvlText w:val="●"/>
      <w:lvlJc w:val="left"/>
      <w:pPr>
        <w:ind w:left="5760" w:hanging="360"/>
      </w:pPr>
    </w:lvl>
    <w:lvl w:ilvl="8" w:tplc="1664528C">
      <w:start w:val="1"/>
      <w:numFmt w:val="bullet"/>
      <w:lvlText w:val="●"/>
      <w:lvlJc w:val="left"/>
      <w:pPr>
        <w:ind w:left="6480" w:hanging="360"/>
      </w:pPr>
    </w:lvl>
  </w:abstractNum>
  <w:abstractNum w:abstractNumId="2" w15:restartNumberingAfterBreak="0">
    <w:nsid w:val="580F066D"/>
    <w:multiLevelType w:val="hybridMultilevel"/>
    <w:tmpl w:val="48CC129C"/>
    <w:lvl w:ilvl="0" w:tplc="4AE224DC">
      <w:start w:val="1"/>
      <w:numFmt w:val="decimal"/>
      <w:lvlText w:val="%1."/>
      <w:lvlJc w:val="left"/>
      <w:pPr>
        <w:ind w:left="720" w:hanging="360"/>
      </w:pPr>
    </w:lvl>
    <w:lvl w:ilvl="1" w:tplc="6E0423DA">
      <w:numFmt w:val="decimal"/>
      <w:lvlText w:val=""/>
      <w:lvlJc w:val="left"/>
    </w:lvl>
    <w:lvl w:ilvl="2" w:tplc="AE4E8454">
      <w:numFmt w:val="decimal"/>
      <w:lvlText w:val=""/>
      <w:lvlJc w:val="left"/>
    </w:lvl>
    <w:lvl w:ilvl="3" w:tplc="FBD4AFFC">
      <w:numFmt w:val="decimal"/>
      <w:lvlText w:val=""/>
      <w:lvlJc w:val="left"/>
    </w:lvl>
    <w:lvl w:ilvl="4" w:tplc="0BD65F90">
      <w:numFmt w:val="decimal"/>
      <w:lvlText w:val=""/>
      <w:lvlJc w:val="left"/>
    </w:lvl>
    <w:lvl w:ilvl="5" w:tplc="8EDAAE44">
      <w:numFmt w:val="decimal"/>
      <w:lvlText w:val=""/>
      <w:lvlJc w:val="left"/>
    </w:lvl>
    <w:lvl w:ilvl="6" w:tplc="F80CA704">
      <w:numFmt w:val="decimal"/>
      <w:lvlText w:val=""/>
      <w:lvlJc w:val="left"/>
    </w:lvl>
    <w:lvl w:ilvl="7" w:tplc="CB3A1C76">
      <w:numFmt w:val="decimal"/>
      <w:lvlText w:val=""/>
      <w:lvlJc w:val="left"/>
    </w:lvl>
    <w:lvl w:ilvl="8" w:tplc="29D896F6">
      <w:numFmt w:val="decimal"/>
      <w:lvlText w:val=""/>
      <w:lvlJc w:val="left"/>
    </w:lvl>
  </w:abstractNum>
  <w:abstractNum w:abstractNumId="3" w15:restartNumberingAfterBreak="0">
    <w:nsid w:val="742C1D94"/>
    <w:multiLevelType w:val="hybridMultilevel"/>
    <w:tmpl w:val="E674983A"/>
    <w:lvl w:ilvl="0" w:tplc="4E06B84E">
      <w:start w:val="1"/>
      <w:numFmt w:val="bullet"/>
      <w:lvlText w:val="•"/>
      <w:lvlJc w:val="left"/>
      <w:pPr>
        <w:ind w:left="720" w:hanging="360"/>
      </w:pPr>
    </w:lvl>
    <w:lvl w:ilvl="1" w:tplc="F77CEE5C">
      <w:start w:val="1"/>
      <w:numFmt w:val="bullet"/>
      <w:lvlText w:val="◦"/>
      <w:lvlJc w:val="left"/>
      <w:pPr>
        <w:ind w:left="1440" w:hanging="360"/>
      </w:pPr>
    </w:lvl>
    <w:lvl w:ilvl="2" w:tplc="D94E16DC">
      <w:numFmt w:val="decimal"/>
      <w:lvlText w:val=""/>
      <w:lvlJc w:val="left"/>
    </w:lvl>
    <w:lvl w:ilvl="3" w:tplc="371A2B02">
      <w:numFmt w:val="decimal"/>
      <w:lvlText w:val=""/>
      <w:lvlJc w:val="left"/>
    </w:lvl>
    <w:lvl w:ilvl="4" w:tplc="56DA522E">
      <w:numFmt w:val="decimal"/>
      <w:lvlText w:val=""/>
      <w:lvlJc w:val="left"/>
    </w:lvl>
    <w:lvl w:ilvl="5" w:tplc="28EEB8F4">
      <w:numFmt w:val="decimal"/>
      <w:lvlText w:val=""/>
      <w:lvlJc w:val="left"/>
    </w:lvl>
    <w:lvl w:ilvl="6" w:tplc="0666F348">
      <w:numFmt w:val="decimal"/>
      <w:lvlText w:val=""/>
      <w:lvlJc w:val="left"/>
    </w:lvl>
    <w:lvl w:ilvl="7" w:tplc="CFC40C0C">
      <w:numFmt w:val="decimal"/>
      <w:lvlText w:val=""/>
      <w:lvlJc w:val="left"/>
    </w:lvl>
    <w:lvl w:ilvl="8" w:tplc="A0A2FE4A">
      <w:numFmt w:val="decimal"/>
      <w:lvlText w:val=""/>
      <w:lvlJc w:val="left"/>
    </w:lvl>
  </w:abstractNum>
  <w:abstractNum w:abstractNumId="4" w15:restartNumberingAfterBreak="0">
    <w:nsid w:val="745E0F0C"/>
    <w:multiLevelType w:val="hybridMultilevel"/>
    <w:tmpl w:val="0A108554"/>
    <w:lvl w:ilvl="0" w:tplc="5120A8B6">
      <w:start w:val="1"/>
      <w:numFmt w:val="decimal"/>
      <w:lvlText w:val="Phase %1."/>
      <w:lvlJc w:val="left"/>
      <w:pPr>
        <w:ind w:left="720" w:hanging="720"/>
      </w:pPr>
    </w:lvl>
    <w:lvl w:ilvl="1" w:tplc="FCC01C9C">
      <w:numFmt w:val="decimal"/>
      <w:lvlText w:val=""/>
      <w:lvlJc w:val="left"/>
    </w:lvl>
    <w:lvl w:ilvl="2" w:tplc="17FC5FC0">
      <w:numFmt w:val="decimal"/>
      <w:lvlText w:val=""/>
      <w:lvlJc w:val="left"/>
    </w:lvl>
    <w:lvl w:ilvl="3" w:tplc="C65C3976">
      <w:numFmt w:val="decimal"/>
      <w:lvlText w:val=""/>
      <w:lvlJc w:val="left"/>
    </w:lvl>
    <w:lvl w:ilvl="4" w:tplc="C97C2F9E">
      <w:numFmt w:val="decimal"/>
      <w:lvlText w:val=""/>
      <w:lvlJc w:val="left"/>
    </w:lvl>
    <w:lvl w:ilvl="5" w:tplc="19ECBE2C">
      <w:numFmt w:val="decimal"/>
      <w:lvlText w:val=""/>
      <w:lvlJc w:val="left"/>
    </w:lvl>
    <w:lvl w:ilvl="6" w:tplc="580AED1E">
      <w:numFmt w:val="decimal"/>
      <w:lvlText w:val=""/>
      <w:lvlJc w:val="left"/>
    </w:lvl>
    <w:lvl w:ilvl="7" w:tplc="24645D04">
      <w:numFmt w:val="decimal"/>
      <w:lvlText w:val=""/>
      <w:lvlJc w:val="left"/>
    </w:lvl>
    <w:lvl w:ilvl="8" w:tplc="D5D4D94E">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C4E"/>
    <w:rsid w:val="000976DC"/>
    <w:rsid w:val="00421058"/>
    <w:rsid w:val="008F7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558A64-0467-4C20-A96F-003BCEFB6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4812</Words>
  <Characters>27431</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Davies Hodges</cp:lastModifiedBy>
  <cp:revision>2</cp:revision>
  <dcterms:created xsi:type="dcterms:W3CDTF">2026-03-25T23:45:00Z</dcterms:created>
  <dcterms:modified xsi:type="dcterms:W3CDTF">2026-03-25T23:45:00Z</dcterms:modified>
</cp:coreProperties>
</file>