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an-myles-bragg"/>
    <w:p>
      <w:pPr>
        <w:pStyle w:val="Heading1"/>
      </w:pPr>
      <w:r>
        <w:t xml:space="preserve">IAN MYLES BRAGG</w:t>
      </w:r>
    </w:p>
    <w:p>
      <w:pPr>
        <w:pStyle w:val="Compact"/>
        <w:numPr>
          <w:ilvl w:val="0"/>
          <w:numId w:val="1001"/>
        </w:numPr>
      </w:pPr>
      <w:r>
        <w:t xml:space="preserve">200-8303 · ghxrk13@proton.me · Huntsville, AL · linkedin.com/in/ian-bragg-787b8997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applied AI engineer with 11 years across machine learning, robotics, cybersecurity, and autonomous systems. Currently AI Subject Matter Expert for the DEVCOM AvMC Software Assurance team — designing and building AI-augmented software-assurance tooling: LLM/RAG pipelines over CWE/CVE corpora, Code Property Graph and AST-based static analysis, knowledge graphs, assurance dashboards, and federated artifact-management research. Earlier in my COLSA tenure: led a 40+ person distributed engineering organization delivering containerized ML platforms. PhD research at Purdue on operational behavior of frontier LLMs in offline / air-gapped environments.</w:t>
      </w:r>
      <w:r>
        <w:t xml:space="preserve"> </w:t>
      </w:r>
      <w:r>
        <w:rPr>
          <w:b/>
          <w:bCs/>
        </w:rPr>
        <w:t xml:space="preserve">CISSP</w:t>
      </w:r>
      <w:r>
        <w:t xml:space="preserve"> </w:t>
      </w:r>
      <w:r>
        <w:t xml:space="preserve">holder with</w:t>
      </w:r>
      <w:r>
        <w:t xml:space="preserve"> </w:t>
      </w:r>
      <w:r>
        <w:rPr>
          <w:b/>
          <w:bCs/>
        </w:rPr>
        <w:t xml:space="preserve">active TS/SCI</w:t>
      </w:r>
      <w:r>
        <w:t xml:space="preserve"> </w:t>
      </w:r>
      <w:r>
        <w:t xml:space="preserve">and B.S. in Information Assurance — applied AI with real security depth.</w:t>
      </w:r>
    </w:p>
    <w:p>
      <w:r>
        <w:pict>
          <v:rect style="width:0;height:1.5pt" o:hralign="center" o:hrstd="t" o:hr="t"/>
        </w:pic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0" w:name="X5cef0ffd4688191fa0a8e30cffe01224fba1fbd"/>
    <w:p>
      <w:pPr>
        <w:pStyle w:val="Heading3"/>
      </w:pPr>
      <w:r>
        <w:t xml:space="preserve">Senior Data Scientist &amp; Technical Lead — COLSA</w:t>
      </w:r>
    </w:p>
    <w:p>
      <w:pPr>
        <w:pStyle w:val="FirstParagraph"/>
      </w:pPr>
      <w:r>
        <w:rPr>
          <w:i/>
          <w:iCs/>
        </w:rPr>
        <w:t xml:space="preserve">Jun 2021 – Present · Huntsville, 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AI Subject Matter Expert for the</w:t>
      </w:r>
      <w:r>
        <w:t xml:space="preserve"> </w:t>
      </w:r>
      <w:r>
        <w:rPr>
          <w:b/>
          <w:bCs/>
        </w:rPr>
        <w:t xml:space="preserve">DEVCOM AvMC Software Assurance</w:t>
      </w:r>
      <w:r>
        <w:t xml:space="preserve"> </w:t>
      </w:r>
      <w:r>
        <w:t xml:space="preserve">team. Design and build AI-augmented software-assurance tooling for U.S. Army aviation and missile programs across:</w:t>
      </w:r>
    </w:p>
    <w:p>
      <w:pPr>
        <w:pStyle w:val="Compact"/>
        <w:numPr>
          <w:ilvl w:val="1"/>
          <w:numId w:val="1003"/>
        </w:numPr>
      </w:pPr>
      <w:r>
        <w:t xml:space="preserve">LLM + RAG pipelines over CWE / CVE / software-assurance reference corpora</w:t>
      </w:r>
    </w:p>
    <w:p>
      <w:pPr>
        <w:pStyle w:val="Compact"/>
        <w:numPr>
          <w:ilvl w:val="1"/>
          <w:numId w:val="1003"/>
        </w:numPr>
      </w:pPr>
      <w:r>
        <w:t xml:space="preserve">Code Property Graph (CPG) and AST-based static-analysis tooling</w:t>
      </w:r>
    </w:p>
    <w:p>
      <w:pPr>
        <w:pStyle w:val="Compact"/>
        <w:numPr>
          <w:ilvl w:val="1"/>
          <w:numId w:val="1003"/>
        </w:numPr>
      </w:pPr>
      <w:r>
        <w:t xml:space="preserve">Knowledge graphs for cross-artifact relationships</w:t>
      </w:r>
    </w:p>
    <w:p>
      <w:pPr>
        <w:pStyle w:val="Compact"/>
        <w:numPr>
          <w:ilvl w:val="1"/>
          <w:numId w:val="1003"/>
        </w:numPr>
      </w:pPr>
      <w:r>
        <w:t xml:space="preserve">Assurance dashboards + automated repository management</w:t>
      </w:r>
    </w:p>
    <w:p>
      <w:pPr>
        <w:pStyle w:val="Compact"/>
        <w:numPr>
          <w:ilvl w:val="1"/>
          <w:numId w:val="1003"/>
        </w:numPr>
      </w:pPr>
      <w:r>
        <w:t xml:space="preserve">Federated software-assurance artifacts management (research-level)</w:t>
      </w:r>
    </w:p>
    <w:p>
      <w:pPr>
        <w:pStyle w:val="Compact"/>
        <w:numPr>
          <w:ilvl w:val="1"/>
          <w:numId w:val="1003"/>
        </w:numPr>
      </w:pPr>
      <w:r>
        <w:t xml:space="preserve">Technical paper authorship on federated artifact management and related topics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Teaching:</w:t>
      </w:r>
      <w:r>
        <w:t xml:space="preserve"> </w:t>
      </w:r>
      <w:r>
        <w:t xml:space="preserve">Develop and deliver courses on AI capabilities and limitations, data literacy, and automation — for internal team and customer audiences.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Earlier in tenure:</w:t>
      </w:r>
      <w:r>
        <w:t xml:space="preserve"> </w:t>
      </w:r>
      <w:r>
        <w:t xml:space="preserve">Led a team-of-teams of</w:t>
      </w:r>
      <w:r>
        <w:t xml:space="preserve"> </w:t>
      </w:r>
      <w:r>
        <w:rPr>
          <w:b/>
          <w:bCs/>
        </w:rPr>
        <w:t xml:space="preserve">40+</w:t>
      </w:r>
      <w:r>
        <w:t xml:space="preserve"> </w:t>
      </w:r>
      <w:r>
        <w:t xml:space="preserve">distributed multidisciplinary STEM SMEs delivering containerized ML platforms — real-time signal characterization, anomaly detection, and geolocation across high-throughput RF data streams. Scaled Agile CI/CD MLOps in compliance-bounded environments.</w:t>
      </w:r>
    </w:p>
    <w:p>
      <w:pPr>
        <w:pStyle w:val="Compact"/>
        <w:numPr>
          <w:ilvl w:val="0"/>
          <w:numId w:val="1002"/>
        </w:numPr>
      </w:pPr>
      <w:r>
        <w:t xml:space="preserve">Designed and operated team development + production infrastructure end-to-end across both phases: hybrid cloud architecture, on-prem hardware, data pipelines, container orchestration.</w:t>
      </w:r>
    </w:p>
    <w:p>
      <w:pPr>
        <w:pStyle w:val="Compact"/>
        <w:numPr>
          <w:ilvl w:val="0"/>
          <w:numId w:val="1002"/>
        </w:numPr>
      </w:pPr>
      <w:r>
        <w:t xml:space="preserve">Recruited, hired, mentored, and led technical staff during the leadership phase; drove growth of the Data Science Division.</w:t>
      </w:r>
    </w:p>
    <w:p>
      <w:pPr>
        <w:pStyle w:val="Compact"/>
        <w:numPr>
          <w:ilvl w:val="0"/>
          <w:numId w:val="1002"/>
        </w:numPr>
      </w:pPr>
      <w:r>
        <w:t xml:space="preserve">Customer-facing throughout — stakeholder presentations, monthly status reports, scoping + negotiation across concurrent Army programs.</w:t>
      </w:r>
    </w:p>
    <w:bookmarkEnd w:id="10"/>
    <w:bookmarkStart w:id="11" w:name="ai-systems-engineer-dynetics"/>
    <w:p>
      <w:pPr>
        <w:pStyle w:val="Heading3"/>
      </w:pPr>
      <w:r>
        <w:t xml:space="preserve">AI Systems Engineer — Dynetics</w:t>
      </w:r>
    </w:p>
    <w:p>
      <w:pPr>
        <w:pStyle w:val="FirstParagraph"/>
      </w:pPr>
      <w:r>
        <w:rPr>
          <w:i/>
          <w:iCs/>
        </w:rPr>
        <w:t xml:space="preserve">May 2018 – Jun 2021 · Huntsville, AL</w:t>
      </w:r>
    </w:p>
    <w:p>
      <w:pPr>
        <w:pStyle w:val="Compact"/>
        <w:numPr>
          <w:ilvl w:val="0"/>
          <w:numId w:val="1004"/>
        </w:numPr>
      </w:pPr>
      <w:r>
        <w:t xml:space="preserve">Built autonomous multi-agent AI systems for resource allocation and coordination of unmanned aerial vehicle swarms operating in disconnected / offline environments.</w:t>
      </w:r>
    </w:p>
    <w:p>
      <w:pPr>
        <w:pStyle w:val="Compact"/>
        <w:numPr>
          <w:ilvl w:val="0"/>
          <w:numId w:val="1004"/>
        </w:numPr>
      </w:pPr>
      <w:r>
        <w:t xml:space="preserve">Technical authority of the AI working group; led software customization of collaborative-agent resource management platforms.</w:t>
      </w:r>
    </w:p>
    <w:p>
      <w:pPr>
        <w:pStyle w:val="Compact"/>
        <w:numPr>
          <w:ilvl w:val="0"/>
          <w:numId w:val="1004"/>
        </w:numPr>
      </w:pPr>
      <w:r>
        <w:t xml:space="preserve">Rapid-prototyped command-and-control capabilities under tight deadlines; research-to-deployment cycles.</w:t>
      </w:r>
    </w:p>
    <w:bookmarkEnd w:id="11"/>
    <w:bookmarkStart w:id="12" w:name="X94ef793499242cb062d2d33474d7cbd5fb18f20"/>
    <w:p>
      <w:pPr>
        <w:pStyle w:val="Heading3"/>
      </w:pPr>
      <w:r>
        <w:t xml:space="preserve">Robotics Engineer — CCDC Ground Vehicle Systems Center</w:t>
      </w:r>
      <w:r>
        <w:t xml:space="preserve"> </w:t>
      </w:r>
      <w:r>
        <w:rPr>
          <w:i/>
          <w:iCs/>
        </w:rPr>
        <w:t xml:space="preserve">(formerly TARDEC)</w:t>
      </w:r>
    </w:p>
    <w:p>
      <w:pPr>
        <w:pStyle w:val="FirstParagraph"/>
      </w:pPr>
      <w:r>
        <w:rPr>
          <w:i/>
          <w:iCs/>
        </w:rPr>
        <w:t xml:space="preserve">Sep 2015 – May 2018 · Warren, MI</w:t>
      </w:r>
    </w:p>
    <w:p>
      <w:pPr>
        <w:pStyle w:val="Compact"/>
        <w:numPr>
          <w:ilvl w:val="0"/>
          <w:numId w:val="1005"/>
        </w:numPr>
      </w:pPr>
      <w:r>
        <w:t xml:space="preserve">Engineered real-time control software and sensor integration for autonomous ground systems; supported mission-critical demonstrations across multiple platforms.</w:t>
      </w:r>
    </w:p>
    <w:p>
      <w:pPr>
        <w:pStyle w:val="Compact"/>
        <w:numPr>
          <w:ilvl w:val="0"/>
          <w:numId w:val="1005"/>
        </w:numPr>
      </w:pPr>
      <w:r>
        <w:t xml:space="preserve">Hardware-in-the-loop testing, embedded development, sensor fusion.</w:t>
      </w:r>
    </w:p>
    <w:bookmarkEnd w:id="12"/>
    <w:bookmarkStart w:id="13" w:name="X1672119e7df322b705a5814f4a3970e4d290b3c"/>
    <w:p>
      <w:pPr>
        <w:pStyle w:val="Heading3"/>
      </w:pPr>
      <w:r>
        <w:t xml:space="preserve">Computer Scientist — National Center for Atmospheric Research (NCAR)</w:t>
      </w:r>
    </w:p>
    <w:p>
      <w:pPr>
        <w:pStyle w:val="FirstParagraph"/>
      </w:pPr>
      <w:r>
        <w:rPr>
          <w:i/>
          <w:iCs/>
        </w:rPr>
        <w:t xml:space="preserve">May 2015 – Aug 2015 · Boulder, CO</w:t>
      </w:r>
    </w:p>
    <w:p>
      <w:pPr>
        <w:pStyle w:val="Compact"/>
        <w:numPr>
          <w:ilvl w:val="0"/>
          <w:numId w:val="1006"/>
        </w:numPr>
      </w:pPr>
      <w:r>
        <w:t xml:space="preserve">Built and demonstrated a distributed environmental-sensor network (Raspberry Pi cluster) with web-accessible data collection and analysis; CISL supercomputer experimentation.</w:t>
      </w:r>
    </w:p>
    <w:bookmarkEnd w:id="13"/>
    <w:bookmarkStart w:id="14" w:name="X257c2a20193f25ffd7872bce03c726bfcd35b67"/>
    <w:p>
      <w:pPr>
        <w:pStyle w:val="Heading3"/>
      </w:pPr>
      <w:r>
        <w:t xml:space="preserve">Big Data Infrastructure Developer — Jacksonville State University</w:t>
      </w:r>
    </w:p>
    <w:p>
      <w:pPr>
        <w:pStyle w:val="FirstParagraph"/>
      </w:pPr>
      <w:r>
        <w:rPr>
          <w:i/>
          <w:iCs/>
        </w:rPr>
        <w:t xml:space="preserve">Jan 2014 – May 2015 · Jacksonville, AL</w:t>
      </w:r>
    </w:p>
    <w:p>
      <w:pPr>
        <w:pStyle w:val="Compact"/>
        <w:numPr>
          <w:ilvl w:val="0"/>
          <w:numId w:val="1007"/>
        </w:numPr>
      </w:pPr>
      <w:r>
        <w:t xml:space="preserve">Constructed and optimized Hadoop clusters for computational laboratory research; documented generalized data-ingestion pipelines for staff and student use.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apld-edge</w:t>
      </w:r>
      <w:r>
        <w:t xml:space="preserve"> </w:t>
      </w:r>
      <w:r>
        <w:t xml:space="preserve">— Personal algorithmic trading platform: sqlite-backed 24/7 market-data collection daemon + Claude-driven signal scoring + append-only decision log. Production-grade end-to-end, deployed across local + cloud infrastructure.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DefectDojo contributions (dojo-n-speed)</w:t>
      </w:r>
      <w:r>
        <w:t xml:space="preserve"> </w:t>
      </w:r>
      <w:r>
        <w:t xml:space="preserve">— LLM-augmented features in production AppSec tooling: multi-SCM abstraction (GitHub / Gitea / Bitbucket / Azure DevOps), VS Code integration via URL handlers, governance-aware infrastructure (commit-history anonymization for compliance).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flip-edge</w:t>
      </w:r>
      <w:r>
        <w:t xml:space="preserve"> </w:t>
      </w:r>
      <w:r>
        <w:t xml:space="preserve">— Vision-driven marketplace valuation tool: Claude Vision API + Playwright browser automation for screenshot → extracted listing → comp-pricing pipeline.</w:t>
      </w:r>
    </w:p>
    <w:p>
      <w:r>
        <w:pict>
          <v:rect style="width:0;height:1.5pt" o:hralign="center" o:hrstd="t" o:hr="t"/>
        </w:pict>
      </w:r>
    </w:p>
    <w:bookmarkEnd w:id="16"/>
    <w:bookmarkStart w:id="17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Doctor of Technology, Interdisciplinary</w:t>
      </w:r>
      <w:r>
        <w:t xml:space="preserve"> </w:t>
      </w:r>
      <w:r>
        <w:t xml:space="preserve">— Purdue University · Target completion ~May 2027 · Dissertation:</w:t>
      </w:r>
      <w:r>
        <w:t xml:space="preserve"> </w:t>
      </w:r>
      <w:r>
        <w:rPr>
          <w:i/>
          <w:iCs/>
        </w:rPr>
        <w:t xml:space="preserve">Operational Divergence in Air-Gapped LLMs</w:t>
      </w:r>
      <w:r>
        <w:t xml:space="preserve"> </w:t>
      </w:r>
      <w:r>
        <w:t xml:space="preserve">— measuring and bounding frontier-model behavior drift in offline / compliance-bounded deployments. Prelim Spring 2027.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M.S. Computer Science (ML)</w:t>
      </w:r>
      <w:r>
        <w:t xml:space="preserve">, Computational Perception &amp; Robotics — Georgia Institute of Technology · May 2022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B.S. Computer Science, Information Assurance</w:t>
      </w:r>
      <w:r>
        <w:t xml:space="preserve"> </w:t>
      </w:r>
      <w:r>
        <w:t xml:space="preserve">— Jacksonville State University · May 2015</w:t>
      </w:r>
    </w:p>
    <w:p>
      <w:r>
        <w:pict>
          <v:rect style="width:0;height:1.5pt" o:hralign="center" o:hrstd="t" o:hr="t"/>
        </w:pict>
      </w:r>
    </w:p>
    <w:bookmarkEnd w:id="17"/>
    <w:bookmarkStart w:id="18" w:name="credentials"/>
    <w:p>
      <w:pPr>
        <w:pStyle w:val="Heading2"/>
      </w:pPr>
      <w:r>
        <w:t xml:space="preserve">CREDENTIALS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CISSP</w:t>
      </w:r>
      <w:r>
        <w:t xml:space="preserve"> </w:t>
      </w:r>
      <w:r>
        <w:t xml:space="preserve">— Certified Information Systems Security Professional (ISC2, Jan 2026)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Active TS/SCI Clearance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SAFe Certified</w:t>
      </w:r>
      <w:r>
        <w:t xml:space="preserve"> </w:t>
      </w:r>
      <w:r>
        <w:t xml:space="preserve">(2025)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Ethical Research Code of Conduct</w:t>
      </w:r>
      <w:r>
        <w:t xml:space="preserve"> </w:t>
      </w:r>
      <w:r>
        <w:t xml:space="preserve">(2024)</w:t>
      </w:r>
    </w:p>
    <w:p>
      <w:r>
        <w:pict>
          <v:rect style="width:0;height:1.5pt" o:hralign="center" o:hrstd="t" o:hr="t"/>
        </w:pict>
      </w:r>
    </w:p>
    <w:bookmarkEnd w:id="18"/>
    <w:bookmarkStart w:id="19" w:name="communities-speaking"/>
    <w:p>
      <w:pPr>
        <w:pStyle w:val="Heading2"/>
      </w:pPr>
      <w:r>
        <w:t xml:space="preserve">COMMUNITIES &amp; SPEAKING</w:t>
      </w:r>
    </w:p>
    <w:p>
      <w:pPr>
        <w:pStyle w:val="Compact"/>
        <w:numPr>
          <w:ilvl w:val="0"/>
          <w:numId w:val="1011"/>
        </w:numPr>
      </w:pPr>
      <w:r>
        <w:t xml:space="preserve">Active participant, contributor, and speaker in</w:t>
      </w:r>
      <w:r>
        <w:t xml:space="preserve"> </w:t>
      </w:r>
      <w:r>
        <w:rPr>
          <w:b/>
          <w:bCs/>
        </w:rPr>
        <w:t xml:space="preserve">software assurance</w:t>
      </w:r>
      <w:r>
        <w:t xml:space="preserve">,</w:t>
      </w:r>
      <w:r>
        <w:t xml:space="preserve"> </w:t>
      </w:r>
      <w:r>
        <w:rPr>
          <w:b/>
          <w:bCs/>
        </w:rPr>
        <w:t xml:space="preserve">DevSecOps</w:t>
      </w:r>
      <w:r>
        <w:t xml:space="preserve">, and</w:t>
      </w:r>
      <w:r>
        <w:t xml:space="preserve"> </w:t>
      </w:r>
      <w:r>
        <w:rPr>
          <w:b/>
          <w:bCs/>
        </w:rPr>
        <w:t xml:space="preserve">AI</w:t>
      </w:r>
      <w:r>
        <w:t xml:space="preserve"> </w:t>
      </w:r>
      <w:r>
        <w:t xml:space="preserve">communities of practice.</w:t>
      </w:r>
    </w:p>
    <w:bookmarkEnd w:id="19"/>
    <w:bookmarkStart w:id="20" w:name="core-competencies"/>
    <w:p>
      <w:pPr>
        <w:pStyle w:val="Heading2"/>
      </w:pPr>
      <w:r>
        <w:t xml:space="preserve">CORE COMPETENCIES</w:t>
      </w:r>
    </w:p>
    <w:p>
      <w:pPr>
        <w:pStyle w:val="FirstParagraph"/>
      </w:pPr>
      <w:r>
        <w:rPr>
          <w:b/>
          <w:bCs/>
        </w:rPr>
        <w:t xml:space="preserve">AI / ML.</w:t>
      </w:r>
      <w:r>
        <w:t xml:space="preserve"> </w:t>
      </w:r>
      <w:r>
        <w:t xml:space="preserve">Neural networks, deep learning, computer vision, digital signal processing, supervised + unsupervised learning, transfer learning, LLM deployment, retrieval-augmented generation, evaluation pipelines.</w:t>
      </w:r>
    </w:p>
    <w:p>
      <w:pPr>
        <w:pStyle w:val="BodyText"/>
      </w:pPr>
      <w:r>
        <w:rPr>
          <w:b/>
          <w:bCs/>
        </w:rPr>
        <w:t xml:space="preserve">Robotics &amp; Autonomous Systems.</w:t>
      </w:r>
      <w:r>
        <w:t xml:space="preserve"> </w:t>
      </w:r>
      <w:r>
        <w:t xml:space="preserve">Multi-agent coordination, autonomous control, real-time sensor integration, embedded systems, hardware-in-the-loop, swarming.</w:t>
      </w:r>
    </w:p>
    <w:p>
      <w:pPr>
        <w:pStyle w:val="BodyText"/>
      </w:pPr>
      <w:r>
        <w:rPr>
          <w:b/>
          <w:bCs/>
        </w:rPr>
        <w:t xml:space="preserve">Security &amp; Compliance.</w:t>
      </w:r>
      <w:r>
        <w:t xml:space="preserve"> </w:t>
      </w:r>
      <w:r>
        <w:t xml:space="preserve">CISSP-credentialed; STIGs, software assurance, compliance-bounded deployment, air-gapped / offline-inference environments, hardened production systems.</w:t>
      </w:r>
    </w:p>
    <w:p>
      <w:pPr>
        <w:pStyle w:val="BodyText"/>
      </w:pPr>
      <w:r>
        <w:rPr>
          <w:b/>
          <w:bCs/>
        </w:rPr>
        <w:t xml:space="preserve">Platform &amp; Infrastructure.</w:t>
      </w:r>
      <w:r>
        <w:t xml:space="preserve"> </w:t>
      </w:r>
      <w:r>
        <w:t xml:space="preserve">MLOps, DevSecOps, containerized microservices (Docker), hybrid cloud, CI/CD, Linux/Bash, distributed computing, petabyte-scale data pipelines, Hadoop.</w:t>
      </w:r>
    </w:p>
    <w:p>
      <w:pPr>
        <w:pStyle w:val="BodyText"/>
      </w:pPr>
      <w:r>
        <w:rPr>
          <w:b/>
          <w:bCs/>
        </w:rPr>
        <w:t xml:space="preserve">Languages &amp; Tooling.</w:t>
      </w:r>
      <w:r>
        <w:t xml:space="preserve"> </w:t>
      </w:r>
      <w:r>
        <w:t xml:space="preserve">Python (primary), TensorFlow, Git/GitLab/GitHub.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on request.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430">
    <w:nsid w:val="A9943430"/>
    <w:multiLevelType w:val="multilevel"/>
    <w:lvl w:ilvl="0">
      <w:start w:val="430"/>
      <w:numFmt w:val="decimal"/>
      <w:lvlText w:val="(%1)"/>
      <w:lvlJc w:val="left"/>
      <w:pPr>
        <w:ind w:left="720" w:hanging="360"/>
      </w:pPr>
    </w:lvl>
    <w:lvl w:ilvl="1">
      <w:start w:val="430"/>
      <w:numFmt w:val="decimal"/>
      <w:lvlText w:val="(%2)"/>
      <w:lvlJc w:val="left"/>
      <w:pPr>
        <w:ind w:left="1440" w:hanging="360"/>
      </w:pPr>
    </w:lvl>
    <w:lvl w:ilvl="2">
      <w:start w:val="430"/>
      <w:numFmt w:val="decimal"/>
      <w:lvlText w:val="(%3)"/>
      <w:lvlJc w:val="left"/>
      <w:pPr>
        <w:ind w:left="2160" w:hanging="360"/>
      </w:pPr>
    </w:lvl>
    <w:lvl w:ilvl="3">
      <w:start w:val="430"/>
      <w:numFmt w:val="decimal"/>
      <w:lvlText w:val="(%4)"/>
      <w:lvlJc w:val="left"/>
      <w:pPr>
        <w:ind w:left="2880" w:hanging="360"/>
      </w:pPr>
    </w:lvl>
    <w:lvl w:ilvl="4">
      <w:start w:val="430"/>
      <w:numFmt w:val="decimal"/>
      <w:lvlText w:val="(%5)"/>
      <w:lvlJc w:val="left"/>
      <w:pPr>
        <w:ind w:left="3600" w:hanging="360"/>
      </w:pPr>
    </w:lvl>
    <w:lvl w:ilvl="5">
      <w:start w:val="430"/>
      <w:numFmt w:val="decimal"/>
      <w:lvlText w:val="(%6)"/>
      <w:lvlJc w:val="left"/>
      <w:pPr>
        <w:ind w:left="4320" w:hanging="360"/>
      </w:pPr>
    </w:lvl>
    <w:lvl w:ilvl="6">
      <w:start w:val="430"/>
      <w:numFmt w:val="decimal"/>
      <w:lvlText w:val="(%7)"/>
      <w:lvlJc w:val="left"/>
      <w:pPr>
        <w:ind w:left="5040" w:hanging="360"/>
      </w:pPr>
    </w:lvl>
    <w:lvl w:ilvl="7">
      <w:start w:val="430"/>
      <w:numFmt w:val="decimal"/>
      <w:lvlText w:val="(%8)"/>
      <w:lvlJc w:val="left"/>
      <w:pPr>
        <w:ind w:left="5760" w:hanging="360"/>
      </w:pPr>
    </w:lvl>
    <w:lvl w:ilvl="8">
      <w:start w:val="430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430"/>
    <w:lvlOverride w:ilvl="0">
      <w:startOverride w:val="430"/>
    </w:lvlOverride>
    <w:lvlOverride w:ilvl="1">
      <w:startOverride w:val="430"/>
    </w:lvlOverride>
    <w:lvlOverride w:ilvl="2">
      <w:startOverride w:val="430"/>
    </w:lvlOverride>
    <w:lvlOverride w:ilvl="3">
      <w:startOverride w:val="430"/>
    </w:lvlOverride>
    <w:lvlOverride w:ilvl="4">
      <w:startOverride w:val="430"/>
    </w:lvlOverride>
    <w:lvlOverride w:ilvl="5">
      <w:startOverride w:val="430"/>
    </w:lvlOverride>
    <w:lvlOverride w:ilvl="6">
      <w:startOverride w:val="430"/>
    </w:lvlOverride>
    <w:lvlOverride w:ilvl="7">
      <w:startOverride w:val="430"/>
    </w:lvlOverride>
    <w:lvlOverride w:ilvl="8">
      <w:startOverride w:val="43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2026-05-14T15:50:45Z</dcterms:created>
  <dcterms:modified xsi:type="dcterms:W3CDTF">2026-05-14T15:50:45Z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