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Doctoral work at Purdue is on scalable model interchange for AI and LLMs in denied environments.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25+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denied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 operating in denied environments.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Coursework spans supply chain, adversarial AI, and more. Research on scalable model interchange for AI and LLMs in denied environments: assessing hardware, evaluating GPU presence, deploying models that fit whatever’s available. Target completion around May 2027.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 Software for sensors, control, and resource management of swarms in denied environments.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2026-05-14T16:27:31Z</dcterms:created>
  <dcterms:modified xsi:type="dcterms:W3CDTF">2026-05-14T16:27:31Z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