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AD812" w14:textId="77777777" w:rsidR="00000000" w:rsidRPr="00E03967" w:rsidRDefault="00E03967" w:rsidP="00E03967">
      <w:pPr>
        <w:pStyle w:val="a9"/>
        <w:keepNext/>
        <w:rPr>
          <w:color w:val="000000"/>
          <w:sz w:val="30"/>
          <w:szCs w:val="30"/>
        </w:rPr>
      </w:pPr>
      <w:r w:rsidRPr="00E03967">
        <w:rPr>
          <w:color w:val="000000"/>
        </w:rPr>
        <w:t>Supplementary Material</w:t>
      </w:r>
    </w:p>
    <w:p w14:paraId="4D9FE80E" w14:textId="77777777" w:rsidR="00000000" w:rsidRDefault="00E03967" w:rsidP="00E03967">
      <w:pPr>
        <w:pStyle w:val="subtitle"/>
        <w:rPr>
          <w:color w:val="000000"/>
        </w:rPr>
      </w:pPr>
      <w:r>
        <w:rPr>
          <w:color w:val="000000"/>
        </w:rPr>
        <w:t>Training Time Electrical Elimination in Physics Informed Electrothermal Phase Reconstruction</w:t>
      </w:r>
    </w:p>
    <w:p w14:paraId="0A963FCD" w14:textId="77777777" w:rsidR="00000000" w:rsidRPr="00E03967" w:rsidRDefault="00E03967" w:rsidP="00E03967">
      <w:pPr>
        <w:pStyle w:val="1"/>
      </w:pPr>
      <w:r w:rsidRPr="00E03967">
        <w:t>S1 Numerical Object and Observations</w:t>
      </w:r>
    </w:p>
    <w:p w14:paraId="411A3F5D" w14:textId="77777777" w:rsidR="00000000" w:rsidRDefault="00E03967">
      <w:pPr>
        <w:pStyle w:val="a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The benchmark uses Ω = [-1,1] × [0,1] and 0 ≤ t ≤ 2.5. The electrical equation is quasi-static. Temperature includes latent heat, boundary cooling and local Joule deposition. Phase follows a nonconserved Allen-Cahn-type equation with temperature-dependent </w:t>
      </w:r>
      <w:r>
        <w:rPr>
          <w:color w:val="000000"/>
          <w:sz w:val="20"/>
          <w:szCs w:val="20"/>
        </w:rPr>
        <w:t>mobility. Table S1 lists every dimensionless coefficient used in the reported experiments.</w:t>
      </w:r>
    </w:p>
    <w:p w14:paraId="26FDACDA" w14:textId="77777777" w:rsidR="00000000" w:rsidRDefault="00E03967">
      <w:pPr>
        <w:pStyle w:val="tablecaption"/>
        <w:jc w:val="both"/>
        <w:rPr>
          <w:color w:val="000000"/>
        </w:rPr>
      </w:pPr>
      <w:r>
        <w:rPr>
          <w:color w:val="000000"/>
        </w:rPr>
        <w:t>Table S1 Model coefficients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3539"/>
        <w:gridCol w:w="1222"/>
        <w:gridCol w:w="1014"/>
        <w:gridCol w:w="4261"/>
      </w:tblGrid>
      <w:tr w:rsidR="00000000" w:rsidRPr="00E03967" w14:paraId="0EEFEDB9" w14:textId="77777777" w:rsidTr="00E03967">
        <w:trPr>
          <w:tblHeader/>
        </w:trPr>
        <w:tc>
          <w:tcPr>
            <w:tcW w:w="1763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CDCE768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Quantity</w:t>
            </w:r>
          </w:p>
        </w:tc>
        <w:tc>
          <w:tcPr>
            <w:tcW w:w="609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1A6742B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Symbol</w:t>
            </w:r>
          </w:p>
        </w:tc>
        <w:tc>
          <w:tcPr>
            <w:tcW w:w="505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9C38B56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Value</w:t>
            </w:r>
          </w:p>
        </w:tc>
        <w:tc>
          <w:tcPr>
            <w:tcW w:w="2123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DC52380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Role</w:t>
            </w:r>
          </w:p>
        </w:tc>
      </w:tr>
      <w:tr w:rsidR="00000000" w:rsidRPr="00E03967" w14:paraId="027B7260" w14:textId="77777777" w:rsidTr="00E03967">
        <w:tc>
          <w:tcPr>
            <w:tcW w:w="1763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57F8E60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Thermal diffusivity</w:t>
            </w:r>
          </w:p>
        </w:tc>
        <w:tc>
          <w:tcPr>
            <w:tcW w:w="609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985CD3F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α</w:t>
            </w:r>
          </w:p>
        </w:tc>
        <w:tc>
          <w:tcPr>
            <w:tcW w:w="50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D1FB199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0.10</w:t>
            </w:r>
          </w:p>
        </w:tc>
        <w:tc>
          <w:tcPr>
            <w:tcW w:w="2123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3ECE78B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Temperature diffusion</w:t>
            </w:r>
          </w:p>
        </w:tc>
      </w:tr>
      <w:tr w:rsidR="00000000" w:rsidRPr="00E03967" w14:paraId="2B9126B5" w14:textId="77777777" w:rsidTr="00E03967">
        <w:tc>
          <w:tcPr>
            <w:tcW w:w="1763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4DF8D2A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Cooling coefficient</w:t>
            </w:r>
          </w:p>
        </w:tc>
        <w:tc>
          <w:tcPr>
            <w:tcW w:w="609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F375842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γ</w:t>
            </w:r>
          </w:p>
        </w:tc>
        <w:tc>
          <w:tcPr>
            <w:tcW w:w="505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94197D9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4</w:t>
            </w:r>
          </w:p>
        </w:tc>
        <w:tc>
          <w:tcPr>
            <w:tcW w:w="2123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46B1854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Volumetric cooling</w:t>
            </w:r>
          </w:p>
        </w:tc>
      </w:tr>
      <w:tr w:rsidR="00000000" w:rsidRPr="00E03967" w14:paraId="0AB7CF34" w14:textId="77777777" w:rsidTr="00E03967">
        <w:tc>
          <w:tcPr>
            <w:tcW w:w="1763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A86BF93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Latent ratio</w:t>
            </w:r>
          </w:p>
        </w:tc>
        <w:tc>
          <w:tcPr>
            <w:tcW w:w="609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E7051BB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L</w:t>
            </w:r>
          </w:p>
        </w:tc>
        <w:tc>
          <w:tcPr>
            <w:tcW w:w="50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5FC38FE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0.05</w:t>
            </w:r>
          </w:p>
        </w:tc>
        <w:tc>
          <w:tcPr>
            <w:tcW w:w="2123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8233BBE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Phase contribution to heat balance</w:t>
            </w:r>
          </w:p>
        </w:tc>
      </w:tr>
      <w:tr w:rsidR="00000000" w:rsidRPr="00E03967" w14:paraId="74293FF2" w14:textId="77777777" w:rsidTr="00E03967">
        <w:tc>
          <w:tcPr>
            <w:tcW w:w="1763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894B5F0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Joule gain</w:t>
            </w:r>
          </w:p>
        </w:tc>
        <w:tc>
          <w:tcPr>
            <w:tcW w:w="609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C148CEF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Q</w:t>
            </w:r>
          </w:p>
        </w:tc>
        <w:tc>
          <w:tcPr>
            <w:tcW w:w="505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B6F7103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4</w:t>
            </w:r>
          </w:p>
        </w:tc>
        <w:tc>
          <w:tcPr>
            <w:tcW w:w="2123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D4F3ECE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Electrical-to-thermal scale</w:t>
            </w:r>
          </w:p>
        </w:tc>
      </w:tr>
      <w:tr w:rsidR="00000000" w:rsidRPr="00E03967" w14:paraId="78881289" w14:textId="77777777" w:rsidTr="00E03967">
        <w:tc>
          <w:tcPr>
            <w:tcW w:w="1763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D872252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Thermal conductivity factor</w:t>
            </w:r>
          </w:p>
        </w:tc>
        <w:tc>
          <w:tcPr>
            <w:tcW w:w="609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43C83EB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β</w:t>
            </w:r>
          </w:p>
        </w:tc>
        <w:tc>
          <w:tcPr>
            <w:tcW w:w="50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09DD05F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0.25</w:t>
            </w:r>
          </w:p>
        </w:tc>
        <w:tc>
          <w:tcPr>
            <w:tcW w:w="2123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14FAC0B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Conductivity dependence on T</w:t>
            </w:r>
          </w:p>
        </w:tc>
      </w:tr>
      <w:tr w:rsidR="00000000" w:rsidRPr="00E03967" w14:paraId="05FAC30E" w14:textId="77777777" w:rsidTr="00E03967">
        <w:tc>
          <w:tcPr>
            <w:tcW w:w="1763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73C0B3B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Phase conductivity ratio</w:t>
            </w:r>
          </w:p>
        </w:tc>
        <w:tc>
          <w:tcPr>
            <w:tcW w:w="609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5879AD7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R</w:t>
            </w:r>
          </w:p>
        </w:tc>
        <w:tc>
          <w:tcPr>
            <w:tcW w:w="505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E4C2416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8</w:t>
            </w:r>
          </w:p>
        </w:tc>
        <w:tc>
          <w:tcPr>
            <w:tcW w:w="2123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A11551A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Conductivity contrast</w:t>
            </w:r>
          </w:p>
        </w:tc>
      </w:tr>
      <w:tr w:rsidR="00000000" w:rsidRPr="00E03967" w14:paraId="30BE18E1" w14:textId="77777777" w:rsidTr="00E03967">
        <w:tc>
          <w:tcPr>
            <w:tcW w:w="1763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019A643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Interface width</w:t>
            </w:r>
          </w:p>
        </w:tc>
        <w:tc>
          <w:tcPr>
            <w:tcW w:w="609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30C1853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ε</w:t>
            </w:r>
          </w:p>
        </w:tc>
        <w:tc>
          <w:tcPr>
            <w:tcW w:w="50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20E2D01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0.04</w:t>
            </w:r>
          </w:p>
        </w:tc>
        <w:tc>
          <w:tcPr>
            <w:tcW w:w="2123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4E1426C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Phase-gradient scale</w:t>
            </w:r>
          </w:p>
        </w:tc>
      </w:tr>
      <w:tr w:rsidR="00000000" w:rsidRPr="00E03967" w14:paraId="3DAECF5F" w14:textId="77777777" w:rsidTr="00E03967">
        <w:tc>
          <w:tcPr>
            <w:tcW w:w="1763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7CD3BF2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Barrier coefficient</w:t>
            </w:r>
          </w:p>
        </w:tc>
        <w:tc>
          <w:tcPr>
            <w:tcW w:w="609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7815BF9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B</w:t>
            </w:r>
          </w:p>
        </w:tc>
        <w:tc>
          <w:tcPr>
            <w:tcW w:w="505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8B24DF9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</w:t>
            </w:r>
          </w:p>
        </w:tc>
        <w:tc>
          <w:tcPr>
            <w:tcW w:w="2123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B664697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Double-well barrier</w:t>
            </w:r>
          </w:p>
        </w:tc>
      </w:tr>
      <w:tr w:rsidR="00000000" w:rsidRPr="00E03967" w14:paraId="1D6A2D76" w14:textId="77777777" w:rsidTr="00E03967">
        <w:tc>
          <w:tcPr>
            <w:tcW w:w="1763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656320C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Thermal phase drive</w:t>
            </w:r>
          </w:p>
        </w:tc>
        <w:tc>
          <w:tcPr>
            <w:tcW w:w="609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3CADB96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D</w:t>
            </w:r>
          </w:p>
        </w:tc>
        <w:tc>
          <w:tcPr>
            <w:tcW w:w="50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856F29D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6</w:t>
            </w:r>
          </w:p>
        </w:tc>
        <w:tc>
          <w:tcPr>
            <w:tcW w:w="2123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AA66B2B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Temperature-phase coupling</w:t>
            </w:r>
          </w:p>
        </w:tc>
      </w:tr>
      <w:tr w:rsidR="00000000" w:rsidRPr="00E03967" w14:paraId="32026081" w14:textId="77777777" w:rsidTr="00E03967">
        <w:tc>
          <w:tcPr>
            <w:tcW w:w="1763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D5EBD5F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Transition temperature</w:t>
            </w:r>
          </w:p>
        </w:tc>
        <w:tc>
          <w:tcPr>
            <w:tcW w:w="609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6938D27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T</w:t>
            </w:r>
            <w:r w:rsidRPr="00E03967">
              <w:rPr>
                <w:color w:val="000000"/>
                <w:sz w:val="17"/>
                <w:szCs w:val="16"/>
                <w:vertAlign w:val="subscript"/>
              </w:rPr>
              <w:t>c</w:t>
            </w:r>
          </w:p>
        </w:tc>
        <w:tc>
          <w:tcPr>
            <w:tcW w:w="505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59AC803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0.45</w:t>
            </w:r>
          </w:p>
        </w:tc>
        <w:tc>
          <w:tcPr>
            <w:tcW w:w="2123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DF819CA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Reduced transition point</w:t>
            </w:r>
          </w:p>
        </w:tc>
      </w:tr>
      <w:tr w:rsidR="00000000" w:rsidRPr="00E03967" w14:paraId="70D44E37" w14:textId="77777777" w:rsidTr="00E03967">
        <w:tc>
          <w:tcPr>
            <w:tcW w:w="1763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03D1419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Cold mobility</w:t>
            </w:r>
          </w:p>
        </w:tc>
        <w:tc>
          <w:tcPr>
            <w:tcW w:w="609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238D7C0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m</w:t>
            </w:r>
            <w:r w:rsidRPr="00E03967">
              <w:rPr>
                <w:color w:val="000000"/>
                <w:sz w:val="17"/>
                <w:szCs w:val="16"/>
                <w:vertAlign w:val="subscript"/>
              </w:rPr>
              <w:t>c</w:t>
            </w:r>
          </w:p>
        </w:tc>
        <w:tc>
          <w:tcPr>
            <w:tcW w:w="50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9B9C455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0.5</w:t>
            </w:r>
          </w:p>
        </w:tc>
        <w:tc>
          <w:tcPr>
            <w:tcW w:w="2123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6ADB3B8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Low-temperature mobility</w:t>
            </w:r>
          </w:p>
        </w:tc>
      </w:tr>
      <w:tr w:rsidR="00000000" w:rsidRPr="00E03967" w14:paraId="05CF8535" w14:textId="77777777" w:rsidTr="00E03967">
        <w:tc>
          <w:tcPr>
            <w:tcW w:w="1763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BC992E9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Hot mobility</w:t>
            </w:r>
          </w:p>
        </w:tc>
        <w:tc>
          <w:tcPr>
            <w:tcW w:w="609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F15C319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m</w:t>
            </w:r>
            <w:r w:rsidRPr="00E03967">
              <w:rPr>
                <w:color w:val="000000"/>
                <w:sz w:val="17"/>
                <w:szCs w:val="16"/>
                <w:vertAlign w:val="subscript"/>
              </w:rPr>
              <w:t>h</w:t>
            </w:r>
          </w:p>
        </w:tc>
        <w:tc>
          <w:tcPr>
            <w:tcW w:w="505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0EA5061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5</w:t>
            </w:r>
          </w:p>
        </w:tc>
        <w:tc>
          <w:tcPr>
            <w:tcW w:w="2123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81A58DA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High-temperature mobility</w:t>
            </w:r>
          </w:p>
        </w:tc>
      </w:tr>
      <w:tr w:rsidR="00000000" w:rsidRPr="00E03967" w14:paraId="36F0AF16" w14:textId="77777777" w:rsidTr="00E03967">
        <w:tc>
          <w:tcPr>
            <w:tcW w:w="1763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535E5D9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Mobility width</w:t>
            </w:r>
          </w:p>
        </w:tc>
        <w:tc>
          <w:tcPr>
            <w:tcW w:w="609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FBF7405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w</w:t>
            </w:r>
            <w:r w:rsidRPr="00E03967">
              <w:rPr>
                <w:color w:val="000000"/>
                <w:sz w:val="17"/>
                <w:szCs w:val="16"/>
                <w:vertAlign w:val="subscript"/>
              </w:rPr>
              <w:t>M</w:t>
            </w:r>
          </w:p>
        </w:tc>
        <w:tc>
          <w:tcPr>
            <w:tcW w:w="50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ED2DAE0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0.08</w:t>
            </w:r>
          </w:p>
        </w:tc>
        <w:tc>
          <w:tcPr>
            <w:tcW w:w="2123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A23B558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Mobility transition width</w:t>
            </w:r>
          </w:p>
        </w:tc>
      </w:tr>
    </w:tbl>
    <w:p w14:paraId="4A79A8B9" w14:textId="77777777" w:rsidR="00000000" w:rsidRDefault="00E03967">
      <w:pPr>
        <w:pStyle w:val="a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full top electrode is driven, and a centered bottom segment |x| ≤ 0.35 is grounded. Other electrical faces are insulating. Temperature is fixed to zero at the top and obeys ∂</w:t>
      </w:r>
      <w:r>
        <w:rPr>
          <w:color w:val="000000"/>
          <w:sz w:val="20"/>
          <w:szCs w:val="20"/>
          <w:vertAlign w:val="subscript"/>
        </w:rPr>
        <w:t>n</w:t>
      </w:r>
      <w:r>
        <w:rPr>
          <w:color w:val="000000"/>
          <w:sz w:val="20"/>
          <w:szCs w:val="20"/>
        </w:rPr>
        <w:t>T + 0.25T = 0 elsewhere. Phase obeys ∂</w:t>
      </w:r>
      <w:r>
        <w:rPr>
          <w:color w:val="000000"/>
          <w:sz w:val="20"/>
          <w:szCs w:val="20"/>
          <w:vertAlign w:val="subscript"/>
        </w:rPr>
        <w:t>n</w:t>
      </w:r>
      <w:r>
        <w:rPr>
          <w:color w:val="000000"/>
          <w:sz w:val="20"/>
          <w:szCs w:val="20"/>
        </w:rPr>
        <w:t>φ = 0. Initially T = 0 and φ consists of a 0.02 background plus a small Gaussian seed near the lower electrode. The initial phase derivative is not pointwise compatible with the no-flux condition at the bottom corner;</w:t>
      </w:r>
      <w:r>
        <w:rPr>
          <w:color w:val="000000"/>
          <w:sz w:val="20"/>
          <w:szCs w:val="20"/>
        </w:rPr>
        <w:t xml:space="preserve"> the discrete reference applies the stated boundary operator after t = 0. This limitation is unchanged in every comparison.</w:t>
      </w:r>
    </w:p>
    <w:p w14:paraId="384A90DB" w14:textId="77777777" w:rsidR="00000000" w:rsidRDefault="00E03967">
      <w:pPr>
        <w:pStyle w:val="a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support grid has 80 × 40 cells and time step 0.0025. The primary reference uses 160 × 80 cells and time step 0.000625. A tempora</w:t>
      </w:r>
      <w:r>
        <w:rPr>
          <w:color w:val="000000"/>
          <w:sz w:val="20"/>
          <w:szCs w:val="20"/>
        </w:rPr>
        <w:t xml:space="preserve">l reference halves the step; a spatial reference uses 240 × 120 cells at the halved step. All references store 1,001 times. The observation mask contains 231 analytic initial positions </w:t>
      </w:r>
      <w:r>
        <w:rPr>
          <w:color w:val="000000"/>
          <w:sz w:val="20"/>
          <w:szCs w:val="20"/>
        </w:rPr>
        <w:lastRenderedPageBreak/>
        <w:t>and 28,875 positive-time positions. V, T and φ give 86,625 positive-tim</w:t>
      </w:r>
      <w:r>
        <w:rPr>
          <w:color w:val="000000"/>
          <w:sz w:val="20"/>
          <w:szCs w:val="20"/>
        </w:rPr>
        <w:t>e scalar labels in the full-label condition.</w:t>
      </w:r>
    </w:p>
    <w:p w14:paraId="1FA3FE9F" w14:textId="77777777" w:rsidR="00000000" w:rsidRPr="00E03967" w:rsidRDefault="00E03967" w:rsidP="00E03967">
      <w:pPr>
        <w:pStyle w:val="1"/>
      </w:pPr>
      <w:r w:rsidRPr="00E03967">
        <w:t>S2 Neural Representation and Training</w:t>
      </w:r>
    </w:p>
    <w:p w14:paraId="716BE42A" w14:textId="77777777" w:rsidR="00000000" w:rsidRPr="00E03967" w:rsidRDefault="00E03967" w:rsidP="00E03967">
      <w:pPr>
        <w:pStyle w:val="2"/>
      </w:pPr>
      <w:r w:rsidRPr="00E03967">
        <w:t>State Maps and Electrical Solve</w:t>
      </w:r>
    </w:p>
    <w:p w14:paraId="531D0742" w14:textId="77777777" w:rsidR="00000000" w:rsidRDefault="00E03967">
      <w:pPr>
        <w:pStyle w:val="a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modified multilayer perceptron has width 64 and four hidden layers. Independent heads predict potential, temperature and phase in the sof</w:t>
      </w:r>
      <w:r>
        <w:rPr>
          <w:color w:val="000000"/>
          <w:sz w:val="20"/>
          <w:szCs w:val="20"/>
        </w:rPr>
        <w:t>t model; E and D</w:t>
      </w:r>
      <w:r>
        <w:rPr>
          <w:color w:val="000000"/>
          <w:sz w:val="20"/>
          <w:szCs w:val="20"/>
          <w:vertAlign w:val="subscript"/>
        </w:rPr>
        <w:t>E</w:t>
      </w:r>
      <w:r>
        <w:rPr>
          <w:color w:val="000000"/>
          <w:sz w:val="20"/>
          <w:szCs w:val="20"/>
        </w:rPr>
        <w:t xml:space="preserve"> use only the temperature and phase heads. The temperature and phase output maps preserve the exact initial fields. Phase is represented in a bounded logit form, and all training and inference use FP64.</w:t>
      </w:r>
    </w:p>
    <w:p w14:paraId="1BAC4D50" w14:textId="77777777" w:rsidR="00000000" w:rsidRDefault="00E03967">
      <w:pPr>
        <w:pStyle w:val="a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 assembles the finite-volume electr</w:t>
      </w:r>
      <w:r>
        <w:rPr>
          <w:color w:val="000000"/>
          <w:sz w:val="20"/>
          <w:szCs w:val="20"/>
        </w:rPr>
        <w:t>ical matrix from the current T and φ fields. Internal and electrode conductances use series half-cell resistances. A sparse factorization returns the potential. Its transpose solve gives the first-order adjoint, including conductivity effects in the matrix</w:t>
      </w:r>
      <w:r>
        <w:rPr>
          <w:color w:val="000000"/>
          <w:sz w:val="20"/>
          <w:szCs w:val="20"/>
        </w:rPr>
        <w:t>, electrode right-hand side and local heating. At zero drive, the exact electrical solution and Joule source are zero.</w:t>
      </w:r>
    </w:p>
    <w:p w14:paraId="3C1EC3D7" w14:textId="77777777" w:rsidR="00000000" w:rsidRDefault="00E03967">
      <w:pPr>
        <w:pStyle w:val="a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 uses the same face network but learns a bounded potential and penalizes the cell electrical imbalance. E and F share observation, bound</w:t>
      </w:r>
      <w:r>
        <w:rPr>
          <w:color w:val="000000"/>
          <w:sz w:val="20"/>
          <w:szCs w:val="20"/>
        </w:rPr>
        <w:t>ary, initial, thermal and phase terms. D</w:t>
      </w:r>
      <w:r>
        <w:rPr>
          <w:color w:val="000000"/>
          <w:sz w:val="20"/>
          <w:szCs w:val="20"/>
          <w:vertAlign w:val="subscript"/>
        </w:rPr>
        <w:t>E</w:t>
      </w:r>
      <w:r>
        <w:rPr>
          <w:color w:val="000000"/>
          <w:sz w:val="20"/>
          <w:szCs w:val="20"/>
        </w:rPr>
        <w:t xml:space="preserve"> removes only the interior thermal and phase residuals. B</w:t>
      </w:r>
      <w:r>
        <w:rPr>
          <w:color w:val="000000"/>
          <w:sz w:val="20"/>
          <w:szCs w:val="20"/>
          <w:vertAlign w:val="subscript"/>
        </w:rPr>
        <w:t>E</w:t>
      </w:r>
      <w:r>
        <w:rPr>
          <w:color w:val="000000"/>
          <w:sz w:val="20"/>
          <w:szCs w:val="20"/>
        </w:rPr>
        <w:t xml:space="preserve"> applies temporal PCHIP and spatial interpolation to visible T and φ, restores the analytic initial state, and then uses the common electrical solve. It does</w:t>
      </w:r>
      <w:r>
        <w:rPr>
          <w:color w:val="000000"/>
          <w:sz w:val="20"/>
          <w:szCs w:val="20"/>
        </w:rPr>
        <w:t xml:space="preserve"> not use reference current, hidden fields or derivative labels.</w:t>
      </w:r>
    </w:p>
    <w:p w14:paraId="034BD76A" w14:textId="77777777" w:rsidR="00000000" w:rsidRPr="00E03967" w:rsidRDefault="00E03967" w:rsidP="00E03967">
      <w:pPr>
        <w:pStyle w:val="2"/>
      </w:pPr>
      <w:r w:rsidRPr="00E03967">
        <w:t>Training Budgets</w:t>
      </w:r>
    </w:p>
    <w:p w14:paraId="0F93BBDA" w14:textId="77777777" w:rsidR="00000000" w:rsidRDefault="00E03967">
      <w:pPr>
        <w:pStyle w:val="tablecaption"/>
        <w:jc w:val="both"/>
        <w:rPr>
          <w:color w:val="000000"/>
        </w:rPr>
      </w:pPr>
      <w:r>
        <w:rPr>
          <w:color w:val="000000"/>
        </w:rPr>
        <w:t>Table S2 Frozen optimization and information conditions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627"/>
        <w:gridCol w:w="2511"/>
        <w:gridCol w:w="775"/>
        <w:gridCol w:w="2373"/>
        <w:gridCol w:w="2750"/>
      </w:tblGrid>
      <w:tr w:rsidR="00000000" w:rsidRPr="00E03967" w14:paraId="1D9B2D89" w14:textId="77777777" w:rsidTr="00E03967">
        <w:trPr>
          <w:tblHeader/>
        </w:trPr>
        <w:tc>
          <w:tcPr>
            <w:tcW w:w="811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19A5278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Stage</w:t>
            </w:r>
          </w:p>
        </w:tc>
        <w:tc>
          <w:tcPr>
            <w:tcW w:w="1251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85A9FE3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Data or branches</w:t>
            </w:r>
          </w:p>
        </w:tc>
        <w:tc>
          <w:tcPr>
            <w:tcW w:w="386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7B47639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Adam</w:t>
            </w:r>
          </w:p>
        </w:tc>
        <w:tc>
          <w:tcPr>
            <w:tcW w:w="1182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1282960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Complete L-BFGS evaluations</w:t>
            </w:r>
          </w:p>
        </w:tc>
        <w:tc>
          <w:tcPr>
            <w:tcW w:w="1371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CC7F1FB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Selection rule</w:t>
            </w:r>
          </w:p>
        </w:tc>
      </w:tr>
      <w:tr w:rsidR="00000000" w:rsidRPr="00E03967" w14:paraId="132BA4E7" w14:textId="77777777" w:rsidTr="00E03967">
        <w:tc>
          <w:tcPr>
            <w:tcW w:w="811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52EAFD1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Clean parent</w:t>
            </w:r>
          </w:p>
        </w:tc>
        <w:tc>
          <w:tcPr>
            <w:tcW w:w="1251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B1BD6F7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One parent per protocol and seed</w:t>
            </w:r>
          </w:p>
        </w:tc>
        <w:tc>
          <w:tcPr>
            <w:tcW w:w="386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612AD1B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2,400</w:t>
            </w:r>
          </w:p>
        </w:tc>
        <w:tc>
          <w:tcPr>
            <w:tcW w:w="1182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587A374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600</w:t>
            </w:r>
          </w:p>
        </w:tc>
        <w:tc>
          <w:tcPr>
            <w:tcW w:w="1371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F9646ED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Visible-data fit only</w:t>
            </w:r>
          </w:p>
        </w:tc>
      </w:tr>
      <w:tr w:rsidR="00000000" w:rsidRPr="00E03967" w14:paraId="5741E236" w14:textId="77777777" w:rsidTr="00E03967">
        <w:tc>
          <w:tcPr>
            <w:tcW w:w="811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C61EB3E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Full-label branch</w:t>
            </w:r>
          </w:p>
        </w:tc>
        <w:tc>
          <w:tcPr>
            <w:tcW w:w="1251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38A5B47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E and F from each common parent</w:t>
            </w:r>
          </w:p>
        </w:tc>
        <w:tc>
          <w:tcPr>
            <w:tcW w:w="386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DDC7DA6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1,500</w:t>
            </w:r>
          </w:p>
        </w:tc>
        <w:tc>
          <w:tcPr>
            <w:tcW w:w="1182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ECD0E63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300</w:t>
            </w:r>
          </w:p>
        </w:tc>
        <w:tc>
          <w:tcPr>
            <w:tcW w:w="1371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BADD7EF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Fixed endpoint, no reference selection</w:t>
            </w:r>
          </w:p>
        </w:tc>
      </w:tr>
      <w:tr w:rsidR="00000000" w:rsidRPr="00E03967" w14:paraId="790D70B1" w14:textId="77777777" w:rsidTr="00E03967">
        <w:tc>
          <w:tcPr>
            <w:tcW w:w="811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5900B29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Full-label control</w:t>
            </w:r>
          </w:p>
        </w:tc>
        <w:tc>
          <w:tcPr>
            <w:tcW w:w="1251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208D9B1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D</w:t>
            </w:r>
            <w:r w:rsidRPr="00E03967">
              <w:rPr>
                <w:color w:val="000000"/>
                <w:sz w:val="17"/>
                <w:szCs w:val="16"/>
                <w:vertAlign w:val="subscript"/>
              </w:rPr>
              <w:t>E</w:t>
            </w:r>
            <w:r w:rsidRPr="00E03967">
              <w:rPr>
                <w:color w:val="000000"/>
                <w:sz w:val="17"/>
                <w:szCs w:val="16"/>
              </w:rPr>
              <w:t xml:space="preserve"> from shorter-protocol parents</w:t>
            </w:r>
          </w:p>
        </w:tc>
        <w:tc>
          <w:tcPr>
            <w:tcW w:w="386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894452D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1,500</w:t>
            </w:r>
          </w:p>
        </w:tc>
        <w:tc>
          <w:tcPr>
            <w:tcW w:w="1182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B2E9C13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300</w:t>
            </w:r>
          </w:p>
        </w:tc>
        <w:tc>
          <w:tcPr>
            <w:tcW w:w="1371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6265EBE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Same branch budget</w:t>
            </w:r>
          </w:p>
        </w:tc>
      </w:tr>
      <w:tr w:rsidR="00000000" w:rsidRPr="00E03967" w14:paraId="75F36C5C" w14:textId="77777777" w:rsidTr="00E03967">
        <w:tc>
          <w:tcPr>
            <w:tcW w:w="811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3A9360E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Phase-gap branch</w:t>
            </w:r>
          </w:p>
        </w:tc>
        <w:tc>
          <w:tcPr>
            <w:tcW w:w="1251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D8B8562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E, D</w:t>
            </w:r>
            <w:r w:rsidRPr="00E03967">
              <w:rPr>
                <w:color w:val="000000"/>
                <w:sz w:val="17"/>
                <w:szCs w:val="16"/>
                <w:vertAlign w:val="subscript"/>
              </w:rPr>
              <w:t>E</w:t>
            </w:r>
            <w:r w:rsidRPr="00E03967">
              <w:rPr>
                <w:color w:val="000000"/>
                <w:sz w:val="17"/>
                <w:szCs w:val="16"/>
              </w:rPr>
              <w:t xml:space="preserve"> and F for seeds 29 and 43</w:t>
            </w:r>
          </w:p>
        </w:tc>
        <w:tc>
          <w:tcPr>
            <w:tcW w:w="386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C88F9AF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1,500</w:t>
            </w:r>
          </w:p>
        </w:tc>
        <w:tc>
          <w:tcPr>
            <w:tcW w:w="1182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DDF9CCB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300</w:t>
            </w:r>
          </w:p>
        </w:tc>
        <w:tc>
          <w:tcPr>
            <w:tcW w:w="1371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68EF901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New observation-only parents</w:t>
            </w:r>
          </w:p>
        </w:tc>
      </w:tr>
      <w:tr w:rsidR="00000000" w:rsidRPr="00E03967" w14:paraId="1847281A" w14:textId="77777777" w:rsidTr="00E03967">
        <w:tc>
          <w:tcPr>
            <w:tcW w:w="811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690ECD3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Phase-residual screen</w:t>
            </w:r>
          </w:p>
        </w:tc>
        <w:tc>
          <w:tcPr>
            <w:tcW w:w="1251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0DA279A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D, P, L, R, I, RI, RIM and G</w:t>
            </w:r>
          </w:p>
        </w:tc>
        <w:tc>
          <w:tcPr>
            <w:tcW w:w="386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C2E2DB0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600 each</w:t>
            </w:r>
          </w:p>
        </w:tc>
        <w:tc>
          <w:tcPr>
            <w:tcW w:w="1182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29BA49B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100 each</w:t>
            </w:r>
          </w:p>
        </w:tc>
        <w:tc>
          <w:tcPr>
            <w:tcW w:w="1371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806CF2F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All endpoints locked before scoring</w:t>
            </w:r>
          </w:p>
        </w:tc>
      </w:tr>
    </w:tbl>
    <w:p w14:paraId="7CDA21BE" w14:textId="77777777" w:rsidR="00000000" w:rsidRDefault="00E03967">
      <w:pPr>
        <w:pStyle w:val="a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Adam uses learning rate 10</w:t>
      </w:r>
      <w:r>
        <w:rPr>
          <w:color w:val="000000"/>
          <w:sz w:val="20"/>
          <w:szCs w:val="20"/>
          <w:vertAlign w:val="superscript"/>
        </w:rPr>
        <w:t>-4</w:t>
      </w:r>
      <w:r>
        <w:rPr>
          <w:color w:val="000000"/>
          <w:sz w:val="20"/>
          <w:szCs w:val="20"/>
        </w:rPr>
        <w:t>, β = (0.9,0.999), ε = 10</w:t>
      </w:r>
      <w:r>
        <w:rPr>
          <w:color w:val="000000"/>
          <w:sz w:val="20"/>
          <w:szCs w:val="20"/>
          <w:vertAlign w:val="superscript"/>
        </w:rPr>
        <w:t>-8</w:t>
      </w:r>
      <w:r>
        <w:rPr>
          <w:color w:val="000000"/>
          <w:sz w:val="20"/>
          <w:szCs w:val="20"/>
        </w:rPr>
        <w:t xml:space="preserve"> and g</w:t>
      </w:r>
      <w:r>
        <w:rPr>
          <w:color w:val="000000"/>
          <w:sz w:val="20"/>
          <w:szCs w:val="20"/>
        </w:rPr>
        <w:t>radient clipping at 10. The physics weight reaches 0.1 after 200 updates. L-BFGS uses a fixed pool, history 50 and strong-Wolfe line search. Every repeated closure counts; budget exhaustion during a trial restores the last accepted state.</w:t>
      </w:r>
    </w:p>
    <w:p w14:paraId="574D6DFC" w14:textId="77777777" w:rsidR="00000000" w:rsidRPr="00E03967" w:rsidRDefault="00E03967" w:rsidP="00E03967">
      <w:pPr>
        <w:pStyle w:val="1"/>
      </w:pPr>
      <w:r w:rsidRPr="00E03967">
        <w:t>S3 Metrics and De</w:t>
      </w:r>
      <w:r w:rsidRPr="00E03967">
        <w:t>cision Rules</w:t>
      </w:r>
    </w:p>
    <w:p w14:paraId="50812F0B" w14:textId="77777777" w:rsidR="00000000" w:rsidRDefault="00E03967">
      <w:pPr>
        <w:pStyle w:val="a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State errors use trapezoidal time weights and cell-volume spatial means. Raw phase RMS and normalized temperature RMS use the fixed region of interest. Active-set error S and potential RMS use the full domain. Current and power NRMSE divide ti</w:t>
      </w:r>
      <w:r>
        <w:rPr>
          <w:color w:val="000000"/>
          <w:sz w:val="20"/>
          <w:szCs w:val="20"/>
        </w:rPr>
        <w:t>me-RMS error by the corresponding reference RMS. Signed pulse-energy errors are retained because total energy can hide cancellation.</w:t>
      </w:r>
    </w:p>
    <w:p w14:paraId="06F69250" w14:textId="77777777" w:rsidR="00000000" w:rsidRDefault="00E03967">
      <w:pPr>
        <w:pStyle w:val="tablecaption"/>
        <w:jc w:val="both"/>
        <w:rPr>
          <w:color w:val="000000"/>
        </w:rPr>
      </w:pPr>
      <w:r>
        <w:rPr>
          <w:color w:val="000000"/>
        </w:rPr>
        <w:t>Table S3 Main criteria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320"/>
        <w:gridCol w:w="2696"/>
        <w:gridCol w:w="4081"/>
        <w:gridCol w:w="1939"/>
      </w:tblGrid>
      <w:tr w:rsidR="00000000" w:rsidRPr="00E03967" w14:paraId="0C1F38C8" w14:textId="77777777" w:rsidTr="00E03967">
        <w:trPr>
          <w:tblHeader/>
        </w:trPr>
        <w:tc>
          <w:tcPr>
            <w:tcW w:w="658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C57CE52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Criterion</w:t>
            </w:r>
          </w:p>
        </w:tc>
        <w:tc>
          <w:tcPr>
            <w:tcW w:w="1343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F92EFAA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Required gain</w:t>
            </w:r>
          </w:p>
        </w:tc>
        <w:tc>
          <w:tcPr>
            <w:tcW w:w="2033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301185D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Noninferiority guards</w:t>
            </w:r>
          </w:p>
        </w:tc>
        <w:tc>
          <w:tcPr>
            <w:tcW w:w="967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C1065D4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Interpretation</w:t>
            </w:r>
          </w:p>
        </w:tc>
      </w:tr>
      <w:tr w:rsidR="00000000" w:rsidRPr="00E03967" w14:paraId="5BCF3791" w14:textId="77777777" w:rsidTr="00E03967">
        <w:tc>
          <w:tcPr>
            <w:tcW w:w="658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4D1FE11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lastRenderedPageBreak/>
              <w:t>Reconstruction A</w:t>
            </w:r>
          </w:p>
        </w:tc>
        <w:tc>
          <w:tcPr>
            <w:tcW w:w="1343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70C8880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At least 10% in S and phase RMS, subject to absolute floors</w:t>
            </w:r>
          </w:p>
        </w:tc>
        <w:tc>
          <w:tcPr>
            <w:tcW w:w="2033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6DD646D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Temperature, top current and potential within 5%</w:t>
            </w:r>
          </w:p>
        </w:tc>
        <w:tc>
          <w:tcPr>
            <w:tcW w:w="967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6627FD8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Whole-history state criterion</w:t>
            </w:r>
          </w:p>
        </w:tc>
      </w:tr>
      <w:tr w:rsidR="00000000" w:rsidRPr="00E03967" w14:paraId="5B88D6EB" w14:textId="77777777" w:rsidTr="00E03967">
        <w:tc>
          <w:tcPr>
            <w:tcW w:w="658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793950F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Device B</w:t>
            </w:r>
          </w:p>
        </w:tc>
        <w:tc>
          <w:tcPr>
            <w:tcW w:w="1343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3CA430E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At least 10% in bottom-current and power NRMSE</w:t>
            </w:r>
          </w:p>
        </w:tc>
        <w:tc>
          <w:tcPr>
            <w:tcW w:w="2033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17B4B6C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S, phase, temperature, potential and top current within 5%</w:t>
            </w:r>
          </w:p>
        </w:tc>
        <w:tc>
          <w:tcPr>
            <w:tcW w:w="967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209582F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W</w:t>
            </w:r>
            <w:r w:rsidRPr="00E03967">
              <w:rPr>
                <w:color w:val="000000"/>
                <w:sz w:val="17"/>
                <w:szCs w:val="16"/>
              </w:rPr>
              <w:t>hole-history device criterion</w:t>
            </w:r>
          </w:p>
        </w:tc>
      </w:tr>
      <w:tr w:rsidR="00000000" w:rsidRPr="00E03967" w14:paraId="0E636920" w14:textId="77777777" w:rsidTr="00E03967">
        <w:tc>
          <w:tcPr>
            <w:tcW w:w="658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BA9D907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Phase-gap A</w:t>
            </w:r>
            <w:r w:rsidRPr="00E03967">
              <w:rPr>
                <w:color w:val="000000"/>
                <w:sz w:val="17"/>
                <w:szCs w:val="16"/>
                <w:vertAlign w:val="subscript"/>
              </w:rPr>
              <w:t>w</w:t>
            </w:r>
          </w:p>
        </w:tc>
        <w:tc>
          <w:tcPr>
            <w:tcW w:w="1343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DF7AB59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Same 10% phase gains inside W</w:t>
            </w:r>
          </w:p>
        </w:tc>
        <w:tc>
          <w:tcPr>
            <w:tcW w:w="2033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1754BF4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Temperature, top current and potential within 5%</w:t>
            </w:r>
          </w:p>
        </w:tc>
        <w:tc>
          <w:tcPr>
            <w:tcW w:w="967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BEF8237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Missing-window criterion</w:t>
            </w:r>
          </w:p>
        </w:tc>
      </w:tr>
      <w:tr w:rsidR="00000000" w:rsidRPr="00E03967" w14:paraId="025C347A" w14:textId="77777777" w:rsidTr="00E03967">
        <w:tc>
          <w:tcPr>
            <w:tcW w:w="658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6C4AEBE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Strict two-cycle rule</w:t>
            </w:r>
          </w:p>
        </w:tc>
        <w:tc>
          <w:tcPr>
            <w:tcW w:w="1343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27078C2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Both cycles pass all event requirements</w:t>
            </w:r>
          </w:p>
        </w:tc>
        <w:tc>
          <w:tcPr>
            <w:tcW w:w="2033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FD553C2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Onset ≤ 0.005; recall ≥ 0.9; precision ≥ 0.8;</w:t>
            </w:r>
            <w:r w:rsidRPr="00E03967">
              <w:rPr>
                <w:color w:val="000000"/>
                <w:sz w:val="17"/>
                <w:szCs w:val="16"/>
              </w:rPr>
              <w:t xml:space="preserve"> mass ratio 0.8-1.2; peak, locality and recovery limits</w:t>
            </w:r>
          </w:p>
        </w:tc>
        <w:tc>
          <w:tcPr>
            <w:tcW w:w="967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5FB3CE7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Event fidelity, separate from A and B</w:t>
            </w:r>
          </w:p>
        </w:tc>
      </w:tr>
    </w:tbl>
    <w:p w14:paraId="2655D588" w14:textId="77777777" w:rsidR="00000000" w:rsidRDefault="00E03967">
      <w:pPr>
        <w:pStyle w:val="a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These are fixed practical thresholds, not significance tests. A failed threshold does not prove equivalence, and a favorable continuous change does not count as a pass. Reference and reader variants are sensitivity checks on the same trained endpoints.</w:t>
      </w:r>
    </w:p>
    <w:p w14:paraId="45ED9880" w14:textId="77777777" w:rsidR="00000000" w:rsidRPr="00E03967" w:rsidRDefault="00E03967" w:rsidP="00E03967">
      <w:pPr>
        <w:pStyle w:val="1"/>
      </w:pPr>
      <w:r w:rsidRPr="00E03967">
        <w:t xml:space="preserve">S4 </w:t>
      </w:r>
      <w:r w:rsidRPr="00E03967">
        <w:t>Full Label Evidence</w:t>
      </w:r>
    </w:p>
    <w:p w14:paraId="47004C07" w14:textId="77777777" w:rsidR="00000000" w:rsidRDefault="00E03967">
      <w:pPr>
        <w:pStyle w:val="tablecaption"/>
        <w:jc w:val="both"/>
        <w:rPr>
          <w:color w:val="000000"/>
        </w:rPr>
      </w:pPr>
      <w:r>
        <w:rPr>
          <w:color w:val="000000"/>
        </w:rPr>
        <w:t>Table S4 Complete full-label values under the spatial reference and fine reader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574"/>
        <w:gridCol w:w="1289"/>
        <w:gridCol w:w="1479"/>
        <w:gridCol w:w="2037"/>
        <w:gridCol w:w="1961"/>
        <w:gridCol w:w="1696"/>
      </w:tblGrid>
      <w:tr w:rsidR="00000000" w:rsidRPr="00E03967" w14:paraId="1F7E84EB" w14:textId="77777777" w:rsidTr="00E03967">
        <w:trPr>
          <w:tblHeader/>
        </w:trPr>
        <w:tc>
          <w:tcPr>
            <w:tcW w:w="784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171871A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Protocol</w:t>
            </w:r>
          </w:p>
        </w:tc>
        <w:tc>
          <w:tcPr>
            <w:tcW w:w="642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B58D321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Seed</w:t>
            </w:r>
          </w:p>
        </w:tc>
        <w:tc>
          <w:tcPr>
            <w:tcW w:w="737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9A85502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Method</w:t>
            </w:r>
          </w:p>
        </w:tc>
        <w:tc>
          <w:tcPr>
            <w:tcW w:w="1015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9D1F429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Phase RMS</w:t>
            </w:r>
          </w:p>
        </w:tc>
        <w:tc>
          <w:tcPr>
            <w:tcW w:w="977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69098D8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Current %</w:t>
            </w:r>
          </w:p>
        </w:tc>
        <w:tc>
          <w:tcPr>
            <w:tcW w:w="845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444690B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Power %</w:t>
            </w:r>
          </w:p>
        </w:tc>
      </w:tr>
      <w:tr w:rsidR="00000000" w:rsidRPr="00E03967" w14:paraId="4D1BFBCB" w14:textId="77777777" w:rsidTr="00E03967">
        <w:tc>
          <w:tcPr>
            <w:tcW w:w="784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3BDEE82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Original</w:t>
            </w:r>
          </w:p>
        </w:tc>
        <w:tc>
          <w:tcPr>
            <w:tcW w:w="642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873C17A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29</w:t>
            </w:r>
          </w:p>
        </w:tc>
        <w:tc>
          <w:tcPr>
            <w:tcW w:w="737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BD22D67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E</w:t>
            </w:r>
          </w:p>
        </w:tc>
        <w:tc>
          <w:tcPr>
            <w:tcW w:w="101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9249837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0.021062</w:t>
            </w:r>
          </w:p>
        </w:tc>
        <w:tc>
          <w:tcPr>
            <w:tcW w:w="977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BF060FA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0.8833</w:t>
            </w:r>
          </w:p>
        </w:tc>
        <w:tc>
          <w:tcPr>
            <w:tcW w:w="84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FC53F57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0.8900</w:t>
            </w:r>
          </w:p>
        </w:tc>
      </w:tr>
      <w:tr w:rsidR="00000000" w:rsidRPr="00E03967" w14:paraId="79225429" w14:textId="77777777" w:rsidTr="00E03967">
        <w:tc>
          <w:tcPr>
            <w:tcW w:w="784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5977915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Original</w:t>
            </w:r>
          </w:p>
        </w:tc>
        <w:tc>
          <w:tcPr>
            <w:tcW w:w="642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F0CE867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29</w:t>
            </w:r>
          </w:p>
        </w:tc>
        <w:tc>
          <w:tcPr>
            <w:tcW w:w="737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D3CA617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F</w:t>
            </w:r>
          </w:p>
        </w:tc>
        <w:tc>
          <w:tcPr>
            <w:tcW w:w="1015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ABC7EB2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0.024750</w:t>
            </w:r>
          </w:p>
        </w:tc>
        <w:tc>
          <w:tcPr>
            <w:tcW w:w="977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C55514C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1.6673</w:t>
            </w:r>
          </w:p>
        </w:tc>
        <w:tc>
          <w:tcPr>
            <w:tcW w:w="845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01CBA42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1.7070</w:t>
            </w:r>
          </w:p>
        </w:tc>
      </w:tr>
      <w:tr w:rsidR="00000000" w:rsidRPr="00E03967" w14:paraId="436F662A" w14:textId="77777777" w:rsidTr="00E03967">
        <w:tc>
          <w:tcPr>
            <w:tcW w:w="784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5038F19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Original</w:t>
            </w:r>
          </w:p>
        </w:tc>
        <w:tc>
          <w:tcPr>
            <w:tcW w:w="642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49582A1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43</w:t>
            </w:r>
          </w:p>
        </w:tc>
        <w:tc>
          <w:tcPr>
            <w:tcW w:w="737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6C13E71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E</w:t>
            </w:r>
          </w:p>
        </w:tc>
        <w:tc>
          <w:tcPr>
            <w:tcW w:w="101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E855ABA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0.022458</w:t>
            </w:r>
          </w:p>
        </w:tc>
        <w:tc>
          <w:tcPr>
            <w:tcW w:w="977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CF67E10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1.5978</w:t>
            </w:r>
          </w:p>
        </w:tc>
        <w:tc>
          <w:tcPr>
            <w:tcW w:w="84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74F2C9D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1.6216</w:t>
            </w:r>
          </w:p>
        </w:tc>
      </w:tr>
      <w:tr w:rsidR="00000000" w:rsidRPr="00E03967" w14:paraId="6B53AE3E" w14:textId="77777777" w:rsidTr="00E03967">
        <w:tc>
          <w:tcPr>
            <w:tcW w:w="784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3AF3F03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Original</w:t>
            </w:r>
          </w:p>
        </w:tc>
        <w:tc>
          <w:tcPr>
            <w:tcW w:w="642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5112332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43</w:t>
            </w:r>
          </w:p>
        </w:tc>
        <w:tc>
          <w:tcPr>
            <w:tcW w:w="737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D7FE51E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F</w:t>
            </w:r>
          </w:p>
        </w:tc>
        <w:tc>
          <w:tcPr>
            <w:tcW w:w="1015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E859354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0.025165</w:t>
            </w:r>
          </w:p>
        </w:tc>
        <w:tc>
          <w:tcPr>
            <w:tcW w:w="977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571D8C8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3.0748</w:t>
            </w:r>
          </w:p>
        </w:tc>
        <w:tc>
          <w:tcPr>
            <w:tcW w:w="845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B962D47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3.1821</w:t>
            </w:r>
          </w:p>
        </w:tc>
      </w:tr>
      <w:tr w:rsidR="00000000" w:rsidRPr="00E03967" w14:paraId="76B85DF0" w14:textId="77777777" w:rsidTr="00E03967">
        <w:tc>
          <w:tcPr>
            <w:tcW w:w="784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4507C3C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Original</w:t>
            </w:r>
          </w:p>
        </w:tc>
        <w:tc>
          <w:tcPr>
            <w:tcW w:w="642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EBAB914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Shared</w:t>
            </w:r>
          </w:p>
        </w:tc>
        <w:tc>
          <w:tcPr>
            <w:tcW w:w="737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C5AFF57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B</w:t>
            </w:r>
            <w:r w:rsidRPr="00E03967">
              <w:rPr>
                <w:color w:val="000000"/>
                <w:sz w:val="17"/>
                <w:szCs w:val="16"/>
                <w:vertAlign w:val="subscript"/>
              </w:rPr>
              <w:t>E</w:t>
            </w:r>
          </w:p>
        </w:tc>
        <w:tc>
          <w:tcPr>
            <w:tcW w:w="101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A02ACF5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0.023310</w:t>
            </w:r>
          </w:p>
        </w:tc>
        <w:tc>
          <w:tcPr>
            <w:tcW w:w="977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3B212AF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1.6112</w:t>
            </w:r>
          </w:p>
        </w:tc>
        <w:tc>
          <w:tcPr>
            <w:tcW w:w="84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183C20E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1.6366</w:t>
            </w:r>
          </w:p>
        </w:tc>
      </w:tr>
      <w:tr w:rsidR="00000000" w:rsidRPr="00E03967" w14:paraId="5F544D72" w14:textId="77777777" w:rsidTr="00E03967">
        <w:tc>
          <w:tcPr>
            <w:tcW w:w="784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9F8ABA3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Shorter</w:t>
            </w:r>
          </w:p>
        </w:tc>
        <w:tc>
          <w:tcPr>
            <w:tcW w:w="642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3DD51F8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29</w:t>
            </w:r>
          </w:p>
        </w:tc>
        <w:tc>
          <w:tcPr>
            <w:tcW w:w="737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C9E9B6C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E</w:t>
            </w:r>
          </w:p>
        </w:tc>
        <w:tc>
          <w:tcPr>
            <w:tcW w:w="1015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BBD2952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0.019936</w:t>
            </w:r>
          </w:p>
        </w:tc>
        <w:tc>
          <w:tcPr>
            <w:tcW w:w="977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2E6F346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1.0156</w:t>
            </w:r>
          </w:p>
        </w:tc>
        <w:tc>
          <w:tcPr>
            <w:tcW w:w="845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10F9F04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1.0237</w:t>
            </w:r>
          </w:p>
        </w:tc>
      </w:tr>
      <w:tr w:rsidR="00000000" w:rsidRPr="00E03967" w14:paraId="6E51CFFF" w14:textId="77777777" w:rsidTr="00E03967">
        <w:tc>
          <w:tcPr>
            <w:tcW w:w="784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02BE4F5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Shorter</w:t>
            </w:r>
          </w:p>
        </w:tc>
        <w:tc>
          <w:tcPr>
            <w:tcW w:w="642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EFB5CF9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29</w:t>
            </w:r>
          </w:p>
        </w:tc>
        <w:tc>
          <w:tcPr>
            <w:tcW w:w="737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C2AB1B8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F</w:t>
            </w:r>
          </w:p>
        </w:tc>
        <w:tc>
          <w:tcPr>
            <w:tcW w:w="101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CF0C406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0.024450</w:t>
            </w:r>
          </w:p>
        </w:tc>
        <w:tc>
          <w:tcPr>
            <w:tcW w:w="977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B9CEE66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2.2768</w:t>
            </w:r>
          </w:p>
        </w:tc>
        <w:tc>
          <w:tcPr>
            <w:tcW w:w="84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E729F30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2.3432</w:t>
            </w:r>
          </w:p>
        </w:tc>
      </w:tr>
      <w:tr w:rsidR="00000000" w:rsidRPr="00E03967" w14:paraId="2E9CCE5F" w14:textId="77777777" w:rsidTr="00E03967">
        <w:tc>
          <w:tcPr>
            <w:tcW w:w="784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3A5687D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Shorter</w:t>
            </w:r>
          </w:p>
        </w:tc>
        <w:tc>
          <w:tcPr>
            <w:tcW w:w="642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BA6712F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43</w:t>
            </w:r>
          </w:p>
        </w:tc>
        <w:tc>
          <w:tcPr>
            <w:tcW w:w="737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B50CF86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E</w:t>
            </w:r>
          </w:p>
        </w:tc>
        <w:tc>
          <w:tcPr>
            <w:tcW w:w="1015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6360B0B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0.019763</w:t>
            </w:r>
          </w:p>
        </w:tc>
        <w:tc>
          <w:tcPr>
            <w:tcW w:w="977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25263C9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0.7005</w:t>
            </w:r>
          </w:p>
        </w:tc>
        <w:tc>
          <w:tcPr>
            <w:tcW w:w="845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DCAF81A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0.6947</w:t>
            </w:r>
          </w:p>
        </w:tc>
      </w:tr>
      <w:tr w:rsidR="00000000" w:rsidRPr="00E03967" w14:paraId="0473FB8C" w14:textId="77777777" w:rsidTr="00E03967">
        <w:tc>
          <w:tcPr>
            <w:tcW w:w="784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0A5CC95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Shorter</w:t>
            </w:r>
          </w:p>
        </w:tc>
        <w:tc>
          <w:tcPr>
            <w:tcW w:w="642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3A64135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43</w:t>
            </w:r>
          </w:p>
        </w:tc>
        <w:tc>
          <w:tcPr>
            <w:tcW w:w="737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C202FE6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F</w:t>
            </w:r>
          </w:p>
        </w:tc>
        <w:tc>
          <w:tcPr>
            <w:tcW w:w="101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9DA5363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0.024099</w:t>
            </w:r>
          </w:p>
        </w:tc>
        <w:tc>
          <w:tcPr>
            <w:tcW w:w="977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7BDC5B8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2.9838</w:t>
            </w:r>
          </w:p>
        </w:tc>
        <w:tc>
          <w:tcPr>
            <w:tcW w:w="84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6570BFE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3.0871</w:t>
            </w:r>
          </w:p>
        </w:tc>
      </w:tr>
      <w:tr w:rsidR="00000000" w:rsidRPr="00E03967" w14:paraId="4C072B06" w14:textId="77777777" w:rsidTr="00E03967">
        <w:tc>
          <w:tcPr>
            <w:tcW w:w="784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085EF77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Shorter</w:t>
            </w:r>
          </w:p>
        </w:tc>
        <w:tc>
          <w:tcPr>
            <w:tcW w:w="642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D409E9E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Shared</w:t>
            </w:r>
          </w:p>
        </w:tc>
        <w:tc>
          <w:tcPr>
            <w:tcW w:w="737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311ECF1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B</w:t>
            </w:r>
            <w:r w:rsidRPr="00E03967">
              <w:rPr>
                <w:color w:val="000000"/>
                <w:sz w:val="17"/>
                <w:szCs w:val="16"/>
                <w:vertAlign w:val="subscript"/>
              </w:rPr>
              <w:t>E</w:t>
            </w:r>
          </w:p>
        </w:tc>
        <w:tc>
          <w:tcPr>
            <w:tcW w:w="1015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1BB8F5A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0.025217</w:t>
            </w:r>
          </w:p>
        </w:tc>
        <w:tc>
          <w:tcPr>
            <w:tcW w:w="977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3773336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1.9043</w:t>
            </w:r>
          </w:p>
        </w:tc>
        <w:tc>
          <w:tcPr>
            <w:tcW w:w="845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EF444FC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1.9475</w:t>
            </w:r>
          </w:p>
        </w:tc>
      </w:tr>
      <w:tr w:rsidR="00000000" w:rsidRPr="00E03967" w14:paraId="45CD8EE6" w14:textId="77777777" w:rsidTr="00E03967">
        <w:tc>
          <w:tcPr>
            <w:tcW w:w="784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A0A56DA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Shorter</w:t>
            </w:r>
          </w:p>
        </w:tc>
        <w:tc>
          <w:tcPr>
            <w:tcW w:w="642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9B2C297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29</w:t>
            </w:r>
          </w:p>
        </w:tc>
        <w:tc>
          <w:tcPr>
            <w:tcW w:w="737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9DFC2B8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D</w:t>
            </w:r>
            <w:r w:rsidRPr="00E03967">
              <w:rPr>
                <w:color w:val="000000"/>
                <w:sz w:val="17"/>
                <w:szCs w:val="16"/>
                <w:vertAlign w:val="subscript"/>
              </w:rPr>
              <w:t>E</w:t>
            </w:r>
          </w:p>
        </w:tc>
        <w:tc>
          <w:tcPr>
            <w:tcW w:w="101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83DD89A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0.019468</w:t>
            </w:r>
          </w:p>
        </w:tc>
        <w:tc>
          <w:tcPr>
            <w:tcW w:w="977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7AB318F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0.9581</w:t>
            </w:r>
          </w:p>
        </w:tc>
        <w:tc>
          <w:tcPr>
            <w:tcW w:w="84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D991BD6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0.9652</w:t>
            </w:r>
          </w:p>
        </w:tc>
      </w:tr>
      <w:tr w:rsidR="00000000" w:rsidRPr="00E03967" w14:paraId="12E453A2" w14:textId="77777777" w:rsidTr="00E03967">
        <w:tc>
          <w:tcPr>
            <w:tcW w:w="784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9EFE332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Shorter</w:t>
            </w:r>
          </w:p>
        </w:tc>
        <w:tc>
          <w:tcPr>
            <w:tcW w:w="642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2EBE69C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43</w:t>
            </w:r>
          </w:p>
        </w:tc>
        <w:tc>
          <w:tcPr>
            <w:tcW w:w="737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EFAA273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D</w:t>
            </w:r>
            <w:r w:rsidRPr="00E03967">
              <w:rPr>
                <w:color w:val="000000"/>
                <w:sz w:val="17"/>
                <w:szCs w:val="16"/>
                <w:vertAlign w:val="subscript"/>
              </w:rPr>
              <w:t>E</w:t>
            </w:r>
          </w:p>
        </w:tc>
        <w:tc>
          <w:tcPr>
            <w:tcW w:w="1015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036DCF6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0.019709</w:t>
            </w:r>
          </w:p>
        </w:tc>
        <w:tc>
          <w:tcPr>
            <w:tcW w:w="977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3C7A947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0.6429</w:t>
            </w:r>
          </w:p>
        </w:tc>
        <w:tc>
          <w:tcPr>
            <w:tcW w:w="845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DB5CF74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0.6245</w:t>
            </w:r>
          </w:p>
        </w:tc>
      </w:tr>
    </w:tbl>
    <w:p w14:paraId="5C69340F" w14:textId="77777777" w:rsidR="00000000" w:rsidRDefault="00E03967">
      <w:pPr>
        <w:pStyle w:val="a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E/F passes the complete device criterion for all four pairs under every tested numerical reference and reader. D</w:t>
      </w:r>
      <w:r>
        <w:rPr>
          <w:color w:val="000000"/>
          <w:sz w:val="20"/>
          <w:szCs w:val="20"/>
          <w:vertAlign w:val="subscript"/>
        </w:rPr>
        <w:t>E</w:t>
      </w:r>
      <w:r>
        <w:rPr>
          <w:color w:val="000000"/>
          <w:sz w:val="20"/>
          <w:szCs w:val="20"/>
        </w:rPr>
        <w:t xml:space="preserve"> is nevertheless better than E for both shorter-protocol seeds. The separation between these findings is deliberate: E/F tests the electrical-c</w:t>
      </w:r>
      <w:r>
        <w:rPr>
          <w:color w:val="000000"/>
          <w:sz w:val="20"/>
          <w:szCs w:val="20"/>
        </w:rPr>
        <w:t>onstraint package, whereas E/D</w:t>
      </w:r>
      <w:r>
        <w:rPr>
          <w:color w:val="000000"/>
          <w:sz w:val="20"/>
          <w:szCs w:val="20"/>
          <w:vertAlign w:val="subscript"/>
        </w:rPr>
        <w:t>E</w:t>
      </w:r>
      <w:r>
        <w:rPr>
          <w:color w:val="000000"/>
          <w:sz w:val="20"/>
          <w:szCs w:val="20"/>
        </w:rPr>
        <w:t xml:space="preserve"> tests the added interior residuals.</w:t>
      </w:r>
    </w:p>
    <w:p w14:paraId="4AFF04DB" w14:textId="77777777" w:rsidR="00000000" w:rsidRDefault="00E03967">
      <w:pPr>
        <w:pStyle w:val="tablecaption"/>
        <w:jc w:val="both"/>
        <w:rPr>
          <w:color w:val="000000"/>
        </w:rPr>
      </w:pPr>
      <w:r>
        <w:rPr>
          <w:color w:val="000000"/>
        </w:rPr>
        <w:t>Table S5 Strong-interpolant counterexample for original-protocol seed 43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699"/>
        <w:gridCol w:w="1676"/>
        <w:gridCol w:w="1784"/>
        <w:gridCol w:w="1531"/>
        <w:gridCol w:w="1640"/>
        <w:gridCol w:w="1706"/>
      </w:tblGrid>
      <w:tr w:rsidR="00000000" w:rsidRPr="00E03967" w14:paraId="4D3403B6" w14:textId="77777777" w:rsidTr="00E03967">
        <w:trPr>
          <w:tblHeader/>
        </w:trPr>
        <w:tc>
          <w:tcPr>
            <w:tcW w:w="846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46A247E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Reference</w:t>
            </w:r>
          </w:p>
        </w:tc>
        <w:tc>
          <w:tcPr>
            <w:tcW w:w="835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706D4EE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E current %</w:t>
            </w:r>
          </w:p>
        </w:tc>
        <w:tc>
          <w:tcPr>
            <w:tcW w:w="889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C23A287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B</w:t>
            </w:r>
            <w:r w:rsidRPr="00E03967">
              <w:rPr>
                <w:b/>
                <w:bCs/>
                <w:color w:val="FFFFFF"/>
                <w:sz w:val="17"/>
                <w:szCs w:val="16"/>
                <w:vertAlign w:val="subscript"/>
              </w:rPr>
              <w:t>E</w:t>
            </w:r>
            <w:r w:rsidRPr="00E03967">
              <w:rPr>
                <w:b/>
                <w:bCs/>
                <w:color w:val="FFFFFF"/>
                <w:sz w:val="17"/>
                <w:szCs w:val="16"/>
              </w:rPr>
              <w:t xml:space="preserve"> current %</w:t>
            </w:r>
          </w:p>
        </w:tc>
        <w:tc>
          <w:tcPr>
            <w:tcW w:w="763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E1ED661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E power %</w:t>
            </w:r>
          </w:p>
        </w:tc>
        <w:tc>
          <w:tcPr>
            <w:tcW w:w="817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0133011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B</w:t>
            </w:r>
            <w:r w:rsidRPr="00E03967">
              <w:rPr>
                <w:b/>
                <w:bCs/>
                <w:color w:val="FFFFFF"/>
                <w:sz w:val="17"/>
                <w:szCs w:val="16"/>
                <w:vertAlign w:val="subscript"/>
              </w:rPr>
              <w:t>E</w:t>
            </w:r>
            <w:r w:rsidRPr="00E03967">
              <w:rPr>
                <w:b/>
                <w:bCs/>
                <w:color w:val="FFFFFF"/>
                <w:sz w:val="17"/>
                <w:szCs w:val="16"/>
              </w:rPr>
              <w:t xml:space="preserve"> power %</w:t>
            </w:r>
          </w:p>
        </w:tc>
        <w:tc>
          <w:tcPr>
            <w:tcW w:w="850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B27B412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Original A B</w:t>
            </w:r>
          </w:p>
        </w:tc>
      </w:tr>
      <w:tr w:rsidR="00000000" w:rsidRPr="00E03967" w14:paraId="03F3846B" w14:textId="77777777" w:rsidTr="00E03967">
        <w:tc>
          <w:tcPr>
            <w:tcW w:w="846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F7F298B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Original</w:t>
            </w:r>
          </w:p>
        </w:tc>
        <w:tc>
          <w:tcPr>
            <w:tcW w:w="83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C699DD4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1.6311</w:t>
            </w:r>
          </w:p>
        </w:tc>
        <w:tc>
          <w:tcPr>
            <w:tcW w:w="889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AD889CE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1.6200</w:t>
            </w:r>
          </w:p>
        </w:tc>
        <w:tc>
          <w:tcPr>
            <w:tcW w:w="763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02BA218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1.6574</w:t>
            </w:r>
          </w:p>
        </w:tc>
        <w:tc>
          <w:tcPr>
            <w:tcW w:w="817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4F628BD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1.6464</w:t>
            </w:r>
          </w:p>
        </w:tc>
        <w:tc>
          <w:tcPr>
            <w:tcW w:w="850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285D971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False False</w:t>
            </w:r>
          </w:p>
        </w:tc>
      </w:tr>
      <w:tr w:rsidR="00000000" w:rsidRPr="00E03967" w14:paraId="1FD3D355" w14:textId="77777777" w:rsidTr="00E03967">
        <w:tc>
          <w:tcPr>
            <w:tcW w:w="846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02BB179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Time refined</w:t>
            </w:r>
          </w:p>
        </w:tc>
        <w:tc>
          <w:tcPr>
            <w:tcW w:w="835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7443611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1.6533</w:t>
            </w:r>
          </w:p>
        </w:tc>
        <w:tc>
          <w:tcPr>
            <w:tcW w:w="889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EDAEC1D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1.5705</w:t>
            </w:r>
          </w:p>
        </w:tc>
        <w:tc>
          <w:tcPr>
            <w:tcW w:w="763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FA0E862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1.6819</w:t>
            </w:r>
          </w:p>
        </w:tc>
        <w:tc>
          <w:tcPr>
            <w:tcW w:w="817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AFFB4E4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1.5961</w:t>
            </w:r>
          </w:p>
        </w:tc>
        <w:tc>
          <w:tcPr>
            <w:tcW w:w="850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ECB7EFF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False False</w:t>
            </w:r>
          </w:p>
        </w:tc>
      </w:tr>
      <w:tr w:rsidR="00000000" w:rsidRPr="00E03967" w14:paraId="4BEE0CA5" w14:textId="77777777" w:rsidTr="00E03967">
        <w:tc>
          <w:tcPr>
            <w:tcW w:w="846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C5F1D6D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Space refined</w:t>
            </w:r>
          </w:p>
        </w:tc>
        <w:tc>
          <w:tcPr>
            <w:tcW w:w="83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7F8A542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1.5978</w:t>
            </w:r>
          </w:p>
        </w:tc>
        <w:tc>
          <w:tcPr>
            <w:tcW w:w="889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8E89377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1.6112</w:t>
            </w:r>
          </w:p>
        </w:tc>
        <w:tc>
          <w:tcPr>
            <w:tcW w:w="763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D6E28CD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1.6216</w:t>
            </w:r>
          </w:p>
        </w:tc>
        <w:tc>
          <w:tcPr>
            <w:tcW w:w="817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62021E1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1.6366</w:t>
            </w:r>
          </w:p>
        </w:tc>
        <w:tc>
          <w:tcPr>
            <w:tcW w:w="850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9C093AC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False False</w:t>
            </w:r>
          </w:p>
        </w:tc>
      </w:tr>
    </w:tbl>
    <w:p w14:paraId="0667E3A5" w14:textId="77777777" w:rsidR="00000000" w:rsidRDefault="00E03967">
      <w:pPr>
        <w:jc w:val="center"/>
        <w:divId w:val="1946035279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015B717C" wp14:editId="5A31957F">
            <wp:extent cx="6172200" cy="4260101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260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4F247" w14:textId="77777777" w:rsidR="00000000" w:rsidRDefault="00E03967">
      <w:pPr>
        <w:pStyle w:val="caption"/>
        <w:rPr>
          <w:color w:val="000000"/>
        </w:rPr>
      </w:pPr>
      <w:r>
        <w:rPr>
          <w:b/>
          <w:bCs/>
          <w:color w:val="000000"/>
        </w:rPr>
        <w:t>Figure S1</w:t>
      </w:r>
      <w:r>
        <w:rPr>
          <w:color w:val="000000"/>
        </w:rPr>
        <w:t xml:space="preserve"> Full-label shorter-protocol fields and signed errors for seed 29. State and Joule-density panels are descriptive native-grid views; the primary phase metric </w:t>
      </w:r>
      <w:r>
        <w:rPr>
          <w:color w:val="000000"/>
        </w:rPr>
        <w:t>uses the fixed 160 × 80 measure.</w:t>
      </w:r>
    </w:p>
    <w:p w14:paraId="1F1F769F" w14:textId="77777777" w:rsidR="00000000" w:rsidRPr="00E03967" w:rsidRDefault="00E03967" w:rsidP="00E03967">
      <w:pPr>
        <w:pStyle w:val="1"/>
      </w:pPr>
      <w:r w:rsidRPr="00E03967">
        <w:t>S5 Missing Second Cycle Phase</w:t>
      </w:r>
    </w:p>
    <w:p w14:paraId="151669A9" w14:textId="77777777" w:rsidR="00000000" w:rsidRDefault="00E03967">
      <w:pPr>
        <w:pStyle w:val="a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phase-gap condition removes 11,781 φ labels in W = [1.01,2.02]. It retains 17,094 positive-time φ labels, including samples after W, and all 28,875 V and T labels. New parents are fitted fo</w:t>
      </w:r>
      <w:r>
        <w:rPr>
          <w:color w:val="000000"/>
          <w:sz w:val="20"/>
          <w:szCs w:val="20"/>
        </w:rPr>
        <w:t>r seeds 29 and 43. Complete-label weights, calibration pools and endpoints are not reused.</w:t>
      </w:r>
    </w:p>
    <w:p w14:paraId="17E03F34" w14:textId="77777777" w:rsidR="00000000" w:rsidRDefault="00E03967">
      <w:pPr>
        <w:pStyle w:val="tablecaption"/>
        <w:jc w:val="both"/>
        <w:rPr>
          <w:color w:val="000000"/>
        </w:rPr>
      </w:pPr>
      <w:r>
        <w:rPr>
          <w:color w:val="000000"/>
        </w:rPr>
        <w:t>Table S6 Phase-gap errors under the spatial reference and fine reader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842"/>
        <w:gridCol w:w="1217"/>
        <w:gridCol w:w="1069"/>
        <w:gridCol w:w="1677"/>
        <w:gridCol w:w="2222"/>
        <w:gridCol w:w="1614"/>
        <w:gridCol w:w="1395"/>
      </w:tblGrid>
      <w:tr w:rsidR="00000000" w:rsidRPr="00E03967" w14:paraId="6633FB61" w14:textId="77777777" w:rsidTr="00E03967">
        <w:trPr>
          <w:tblHeader/>
        </w:trPr>
        <w:tc>
          <w:tcPr>
            <w:tcW w:w="419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0E57A52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Seed</w:t>
            </w:r>
          </w:p>
        </w:tc>
        <w:tc>
          <w:tcPr>
            <w:tcW w:w="606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E9259C1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Method</w:t>
            </w:r>
          </w:p>
        </w:tc>
        <w:tc>
          <w:tcPr>
            <w:tcW w:w="532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F8A2345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1000 S</w:t>
            </w:r>
          </w:p>
        </w:tc>
        <w:tc>
          <w:tcPr>
            <w:tcW w:w="835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177E5F5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Phase RMS</w:t>
            </w:r>
          </w:p>
        </w:tc>
        <w:tc>
          <w:tcPr>
            <w:tcW w:w="1107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FBDC450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Temperature %</w:t>
            </w:r>
          </w:p>
        </w:tc>
        <w:tc>
          <w:tcPr>
            <w:tcW w:w="804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E2128E0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Current %</w:t>
            </w:r>
          </w:p>
        </w:tc>
        <w:tc>
          <w:tcPr>
            <w:tcW w:w="695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929DDEF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Power %</w:t>
            </w:r>
          </w:p>
        </w:tc>
      </w:tr>
      <w:tr w:rsidR="00000000" w:rsidRPr="00E03967" w14:paraId="2A69BEE3" w14:textId="77777777" w:rsidTr="00E03967">
        <w:tc>
          <w:tcPr>
            <w:tcW w:w="419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33FA51B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29</w:t>
            </w:r>
          </w:p>
        </w:tc>
        <w:tc>
          <w:tcPr>
            <w:tcW w:w="606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BADFA16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E</w:t>
            </w:r>
          </w:p>
        </w:tc>
        <w:tc>
          <w:tcPr>
            <w:tcW w:w="532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C6012CF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8.9242</w:t>
            </w:r>
          </w:p>
        </w:tc>
        <w:tc>
          <w:tcPr>
            <w:tcW w:w="83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CBE4991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0.102408</w:t>
            </w:r>
          </w:p>
        </w:tc>
        <w:tc>
          <w:tcPr>
            <w:tcW w:w="1107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B192CA0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1.1400</w:t>
            </w:r>
          </w:p>
        </w:tc>
        <w:tc>
          <w:tcPr>
            <w:tcW w:w="804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FD1ADA5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1.1049</w:t>
            </w:r>
          </w:p>
        </w:tc>
        <w:tc>
          <w:tcPr>
            <w:tcW w:w="69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9FF83A3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1.1199</w:t>
            </w:r>
          </w:p>
        </w:tc>
      </w:tr>
      <w:tr w:rsidR="00000000" w:rsidRPr="00E03967" w14:paraId="3BE3CF55" w14:textId="77777777" w:rsidTr="00E03967">
        <w:tc>
          <w:tcPr>
            <w:tcW w:w="419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5CCC68F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29</w:t>
            </w:r>
          </w:p>
        </w:tc>
        <w:tc>
          <w:tcPr>
            <w:tcW w:w="606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BEA295B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D</w:t>
            </w:r>
            <w:r w:rsidRPr="00E03967">
              <w:rPr>
                <w:color w:val="000000"/>
                <w:sz w:val="17"/>
                <w:szCs w:val="16"/>
                <w:vertAlign w:val="subscript"/>
              </w:rPr>
              <w:t>E</w:t>
            </w:r>
          </w:p>
        </w:tc>
        <w:tc>
          <w:tcPr>
            <w:tcW w:w="532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1412D86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9.0420</w:t>
            </w:r>
          </w:p>
        </w:tc>
        <w:tc>
          <w:tcPr>
            <w:tcW w:w="835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C7C40A0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0.103548</w:t>
            </w:r>
          </w:p>
        </w:tc>
        <w:tc>
          <w:tcPr>
            <w:tcW w:w="1107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5C816E3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1.1348</w:t>
            </w:r>
          </w:p>
        </w:tc>
        <w:tc>
          <w:tcPr>
            <w:tcW w:w="804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822D75C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1.1556</w:t>
            </w:r>
          </w:p>
        </w:tc>
        <w:tc>
          <w:tcPr>
            <w:tcW w:w="695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BACB68B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1.1708</w:t>
            </w:r>
          </w:p>
        </w:tc>
      </w:tr>
      <w:tr w:rsidR="00000000" w:rsidRPr="00E03967" w14:paraId="00B37885" w14:textId="77777777" w:rsidTr="00E03967">
        <w:tc>
          <w:tcPr>
            <w:tcW w:w="419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D95CBBE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29</w:t>
            </w:r>
          </w:p>
        </w:tc>
        <w:tc>
          <w:tcPr>
            <w:tcW w:w="606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6B60606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F</w:t>
            </w:r>
          </w:p>
        </w:tc>
        <w:tc>
          <w:tcPr>
            <w:tcW w:w="532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011F163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7.7502</w:t>
            </w:r>
          </w:p>
        </w:tc>
        <w:tc>
          <w:tcPr>
            <w:tcW w:w="83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B6661AA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0.121882</w:t>
            </w:r>
          </w:p>
        </w:tc>
        <w:tc>
          <w:tcPr>
            <w:tcW w:w="1107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1BDBCF5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1.1689</w:t>
            </w:r>
          </w:p>
        </w:tc>
        <w:tc>
          <w:tcPr>
            <w:tcW w:w="804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706C2C6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8.9601</w:t>
            </w:r>
          </w:p>
        </w:tc>
        <w:tc>
          <w:tcPr>
            <w:tcW w:w="69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96AC926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8.4221</w:t>
            </w:r>
          </w:p>
        </w:tc>
      </w:tr>
      <w:tr w:rsidR="00000000" w:rsidRPr="00E03967" w14:paraId="646D8EBF" w14:textId="77777777" w:rsidTr="00E03967">
        <w:tc>
          <w:tcPr>
            <w:tcW w:w="419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0234543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43</w:t>
            </w:r>
          </w:p>
        </w:tc>
        <w:tc>
          <w:tcPr>
            <w:tcW w:w="606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424BEA1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E</w:t>
            </w:r>
          </w:p>
        </w:tc>
        <w:tc>
          <w:tcPr>
            <w:tcW w:w="532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0B22107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8.0082</w:t>
            </w:r>
          </w:p>
        </w:tc>
        <w:tc>
          <w:tcPr>
            <w:tcW w:w="835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CAA0B9D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0.090626</w:t>
            </w:r>
          </w:p>
        </w:tc>
        <w:tc>
          <w:tcPr>
            <w:tcW w:w="1107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28C92D4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1.1075</w:t>
            </w:r>
          </w:p>
        </w:tc>
        <w:tc>
          <w:tcPr>
            <w:tcW w:w="804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5E98E2F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0.9310</w:t>
            </w:r>
          </w:p>
        </w:tc>
        <w:tc>
          <w:tcPr>
            <w:tcW w:w="695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C005945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0.9504</w:t>
            </w:r>
          </w:p>
        </w:tc>
      </w:tr>
      <w:tr w:rsidR="00000000" w:rsidRPr="00E03967" w14:paraId="2B715479" w14:textId="77777777" w:rsidTr="00E03967">
        <w:tc>
          <w:tcPr>
            <w:tcW w:w="419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A0A17C4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43</w:t>
            </w:r>
          </w:p>
        </w:tc>
        <w:tc>
          <w:tcPr>
            <w:tcW w:w="606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03EA700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D</w:t>
            </w:r>
            <w:r w:rsidRPr="00E03967">
              <w:rPr>
                <w:color w:val="000000"/>
                <w:sz w:val="17"/>
                <w:szCs w:val="16"/>
                <w:vertAlign w:val="subscript"/>
              </w:rPr>
              <w:t>E</w:t>
            </w:r>
          </w:p>
        </w:tc>
        <w:tc>
          <w:tcPr>
            <w:tcW w:w="532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E997AF4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7.6116</w:t>
            </w:r>
          </w:p>
        </w:tc>
        <w:tc>
          <w:tcPr>
            <w:tcW w:w="83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10E8ED9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0.086987</w:t>
            </w:r>
          </w:p>
        </w:tc>
        <w:tc>
          <w:tcPr>
            <w:tcW w:w="1107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68AFB1E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1.1269</w:t>
            </w:r>
          </w:p>
        </w:tc>
        <w:tc>
          <w:tcPr>
            <w:tcW w:w="804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CD07108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0.9961</w:t>
            </w:r>
          </w:p>
        </w:tc>
        <w:tc>
          <w:tcPr>
            <w:tcW w:w="69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38D3685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1.0099</w:t>
            </w:r>
          </w:p>
        </w:tc>
      </w:tr>
      <w:tr w:rsidR="00000000" w:rsidRPr="00E03967" w14:paraId="4D6DDA51" w14:textId="77777777" w:rsidTr="00E03967">
        <w:tc>
          <w:tcPr>
            <w:tcW w:w="419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5C27CBA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43</w:t>
            </w:r>
          </w:p>
        </w:tc>
        <w:tc>
          <w:tcPr>
            <w:tcW w:w="606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137AC16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F</w:t>
            </w:r>
          </w:p>
        </w:tc>
        <w:tc>
          <w:tcPr>
            <w:tcW w:w="532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FD18A87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7.7502</w:t>
            </w:r>
          </w:p>
        </w:tc>
        <w:tc>
          <w:tcPr>
            <w:tcW w:w="835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4BC4246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0.109148</w:t>
            </w:r>
          </w:p>
        </w:tc>
        <w:tc>
          <w:tcPr>
            <w:tcW w:w="1107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5474595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1.1194</w:t>
            </w:r>
          </w:p>
        </w:tc>
        <w:tc>
          <w:tcPr>
            <w:tcW w:w="804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A4529EB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8.9002</w:t>
            </w:r>
          </w:p>
        </w:tc>
        <w:tc>
          <w:tcPr>
            <w:tcW w:w="695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A65C61C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8.3830</w:t>
            </w:r>
          </w:p>
        </w:tc>
      </w:tr>
      <w:tr w:rsidR="00000000" w:rsidRPr="00E03967" w14:paraId="71B2D3E7" w14:textId="77777777" w:rsidTr="00E03967">
        <w:tc>
          <w:tcPr>
            <w:tcW w:w="419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A5D2D78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-</w:t>
            </w:r>
          </w:p>
        </w:tc>
        <w:tc>
          <w:tcPr>
            <w:tcW w:w="606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3A6187B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B</w:t>
            </w:r>
            <w:r w:rsidRPr="00E03967">
              <w:rPr>
                <w:color w:val="000000"/>
                <w:sz w:val="17"/>
                <w:szCs w:val="16"/>
                <w:vertAlign w:val="subscript"/>
              </w:rPr>
              <w:t>E</w:t>
            </w:r>
          </w:p>
        </w:tc>
        <w:tc>
          <w:tcPr>
            <w:tcW w:w="532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605EFE4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7.7502</w:t>
            </w:r>
          </w:p>
        </w:tc>
        <w:tc>
          <w:tcPr>
            <w:tcW w:w="83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CD0C310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0.127808</w:t>
            </w:r>
          </w:p>
        </w:tc>
        <w:tc>
          <w:tcPr>
            <w:tcW w:w="1107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FD8105B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1.4138</w:t>
            </w:r>
          </w:p>
        </w:tc>
        <w:tc>
          <w:tcPr>
            <w:tcW w:w="804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EF86133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9.0885</w:t>
            </w:r>
          </w:p>
        </w:tc>
        <w:tc>
          <w:tcPr>
            <w:tcW w:w="69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9B5E22F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8.5569</w:t>
            </w:r>
          </w:p>
        </w:tc>
      </w:tr>
    </w:tbl>
    <w:p w14:paraId="747832E9" w14:textId="77777777" w:rsidR="00000000" w:rsidRDefault="00E03967">
      <w:pPr>
        <w:pStyle w:val="a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 versus D</w:t>
      </w:r>
      <w:r>
        <w:rPr>
          <w:color w:val="000000"/>
          <w:sz w:val="20"/>
          <w:szCs w:val="20"/>
          <w:vertAlign w:val="subscript"/>
        </w:rPr>
        <w:t>E</w:t>
      </w:r>
      <w:r>
        <w:rPr>
          <w:color w:val="000000"/>
          <w:sz w:val="20"/>
          <w:szCs w:val="20"/>
        </w:rPr>
        <w:t xml:space="preserve"> passes A</w:t>
      </w:r>
      <w:r>
        <w:rPr>
          <w:color w:val="000000"/>
          <w:sz w:val="20"/>
          <w:szCs w:val="20"/>
          <w:vertAlign w:val="subscript"/>
        </w:rPr>
        <w:t>w</w:t>
      </w:r>
      <w:r>
        <w:rPr>
          <w:color w:val="000000"/>
          <w:sz w:val="20"/>
          <w:szCs w:val="20"/>
        </w:rPr>
        <w:t xml:space="preserve"> in 0 of 12 reference-reader checks. The phase gains are 1.10-1.23% for seed 29 and -4.23 to -4.18% for seed 43. Outside-window costs occur in 6 of 12 checks and affect top current, potential, bottom curr</w:t>
      </w:r>
      <w:r>
        <w:rPr>
          <w:color w:val="000000"/>
          <w:sz w:val="20"/>
          <w:szCs w:val="20"/>
        </w:rPr>
        <w:t>ent or power. Every tested object fails the strict two-cycle rule.</w:t>
      </w:r>
    </w:p>
    <w:p w14:paraId="4246075C" w14:textId="77777777" w:rsidR="00000000" w:rsidRDefault="00E03967">
      <w:pPr>
        <w:jc w:val="center"/>
        <w:divId w:val="1968242888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7A501F67" wp14:editId="4CC87047">
            <wp:extent cx="6172200" cy="40461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04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531DC" w14:textId="77777777" w:rsidR="00000000" w:rsidRDefault="00E03967">
      <w:pPr>
        <w:pStyle w:val="caption"/>
        <w:rPr>
          <w:color w:val="000000"/>
        </w:rPr>
      </w:pPr>
      <w:r>
        <w:rPr>
          <w:b/>
          <w:bCs/>
          <w:color w:val="000000"/>
        </w:rPr>
        <w:t>Figure S2</w:t>
      </w:r>
      <w:r>
        <w:rPr>
          <w:color w:val="000000"/>
        </w:rPr>
        <w:t xml:space="preserve"> Phase at t = 1.28 inside the missing-label interval. The reference, shared interpolant, and E, D</w:t>
      </w:r>
      <w:r>
        <w:rPr>
          <w:color w:val="000000"/>
          <w:vertAlign w:val="subscript"/>
        </w:rPr>
        <w:t>E</w:t>
      </w:r>
      <w:r>
        <w:rPr>
          <w:color w:val="000000"/>
        </w:rPr>
        <w:t xml:space="preserve"> and F endpoints for both seeds use the same color scale.</w:t>
      </w:r>
    </w:p>
    <w:p w14:paraId="5DA68BCD" w14:textId="77777777" w:rsidR="00000000" w:rsidRDefault="00E03967">
      <w:pPr>
        <w:pStyle w:val="a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active-set error is dominated by activity that persists or moves beyond the reference support after heating. A correct onset in one metric does not imply adequate recall, precision or mass. Recovery values are reported independently and are not relabel</w:t>
      </w:r>
      <w:r>
        <w:rPr>
          <w:color w:val="000000"/>
          <w:sz w:val="20"/>
          <w:szCs w:val="20"/>
        </w:rPr>
        <w:t>ed as failures when they pass.</w:t>
      </w:r>
    </w:p>
    <w:p w14:paraId="594E313B" w14:textId="77777777" w:rsidR="00000000" w:rsidRPr="00E03967" w:rsidRDefault="00E03967" w:rsidP="00E03967">
      <w:pPr>
        <w:pStyle w:val="1"/>
      </w:pPr>
      <w:r w:rsidRPr="00E03967">
        <w:t>S6 Relative Phase Residual Screen</w:t>
      </w:r>
    </w:p>
    <w:p w14:paraId="27C384A5" w14:textId="77777777" w:rsidR="00000000" w:rsidRDefault="00E03967">
      <w:pPr>
        <w:pStyle w:val="a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screen tests whether the original phase residual is downweighted near pure states. D omits the internal thermal and phase terms. P uses the raw phase residual on a common panel support. L</w:t>
      </w:r>
      <w:r>
        <w:rPr>
          <w:color w:val="000000"/>
          <w:sz w:val="20"/>
          <w:szCs w:val="20"/>
        </w:rPr>
        <w:t xml:space="preserve"> uses the complete phase logit residual. R uses a finite logit coordinate with δ = 10</w:t>
      </w:r>
      <w:r>
        <w:rPr>
          <w:color w:val="000000"/>
          <w:sz w:val="20"/>
          <w:szCs w:val="20"/>
          <w:vertAlign w:val="superscript"/>
        </w:rPr>
        <w:t>-8</w:t>
      </w:r>
      <w:r>
        <w:rPr>
          <w:color w:val="000000"/>
          <w:sz w:val="20"/>
          <w:szCs w:val="20"/>
        </w:rPr>
        <w:t>. I adds a zeroth interval moment in the raw coordinate. RI combines the finite coordinate and zeroth moment. RIM adds the first Legendre moment. G rescales the raw phas</w:t>
      </w:r>
      <w:r>
        <w:rPr>
          <w:color w:val="000000"/>
          <w:sz w:val="20"/>
          <w:szCs w:val="20"/>
        </w:rPr>
        <w:t>e term to match the initial RIM phase-gradient norm. All calibrations are fixed before training and do not use reference fields.</w:t>
      </w:r>
    </w:p>
    <w:p w14:paraId="12C46A1D" w14:textId="77777777" w:rsidR="00000000" w:rsidRDefault="00E03967">
      <w:pPr>
        <w:pStyle w:val="tablecaption"/>
        <w:jc w:val="both"/>
        <w:rPr>
          <w:color w:val="000000"/>
        </w:rPr>
      </w:pPr>
      <w:r>
        <w:rPr>
          <w:color w:val="000000"/>
        </w:rPr>
        <w:t>Table S7 Eight-arm missing-window results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657"/>
        <w:gridCol w:w="2983"/>
        <w:gridCol w:w="1309"/>
        <w:gridCol w:w="835"/>
        <w:gridCol w:w="1461"/>
        <w:gridCol w:w="986"/>
        <w:gridCol w:w="1060"/>
        <w:gridCol w:w="745"/>
      </w:tblGrid>
      <w:tr w:rsidR="00E03967" w:rsidRPr="00E03967" w14:paraId="4AEBEC70" w14:textId="77777777" w:rsidTr="00E03967">
        <w:trPr>
          <w:tblHeader/>
        </w:trPr>
        <w:tc>
          <w:tcPr>
            <w:tcW w:w="328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427888B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Arm</w:t>
            </w:r>
          </w:p>
        </w:tc>
        <w:tc>
          <w:tcPr>
            <w:tcW w:w="1486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BAE0434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Phase target</w:t>
            </w:r>
          </w:p>
        </w:tc>
        <w:tc>
          <w:tcPr>
            <w:tcW w:w="652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DE41235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Phase RMS</w:t>
            </w:r>
          </w:p>
        </w:tc>
        <w:tc>
          <w:tcPr>
            <w:tcW w:w="416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19B7ADB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1000 S</w:t>
            </w:r>
          </w:p>
        </w:tc>
        <w:tc>
          <w:tcPr>
            <w:tcW w:w="728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4C50A4A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Temperature</w:t>
            </w:r>
          </w:p>
        </w:tc>
        <w:tc>
          <w:tcPr>
            <w:tcW w:w="491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6286D7C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Current</w:t>
            </w:r>
          </w:p>
        </w:tc>
        <w:tc>
          <w:tcPr>
            <w:tcW w:w="528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7FCF527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Potential</w:t>
            </w:r>
          </w:p>
        </w:tc>
        <w:tc>
          <w:tcPr>
            <w:tcW w:w="371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E55C178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Strict</w:t>
            </w:r>
          </w:p>
        </w:tc>
      </w:tr>
      <w:tr w:rsidR="00000000" w:rsidRPr="00E03967" w14:paraId="1B9AB6D8" w14:textId="77777777" w:rsidTr="00E03967">
        <w:tc>
          <w:tcPr>
            <w:tcW w:w="328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7DA6857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D</w:t>
            </w:r>
          </w:p>
        </w:tc>
        <w:tc>
          <w:tcPr>
            <w:tcW w:w="1486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0E1C1C5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None</w:t>
            </w:r>
          </w:p>
        </w:tc>
        <w:tc>
          <w:tcPr>
            <w:tcW w:w="652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FD39F8D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0.0837</w:t>
            </w:r>
            <w:r w:rsidRPr="00E03967">
              <w:rPr>
                <w:color w:val="000000"/>
                <w:sz w:val="17"/>
                <w:szCs w:val="16"/>
              </w:rPr>
              <w:t>3</w:t>
            </w:r>
          </w:p>
        </w:tc>
        <w:tc>
          <w:tcPr>
            <w:tcW w:w="416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49C96CD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7.290</w:t>
            </w:r>
          </w:p>
        </w:tc>
        <w:tc>
          <w:tcPr>
            <w:tcW w:w="728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6520140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0.01310</w:t>
            </w:r>
          </w:p>
        </w:tc>
        <w:tc>
          <w:tcPr>
            <w:tcW w:w="491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306D8BB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0.02508</w:t>
            </w:r>
          </w:p>
        </w:tc>
        <w:tc>
          <w:tcPr>
            <w:tcW w:w="528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8B547A9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0.00452</w:t>
            </w:r>
          </w:p>
        </w:tc>
        <w:tc>
          <w:tcPr>
            <w:tcW w:w="371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D8B1468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Fail</w:t>
            </w:r>
          </w:p>
        </w:tc>
      </w:tr>
      <w:tr w:rsidR="00000000" w:rsidRPr="00E03967" w14:paraId="5F4EC9C1" w14:textId="77777777" w:rsidTr="00E03967">
        <w:tc>
          <w:tcPr>
            <w:tcW w:w="328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96546E0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P</w:t>
            </w:r>
          </w:p>
        </w:tc>
        <w:tc>
          <w:tcPr>
            <w:tcW w:w="1486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D5CC103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Raw point residual</w:t>
            </w:r>
          </w:p>
        </w:tc>
        <w:tc>
          <w:tcPr>
            <w:tcW w:w="652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A656E6D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0.08402</w:t>
            </w:r>
          </w:p>
        </w:tc>
        <w:tc>
          <w:tcPr>
            <w:tcW w:w="416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04A1960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7.323</w:t>
            </w:r>
          </w:p>
        </w:tc>
        <w:tc>
          <w:tcPr>
            <w:tcW w:w="728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5BC402F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0.01305</w:t>
            </w:r>
          </w:p>
        </w:tc>
        <w:tc>
          <w:tcPr>
            <w:tcW w:w="491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1F7096A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0.02489</w:t>
            </w:r>
          </w:p>
        </w:tc>
        <w:tc>
          <w:tcPr>
            <w:tcW w:w="528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D310625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0.00447</w:t>
            </w:r>
          </w:p>
        </w:tc>
        <w:tc>
          <w:tcPr>
            <w:tcW w:w="371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CC57CBB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Fail</w:t>
            </w:r>
          </w:p>
        </w:tc>
      </w:tr>
      <w:tr w:rsidR="00000000" w:rsidRPr="00E03967" w14:paraId="02EF24AD" w14:textId="77777777" w:rsidTr="00E03967">
        <w:tc>
          <w:tcPr>
            <w:tcW w:w="328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C9ED750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L</w:t>
            </w:r>
          </w:p>
        </w:tc>
        <w:tc>
          <w:tcPr>
            <w:tcW w:w="1486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4B70EFA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Complete logit</w:t>
            </w:r>
          </w:p>
        </w:tc>
        <w:tc>
          <w:tcPr>
            <w:tcW w:w="652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DC64A7D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0.08223</w:t>
            </w:r>
          </w:p>
        </w:tc>
        <w:tc>
          <w:tcPr>
            <w:tcW w:w="416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B2463B1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7.134</w:t>
            </w:r>
          </w:p>
        </w:tc>
        <w:tc>
          <w:tcPr>
            <w:tcW w:w="728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E1165AE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0.01301</w:t>
            </w:r>
          </w:p>
        </w:tc>
        <w:tc>
          <w:tcPr>
            <w:tcW w:w="491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C7678AA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0.02497</w:t>
            </w:r>
          </w:p>
        </w:tc>
        <w:tc>
          <w:tcPr>
            <w:tcW w:w="528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7FFCAEF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0.00447</w:t>
            </w:r>
          </w:p>
        </w:tc>
        <w:tc>
          <w:tcPr>
            <w:tcW w:w="371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B18D6A3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Fail</w:t>
            </w:r>
          </w:p>
        </w:tc>
      </w:tr>
      <w:tr w:rsidR="00000000" w:rsidRPr="00E03967" w14:paraId="074D082B" w14:textId="77777777" w:rsidTr="00E03967">
        <w:tc>
          <w:tcPr>
            <w:tcW w:w="328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B5EC542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R</w:t>
            </w:r>
          </w:p>
        </w:tc>
        <w:tc>
          <w:tcPr>
            <w:tcW w:w="1486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DC24899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Finite logit</w:t>
            </w:r>
          </w:p>
        </w:tc>
        <w:tc>
          <w:tcPr>
            <w:tcW w:w="652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167FB55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0.08392</w:t>
            </w:r>
          </w:p>
        </w:tc>
        <w:tc>
          <w:tcPr>
            <w:tcW w:w="416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D21DF7F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7.318</w:t>
            </w:r>
          </w:p>
        </w:tc>
        <w:tc>
          <w:tcPr>
            <w:tcW w:w="728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787C907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0.01301</w:t>
            </w:r>
          </w:p>
        </w:tc>
        <w:tc>
          <w:tcPr>
            <w:tcW w:w="491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F37ECBA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0.02455</w:t>
            </w:r>
          </w:p>
        </w:tc>
        <w:tc>
          <w:tcPr>
            <w:tcW w:w="528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F819DF2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0.00440</w:t>
            </w:r>
          </w:p>
        </w:tc>
        <w:tc>
          <w:tcPr>
            <w:tcW w:w="371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A9528DA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Fail</w:t>
            </w:r>
          </w:p>
        </w:tc>
      </w:tr>
      <w:tr w:rsidR="00000000" w:rsidRPr="00E03967" w14:paraId="21B17816" w14:textId="77777777" w:rsidTr="00E03967">
        <w:tc>
          <w:tcPr>
            <w:tcW w:w="328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13F0C59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I</w:t>
            </w:r>
          </w:p>
        </w:tc>
        <w:tc>
          <w:tcPr>
            <w:tcW w:w="1486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AC98B0C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Raw plus zeroth moment</w:t>
            </w:r>
          </w:p>
        </w:tc>
        <w:tc>
          <w:tcPr>
            <w:tcW w:w="652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0E8279A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0.08399</w:t>
            </w:r>
          </w:p>
        </w:tc>
        <w:tc>
          <w:tcPr>
            <w:tcW w:w="416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543E30F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7.328</w:t>
            </w:r>
          </w:p>
        </w:tc>
        <w:tc>
          <w:tcPr>
            <w:tcW w:w="728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86AA56B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0.01306</w:t>
            </w:r>
          </w:p>
        </w:tc>
        <w:tc>
          <w:tcPr>
            <w:tcW w:w="491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E58DF8D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0.02527</w:t>
            </w:r>
          </w:p>
        </w:tc>
        <w:tc>
          <w:tcPr>
            <w:tcW w:w="528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284EA6F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0.00454</w:t>
            </w:r>
          </w:p>
        </w:tc>
        <w:tc>
          <w:tcPr>
            <w:tcW w:w="371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0225F5E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Fail</w:t>
            </w:r>
          </w:p>
        </w:tc>
      </w:tr>
      <w:tr w:rsidR="00000000" w:rsidRPr="00E03967" w14:paraId="76516C6D" w14:textId="77777777" w:rsidTr="00E03967">
        <w:tc>
          <w:tcPr>
            <w:tcW w:w="328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0589CCA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RI</w:t>
            </w:r>
          </w:p>
        </w:tc>
        <w:tc>
          <w:tcPr>
            <w:tcW w:w="1486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283BF15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Finite logit plus zeroth moment</w:t>
            </w:r>
          </w:p>
        </w:tc>
        <w:tc>
          <w:tcPr>
            <w:tcW w:w="652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3467055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0.08236</w:t>
            </w:r>
          </w:p>
        </w:tc>
        <w:tc>
          <w:tcPr>
            <w:tcW w:w="416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0502F57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7.143</w:t>
            </w:r>
          </w:p>
        </w:tc>
        <w:tc>
          <w:tcPr>
            <w:tcW w:w="728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F34FADD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0.01304</w:t>
            </w:r>
          </w:p>
        </w:tc>
        <w:tc>
          <w:tcPr>
            <w:tcW w:w="491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E88DD75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0.02508</w:t>
            </w:r>
          </w:p>
        </w:tc>
        <w:tc>
          <w:tcPr>
            <w:tcW w:w="528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3A49E01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0.00448</w:t>
            </w:r>
          </w:p>
        </w:tc>
        <w:tc>
          <w:tcPr>
            <w:tcW w:w="371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D4E77A8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Fail</w:t>
            </w:r>
          </w:p>
        </w:tc>
      </w:tr>
      <w:tr w:rsidR="00000000" w:rsidRPr="00E03967" w14:paraId="08D72752" w14:textId="77777777" w:rsidTr="00E03967">
        <w:tc>
          <w:tcPr>
            <w:tcW w:w="328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CB9904E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RIM</w:t>
            </w:r>
          </w:p>
        </w:tc>
        <w:tc>
          <w:tcPr>
            <w:tcW w:w="1486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5E1B9CE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Finite logit plus two moments</w:t>
            </w:r>
          </w:p>
        </w:tc>
        <w:tc>
          <w:tcPr>
            <w:tcW w:w="652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FA1F9E4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0.08212</w:t>
            </w:r>
          </w:p>
        </w:tc>
        <w:tc>
          <w:tcPr>
            <w:tcW w:w="416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3FC6271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7.130</w:t>
            </w:r>
          </w:p>
        </w:tc>
        <w:tc>
          <w:tcPr>
            <w:tcW w:w="728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4594EE3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0.01295</w:t>
            </w:r>
          </w:p>
        </w:tc>
        <w:tc>
          <w:tcPr>
            <w:tcW w:w="491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1341908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0.02529</w:t>
            </w:r>
          </w:p>
        </w:tc>
        <w:tc>
          <w:tcPr>
            <w:tcW w:w="528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6B11516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0.00453</w:t>
            </w:r>
          </w:p>
        </w:tc>
        <w:tc>
          <w:tcPr>
            <w:tcW w:w="371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282A3EB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Fail</w:t>
            </w:r>
          </w:p>
        </w:tc>
      </w:tr>
      <w:tr w:rsidR="00000000" w:rsidRPr="00E03967" w14:paraId="1D05E236" w14:textId="77777777" w:rsidTr="00E03967">
        <w:tc>
          <w:tcPr>
            <w:tcW w:w="328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10C2A10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G</w:t>
            </w:r>
          </w:p>
        </w:tc>
        <w:tc>
          <w:tcPr>
            <w:tcW w:w="1486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AB68746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Gradient-matched raw residual</w:t>
            </w:r>
          </w:p>
        </w:tc>
        <w:tc>
          <w:tcPr>
            <w:tcW w:w="652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7704BA5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0.08271</w:t>
            </w:r>
          </w:p>
        </w:tc>
        <w:tc>
          <w:tcPr>
            <w:tcW w:w="416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A12A9CB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7.180</w:t>
            </w:r>
          </w:p>
        </w:tc>
        <w:tc>
          <w:tcPr>
            <w:tcW w:w="728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908BB12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0.01301</w:t>
            </w:r>
          </w:p>
        </w:tc>
        <w:tc>
          <w:tcPr>
            <w:tcW w:w="491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EFD71B6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0.02513</w:t>
            </w:r>
          </w:p>
        </w:tc>
        <w:tc>
          <w:tcPr>
            <w:tcW w:w="528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C003A99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0.00450</w:t>
            </w:r>
          </w:p>
        </w:tc>
        <w:tc>
          <w:tcPr>
            <w:tcW w:w="371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FD4AD36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Fail</w:t>
            </w:r>
          </w:p>
        </w:tc>
      </w:tr>
    </w:tbl>
    <w:p w14:paraId="05C3F32F" w14:textId="77777777" w:rsidR="00000000" w:rsidRDefault="00E03967">
      <w:pPr>
        <w:pStyle w:val="a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RIM improves phase RMS and S by 1.92% and 2.20% relative to D, and by 2.26% and 2.63% relative to P. It improves phase RMS by 0.14% over L, 0.30% over RI and 0.72% over G. All 56 ord</w:t>
      </w:r>
      <w:r>
        <w:rPr>
          <w:color w:val="000000"/>
          <w:sz w:val="20"/>
          <w:szCs w:val="20"/>
        </w:rPr>
        <w:t>ered comparisons fail A</w:t>
      </w:r>
      <w:r>
        <w:rPr>
          <w:color w:val="000000"/>
          <w:sz w:val="20"/>
          <w:szCs w:val="20"/>
          <w:vertAlign w:val="subscript"/>
        </w:rPr>
        <w:t>w</w:t>
      </w:r>
      <w:r>
        <w:rPr>
          <w:color w:val="000000"/>
          <w:sz w:val="20"/>
          <w:szCs w:val="20"/>
        </w:rPr>
        <w:t>, whole-history A and whole-history B. No outside-window cost flag is raised. These ordered comparisons are not independent samples.</w:t>
      </w:r>
    </w:p>
    <w:p w14:paraId="49550314" w14:textId="77777777" w:rsidR="00000000" w:rsidRDefault="00E03967">
      <w:pPr>
        <w:jc w:val="center"/>
        <w:divId w:val="1236280053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7F498DC3" wp14:editId="56A02C21">
            <wp:extent cx="6172200" cy="4811797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811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3E829" w14:textId="77777777" w:rsidR="00000000" w:rsidRDefault="00E03967">
      <w:pPr>
        <w:pStyle w:val="caption"/>
        <w:rPr>
          <w:color w:val="000000"/>
        </w:rPr>
      </w:pPr>
      <w:r>
        <w:rPr>
          <w:b/>
          <w:bCs/>
          <w:color w:val="000000"/>
        </w:rPr>
        <w:t>Figure S3</w:t>
      </w:r>
      <w:r>
        <w:rPr>
          <w:color w:val="000000"/>
        </w:rPr>
        <w:t xml:space="preserve"> </w:t>
      </w:r>
      <w:r>
        <w:rPr>
          <w:color w:val="000000"/>
        </w:rPr>
        <w:t>Complete eight-arm development result. The panels separate phase errors, temperature and electrical costs, event support, wall time, the independent raw-physics audit and numerical validity.</w:t>
      </w:r>
    </w:p>
    <w:p w14:paraId="5CCE5B30" w14:textId="77777777" w:rsidR="00000000" w:rsidRDefault="00E03967">
      <w:pPr>
        <w:pStyle w:val="a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RIM second-cycle onset differs from the reference by 0.00035 and </w:t>
      </w:r>
      <w:r>
        <w:rPr>
          <w:color w:val="000000"/>
          <w:sz w:val="20"/>
          <w:szCs w:val="20"/>
        </w:rPr>
        <w:t xml:space="preserve">recovery equals 1, but recall is 0.6417, precision 0.8249 and mass ratio 0.7779. Its active-area peak occurs at 1.5425 rather than 1.3475. After-pulse false-positive area contributes 78.24% of its window set error. The original raw phase residual is 0.45% </w:t>
      </w:r>
      <w:r>
        <w:rPr>
          <w:color w:val="000000"/>
          <w:sz w:val="20"/>
          <w:szCs w:val="20"/>
        </w:rPr>
        <w:t>higher than D and 0.59% higher than P at the RIM endpoint.</w:t>
      </w:r>
    </w:p>
    <w:p w14:paraId="738D28A9" w14:textId="77777777" w:rsidR="00000000" w:rsidRPr="00E03967" w:rsidRDefault="00E03967" w:rsidP="00E03967">
      <w:pPr>
        <w:pStyle w:val="1"/>
      </w:pPr>
      <w:r w:rsidRPr="00E03967">
        <w:t>S7 Numerical Sensitivity and Validation</w:t>
      </w:r>
    </w:p>
    <w:p w14:paraId="095DCEA3" w14:textId="77777777" w:rsidR="00000000" w:rsidRDefault="00E03967">
      <w:pPr>
        <w:pStyle w:val="a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Reference changes keep learned states fixed. Temporal refinement changes no historical A/B decision. Spatial refinement changes three historical decisions, i</w:t>
      </w:r>
      <w:r>
        <w:rPr>
          <w:color w:val="000000"/>
          <w:sz w:val="20"/>
          <w:szCs w:val="20"/>
        </w:rPr>
        <w:t>ncluding a B</w:t>
      </w:r>
      <w:r>
        <w:rPr>
          <w:color w:val="000000"/>
          <w:sz w:val="20"/>
          <w:szCs w:val="20"/>
          <w:vertAlign w:val="subscript"/>
        </w:rPr>
        <w:t>E</w:t>
      </w:r>
      <w:r>
        <w:rPr>
          <w:color w:val="000000"/>
          <w:sz w:val="20"/>
          <w:szCs w:val="20"/>
        </w:rPr>
        <w:t xml:space="preserve"> crossing that disappears with the finer prediction reader. The complete E/F device criterion remains true in every tested condition. These checks bound the observed ranking but do not establish a convergence rate.</w:t>
      </w:r>
    </w:p>
    <w:p w14:paraId="6ECD04C6" w14:textId="77777777" w:rsidR="00000000" w:rsidRDefault="00E03967">
      <w:pPr>
        <w:pStyle w:val="tablecaption"/>
        <w:jc w:val="both"/>
        <w:rPr>
          <w:color w:val="000000"/>
        </w:rPr>
      </w:pPr>
      <w:r>
        <w:rPr>
          <w:color w:val="000000"/>
        </w:rPr>
        <w:t>Table S8 Numerical qualifica</w:t>
      </w:r>
      <w:r>
        <w:rPr>
          <w:color w:val="000000"/>
        </w:rPr>
        <w:t>tion of the phase-residual screen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2958"/>
        <w:gridCol w:w="2750"/>
        <w:gridCol w:w="3276"/>
        <w:gridCol w:w="1052"/>
      </w:tblGrid>
      <w:tr w:rsidR="00000000" w:rsidRPr="00E03967" w14:paraId="454615AF" w14:textId="77777777" w:rsidTr="00E03967">
        <w:trPr>
          <w:tblHeader/>
        </w:trPr>
        <w:tc>
          <w:tcPr>
            <w:tcW w:w="1474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A3D1DA9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Check</w:t>
            </w:r>
          </w:p>
        </w:tc>
        <w:tc>
          <w:tcPr>
            <w:tcW w:w="1370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5A7AE71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Maximum objective change</w:t>
            </w:r>
          </w:p>
        </w:tc>
        <w:tc>
          <w:tcPr>
            <w:tcW w:w="1632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CDBFAEC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Maximum gradient-norm change</w:t>
            </w:r>
          </w:p>
        </w:tc>
        <w:tc>
          <w:tcPr>
            <w:tcW w:w="525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E35E95C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Outcome</w:t>
            </w:r>
          </w:p>
        </w:tc>
      </w:tr>
      <w:tr w:rsidR="00000000" w:rsidRPr="00E03967" w14:paraId="5765A52F" w14:textId="77777777" w:rsidTr="00E03967">
        <w:tc>
          <w:tcPr>
            <w:tcW w:w="1474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CBABB4F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Parent 8 versus 16 Gauss points</w:t>
            </w:r>
          </w:p>
        </w:tc>
        <w:tc>
          <w:tcPr>
            <w:tcW w:w="1370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2B08C49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8.16 × 10</w:t>
            </w:r>
            <w:r w:rsidRPr="00E03967">
              <w:rPr>
                <w:color w:val="000000"/>
                <w:sz w:val="17"/>
                <w:szCs w:val="16"/>
                <w:vertAlign w:val="superscript"/>
              </w:rPr>
              <w:t>-8</w:t>
            </w:r>
          </w:p>
        </w:tc>
        <w:tc>
          <w:tcPr>
            <w:tcW w:w="1632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A02840B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8.61 × 10</w:t>
            </w:r>
            <w:r w:rsidRPr="00E03967">
              <w:rPr>
                <w:color w:val="000000"/>
                <w:sz w:val="17"/>
                <w:szCs w:val="16"/>
                <w:vertAlign w:val="superscript"/>
              </w:rPr>
              <w:t>-7</w:t>
            </w:r>
          </w:p>
        </w:tc>
        <w:tc>
          <w:tcPr>
            <w:tcW w:w="52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D906453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Pass</w:t>
            </w:r>
          </w:p>
        </w:tc>
      </w:tr>
      <w:tr w:rsidR="00000000" w:rsidRPr="00E03967" w14:paraId="50A08352" w14:textId="77777777" w:rsidTr="00E03967">
        <w:tc>
          <w:tcPr>
            <w:tcW w:w="1474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17EDE9A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Endpoint 8 versus 16</w:t>
            </w:r>
          </w:p>
        </w:tc>
        <w:tc>
          <w:tcPr>
            <w:tcW w:w="1370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B2EB4AE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5.50 × 10</w:t>
            </w:r>
            <w:r w:rsidRPr="00E03967">
              <w:rPr>
                <w:color w:val="000000"/>
                <w:sz w:val="17"/>
                <w:szCs w:val="16"/>
                <w:vertAlign w:val="superscript"/>
              </w:rPr>
              <w:t>-8</w:t>
            </w:r>
          </w:p>
        </w:tc>
        <w:tc>
          <w:tcPr>
            <w:tcW w:w="1632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9D63F11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6.40 × 10</w:t>
            </w:r>
            <w:r w:rsidRPr="00E03967">
              <w:rPr>
                <w:color w:val="000000"/>
                <w:sz w:val="17"/>
                <w:szCs w:val="16"/>
                <w:vertAlign w:val="superscript"/>
              </w:rPr>
              <w:t>-7</w:t>
            </w:r>
          </w:p>
        </w:tc>
        <w:tc>
          <w:tcPr>
            <w:tcW w:w="525" w:type="pct"/>
            <w:tcBorders>
              <w:bottom w:val="single" w:sz="6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B3E506E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Pass</w:t>
            </w:r>
          </w:p>
        </w:tc>
      </w:tr>
      <w:tr w:rsidR="00000000" w:rsidRPr="00E03967" w14:paraId="7EF6904B" w14:textId="77777777" w:rsidTr="00E03967">
        <w:tc>
          <w:tcPr>
            <w:tcW w:w="1474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8DAC844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Endpoint 16 versus 32</w:t>
            </w:r>
          </w:p>
        </w:tc>
        <w:tc>
          <w:tcPr>
            <w:tcW w:w="1370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C41ACA0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2.41 × 10</w:t>
            </w:r>
            <w:r w:rsidRPr="00E03967">
              <w:rPr>
                <w:color w:val="000000"/>
                <w:sz w:val="17"/>
                <w:szCs w:val="16"/>
                <w:vertAlign w:val="superscript"/>
              </w:rPr>
              <w:t>-13</w:t>
            </w:r>
          </w:p>
        </w:tc>
        <w:tc>
          <w:tcPr>
            <w:tcW w:w="1632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E883A63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7.45 × 10</w:t>
            </w:r>
            <w:r w:rsidRPr="00E03967">
              <w:rPr>
                <w:color w:val="000000"/>
                <w:sz w:val="17"/>
                <w:szCs w:val="16"/>
                <w:vertAlign w:val="superscript"/>
              </w:rPr>
              <w:t>-13</w:t>
            </w:r>
          </w:p>
        </w:tc>
        <w:tc>
          <w:tcPr>
            <w:tcW w:w="52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B34ADA7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Pass</w:t>
            </w:r>
          </w:p>
        </w:tc>
      </w:tr>
    </w:tbl>
    <w:p w14:paraId="540A8907" w14:textId="77777777" w:rsidR="00000000" w:rsidRDefault="00E03967">
      <w:pPr>
        <w:pStyle w:val="a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predeclared tolerances are 1% for objective values and 5% for gradient norms. The checks use fixed fields and no optimizer updates. Twenty-one focused and inherited tests cover the latent phase chain rule, finite-coordinate derivatives, moment identiti</w:t>
      </w:r>
      <w:r>
        <w:rPr>
          <w:color w:val="000000"/>
          <w:sz w:val="20"/>
          <w:szCs w:val="20"/>
        </w:rPr>
        <w:t>es, panel weights, electrical counts, thermal-block preservation, fixed L-BFGS targets and rollback behavior.</w:t>
      </w:r>
    </w:p>
    <w:p w14:paraId="3337AE15" w14:textId="77777777" w:rsidR="00000000" w:rsidRPr="00E03967" w:rsidRDefault="00E03967" w:rsidP="00E03967">
      <w:pPr>
        <w:pStyle w:val="1"/>
      </w:pPr>
      <w:r w:rsidRPr="00E03967">
        <w:t>S8 Work Counts and Reproduction Boundary</w:t>
      </w:r>
    </w:p>
    <w:p w14:paraId="7A1E1B9D" w14:textId="77777777" w:rsidR="00000000" w:rsidRDefault="00E03967">
      <w:pPr>
        <w:pStyle w:val="tablecaption"/>
        <w:jc w:val="both"/>
        <w:rPr>
          <w:color w:val="000000"/>
        </w:rPr>
      </w:pPr>
      <w:r>
        <w:rPr>
          <w:color w:val="000000"/>
        </w:rPr>
        <w:t>Table S9 Actual work for the two final campaigns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704"/>
        <w:gridCol w:w="1140"/>
        <w:gridCol w:w="1614"/>
        <w:gridCol w:w="1867"/>
        <w:gridCol w:w="1935"/>
        <w:gridCol w:w="1776"/>
      </w:tblGrid>
      <w:tr w:rsidR="00000000" w:rsidRPr="00E03967" w14:paraId="4BD1A80E" w14:textId="77777777" w:rsidTr="00E03967">
        <w:trPr>
          <w:tblHeader/>
        </w:trPr>
        <w:tc>
          <w:tcPr>
            <w:tcW w:w="849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0165AE1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Campaign</w:t>
            </w:r>
          </w:p>
        </w:tc>
        <w:tc>
          <w:tcPr>
            <w:tcW w:w="568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4A96BE4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Adam updates</w:t>
            </w:r>
          </w:p>
        </w:tc>
        <w:tc>
          <w:tcPr>
            <w:tcW w:w="804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29CD0F0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Complete evaluations</w:t>
            </w:r>
          </w:p>
        </w:tc>
        <w:tc>
          <w:tcPr>
            <w:tcW w:w="930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5084920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Training forw</w:t>
            </w:r>
            <w:r w:rsidRPr="00E03967">
              <w:rPr>
                <w:b/>
                <w:bCs/>
                <w:color w:val="FFFFFF"/>
                <w:sz w:val="17"/>
                <w:szCs w:val="16"/>
              </w:rPr>
              <w:t>ard adjoint</w:t>
            </w:r>
          </w:p>
        </w:tc>
        <w:tc>
          <w:tcPr>
            <w:tcW w:w="964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9EA2478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Common readout forward</w:t>
            </w:r>
          </w:p>
        </w:tc>
        <w:tc>
          <w:tcPr>
            <w:tcW w:w="885" w:type="pct"/>
            <w:tcBorders>
              <w:bottom w:val="single" w:sz="6" w:space="0" w:color="auto"/>
            </w:tcBorders>
            <w:shd w:val="clear" w:color="auto" w:fill="213B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685F340" w14:textId="77777777" w:rsidR="00000000" w:rsidRPr="00E03967" w:rsidRDefault="00E03967" w:rsidP="00E03967">
            <w:pPr>
              <w:spacing w:before="100" w:after="160"/>
              <w:jc w:val="center"/>
              <w:rPr>
                <w:b/>
                <w:bCs/>
                <w:color w:val="FFFFFF"/>
                <w:sz w:val="17"/>
                <w:szCs w:val="16"/>
              </w:rPr>
            </w:pPr>
            <w:r w:rsidRPr="00E03967">
              <w:rPr>
                <w:b/>
                <w:bCs/>
                <w:color w:val="FFFFFF"/>
                <w:sz w:val="17"/>
                <w:szCs w:val="16"/>
              </w:rPr>
              <w:t>Independent trainings</w:t>
            </w:r>
          </w:p>
        </w:tc>
      </w:tr>
      <w:tr w:rsidR="00000000" w:rsidRPr="00E03967" w14:paraId="4558D2C0" w14:textId="77777777" w:rsidTr="00E03967">
        <w:tc>
          <w:tcPr>
            <w:tcW w:w="849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528F7B4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Second-cycle phase gap</w:t>
            </w:r>
          </w:p>
        </w:tc>
        <w:tc>
          <w:tcPr>
            <w:tcW w:w="568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FB38D54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13,800</w:t>
            </w:r>
          </w:p>
        </w:tc>
        <w:tc>
          <w:tcPr>
            <w:tcW w:w="804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641C0A9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3,000</w:t>
            </w:r>
          </w:p>
        </w:tc>
        <w:tc>
          <w:tcPr>
            <w:tcW w:w="930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388D183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62,536 / 62,536</w:t>
            </w:r>
          </w:p>
        </w:tc>
        <w:tc>
          <w:tcPr>
            <w:tcW w:w="964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2DA5853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3,892</w:t>
            </w:r>
          </w:p>
        </w:tc>
        <w:tc>
          <w:tcPr>
            <w:tcW w:w="885" w:type="pct"/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D7B1171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2 parents with 6 branches</w:t>
            </w:r>
          </w:p>
        </w:tc>
      </w:tr>
      <w:tr w:rsidR="00000000" w:rsidRPr="00E03967" w14:paraId="10E92EF7" w14:textId="77777777" w:rsidTr="00E03967">
        <w:tc>
          <w:tcPr>
            <w:tcW w:w="849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B99F127" w14:textId="77777777" w:rsidR="00000000" w:rsidRPr="00E03967" w:rsidRDefault="00E03967">
            <w:pPr>
              <w:spacing w:before="100" w:after="160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Relative phase moments</w:t>
            </w:r>
          </w:p>
        </w:tc>
        <w:tc>
          <w:tcPr>
            <w:tcW w:w="568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5BC56A77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4,800</w:t>
            </w:r>
          </w:p>
        </w:tc>
        <w:tc>
          <w:tcPr>
            <w:tcW w:w="804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F923677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800</w:t>
            </w:r>
          </w:p>
        </w:tc>
        <w:tc>
          <w:tcPr>
            <w:tcW w:w="930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74047E6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51,848 / 51,848</w:t>
            </w:r>
          </w:p>
        </w:tc>
        <w:tc>
          <w:tcPr>
            <w:tcW w:w="964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8132623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2,224</w:t>
            </w:r>
          </w:p>
        </w:tc>
        <w:tc>
          <w:tcPr>
            <w:tcW w:w="885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1AACF8E" w14:textId="77777777" w:rsidR="00000000" w:rsidRPr="00E03967" w:rsidRDefault="00E03967">
            <w:pPr>
              <w:spacing w:before="100" w:after="160"/>
              <w:jc w:val="center"/>
              <w:rPr>
                <w:color w:val="000000"/>
                <w:sz w:val="17"/>
                <w:szCs w:val="16"/>
              </w:rPr>
            </w:pPr>
            <w:r w:rsidRPr="00E03967">
              <w:rPr>
                <w:color w:val="000000"/>
                <w:sz w:val="17"/>
                <w:szCs w:val="16"/>
              </w:rPr>
              <w:t>1 parent with 8 branches</w:t>
            </w:r>
          </w:p>
        </w:tc>
      </w:tr>
    </w:tbl>
    <w:p w14:paraId="5CBB6BEF" w14:textId="77777777" w:rsidR="00000000" w:rsidRDefault="00E03967">
      <w:pPr>
        <w:pStyle w:val="a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published repository contains source code, frozen configurations, tests, complete tables, figures, compact scoring evidence and sanitized compute-closure records. The phase-gap package also includes selected parent and endpoint states and finite port t</w:t>
      </w:r>
      <w:r>
        <w:rPr>
          <w:color w:val="000000"/>
          <w:sz w:val="20"/>
          <w:szCs w:val="20"/>
        </w:rPr>
        <w:t>races. Complete native space-time arrays, optimizer states and full recovery archives remain local. The public subset supports review of the reported numbers and gates but does not reproduce every array-level score from scratch.</w:t>
      </w:r>
    </w:p>
    <w:p w14:paraId="1D289521" w14:textId="77777777" w:rsidR="00000000" w:rsidRDefault="00E03967">
      <w:pPr>
        <w:pStyle w:val="a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No sealed stress case, expe</w:t>
      </w:r>
      <w:r>
        <w:rPr>
          <w:color w:val="000000"/>
          <w:sz w:val="20"/>
          <w:szCs w:val="20"/>
        </w:rPr>
        <w:t>rimental device data or material calibration enters these results. Reproduction of a new scientific run requires a separately named output directory and a new execution authorization; the archived endpoints must not be overwritten.</w:t>
      </w:r>
    </w:p>
    <w:p w14:paraId="38EDDCA5" w14:textId="77777777" w:rsidR="00000000" w:rsidRPr="00E03967" w:rsidRDefault="00E03967" w:rsidP="00E03967">
      <w:pPr>
        <w:pStyle w:val="1"/>
      </w:pPr>
      <w:r w:rsidRPr="00E03967">
        <w:t>Additional References</w:t>
      </w:r>
    </w:p>
    <w:p w14:paraId="18366EA0" w14:textId="77777777" w:rsidR="00000000" w:rsidRDefault="00E03967">
      <w:pPr>
        <w:spacing w:after="60"/>
        <w:divId w:val="435714365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Fe</w:t>
      </w:r>
      <w:r>
        <w:rPr>
          <w:color w:val="000000"/>
          <w:sz w:val="16"/>
          <w:szCs w:val="16"/>
        </w:rPr>
        <w:t>ng X, Shangguan H, Tang T, Wan X. Integral regularization PINNs for evolution equations. Communications in Computational Physics 39, 356-386, 2026. DOI 10.4208/cicp.OA-2025-0082.</w:t>
      </w:r>
    </w:p>
    <w:p w14:paraId="7B3EAAF1" w14:textId="77777777" w:rsidR="00000000" w:rsidRDefault="00E03967">
      <w:pPr>
        <w:spacing w:after="60"/>
        <w:divId w:val="435714365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Kharazmi E, Zhang Z, Karniadakis GE. Variational physics-informed neural netw</w:t>
      </w:r>
      <w:r>
        <w:rPr>
          <w:color w:val="000000"/>
          <w:sz w:val="16"/>
          <w:szCs w:val="16"/>
        </w:rPr>
        <w:t>orks for solving partial differential equations. arXiv:1912.00873, 2019.</w:t>
      </w:r>
    </w:p>
    <w:p w14:paraId="2E30CFF2" w14:textId="77777777" w:rsidR="00000000" w:rsidRDefault="00E03967">
      <w:pPr>
        <w:spacing w:after="60"/>
        <w:divId w:val="435714365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Saleh E et al. Learning from integral losses in physics informed neural networks. Proceedings of Machine Learning Research 235, 43077-43111, 2024.</w:t>
      </w:r>
    </w:p>
    <w:p w14:paraId="21A63C13" w14:textId="77777777" w:rsidR="00000000" w:rsidRDefault="00E03967">
      <w:pPr>
        <w:spacing w:after="60"/>
        <w:divId w:val="435714365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De Ryck T et al. An operator precond</w:t>
      </w:r>
      <w:r>
        <w:rPr>
          <w:color w:val="000000"/>
          <w:sz w:val="16"/>
          <w:szCs w:val="16"/>
        </w:rPr>
        <w:t>itioning perspective on training in physics-informed machine learning. International Conference on Learning Representations, 2024.</w:t>
      </w:r>
    </w:p>
    <w:sectPr w:rsidR="00000000" w:rsidSect="00E039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37" w:right="1094" w:bottom="1037" w:left="1094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6ED54" w14:textId="77777777" w:rsidR="00E03967" w:rsidRDefault="00E03967" w:rsidP="00E03967">
      <w:r>
        <w:separator/>
      </w:r>
    </w:p>
  </w:endnote>
  <w:endnote w:type="continuationSeparator" w:id="0">
    <w:p w14:paraId="20C8D62F" w14:textId="77777777" w:rsidR="00E03967" w:rsidRDefault="00E03967" w:rsidP="00E03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3A4B5" w14:textId="77777777" w:rsidR="00E03967" w:rsidRDefault="00E03967" w:rsidP="007125C2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end"/>
    </w:r>
  </w:p>
  <w:p w14:paraId="7EC3C44E" w14:textId="77777777" w:rsidR="00E03967" w:rsidRDefault="00E0396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2A294" w14:textId="466DA279" w:rsidR="00E03967" w:rsidRDefault="00E03967" w:rsidP="007125C2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  <w:p w14:paraId="6657EE43" w14:textId="77777777" w:rsidR="00E03967" w:rsidRPr="00E03967" w:rsidRDefault="00E03967" w:rsidP="00E03967">
    <w:pPr>
      <w:pStyle w:val="a6"/>
      <w:jc w:val="center"/>
      <w:rPr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A6738" w14:textId="77777777" w:rsidR="00E03967" w:rsidRDefault="00E0396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E02FD" w14:textId="77777777" w:rsidR="00E03967" w:rsidRDefault="00E03967" w:rsidP="00E03967">
      <w:r>
        <w:separator/>
      </w:r>
    </w:p>
  </w:footnote>
  <w:footnote w:type="continuationSeparator" w:id="0">
    <w:p w14:paraId="065480E3" w14:textId="77777777" w:rsidR="00E03967" w:rsidRDefault="00E03967" w:rsidP="00E039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63F58" w14:textId="77777777" w:rsidR="00E03967" w:rsidRDefault="00E0396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373D6" w14:textId="77777777" w:rsidR="00E03967" w:rsidRDefault="00E03967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802D3" w14:textId="77777777" w:rsidR="00E03967" w:rsidRDefault="00E03967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967"/>
    <w:rsid w:val="00E0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1F4028"/>
  <w15:chartTrackingRefBased/>
  <w15:docId w15:val="{5E6D365C-EE29-44E3-B143-1D722C2E9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before="260" w:after="120"/>
      <w:outlineLvl w:val="0"/>
    </w:pPr>
    <w:rPr>
      <w:b/>
      <w:bCs/>
      <w:color w:val="000000"/>
      <w:kern w:val="36"/>
      <w:sz w:val="25"/>
      <w:szCs w:val="25"/>
    </w:rPr>
  </w:style>
  <w:style w:type="paragraph" w:styleId="2">
    <w:name w:val="heading 2"/>
    <w:basedOn w:val="a"/>
    <w:link w:val="20"/>
    <w:uiPriority w:val="9"/>
    <w:qFormat/>
    <w:pPr>
      <w:keepNext/>
      <w:spacing w:before="180" w:after="80"/>
      <w:outlineLvl w:val="1"/>
    </w:pPr>
    <w:rPr>
      <w:b/>
      <w:bCs/>
      <w:color w:val="00000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eastAsia="宋体"/>
      <w:b/>
      <w:bCs/>
      <w:color w:val="000000"/>
      <w:kern w:val="36"/>
      <w:sz w:val="25"/>
      <w:szCs w:val="25"/>
    </w:rPr>
  </w:style>
  <w:style w:type="character" w:customStyle="1" w:styleId="20">
    <w:name w:val="标题 2 字符"/>
    <w:basedOn w:val="a0"/>
    <w:link w:val="2"/>
    <w:uiPriority w:val="9"/>
    <w:rPr>
      <w:rFonts w:eastAsia="宋体"/>
      <w:b/>
      <w:bCs/>
      <w:color w:val="000000"/>
      <w:sz w:val="22"/>
      <w:szCs w:val="22"/>
    </w:rPr>
  </w:style>
  <w:style w:type="paragraph" w:customStyle="1" w:styleId="msonormal0">
    <w:name w:val="msonormal"/>
    <w:basedOn w:val="a"/>
    <w:pPr>
      <w:spacing w:after="100"/>
      <w:jc w:val="both"/>
    </w:pPr>
  </w:style>
  <w:style w:type="paragraph" w:styleId="a3">
    <w:name w:val="Normal (Web)"/>
    <w:basedOn w:val="a"/>
    <w:uiPriority w:val="99"/>
    <w:semiHidden/>
    <w:unhideWhenUsed/>
    <w:pPr>
      <w:spacing w:after="100"/>
      <w:jc w:val="both"/>
    </w:pPr>
  </w:style>
  <w:style w:type="paragraph" w:customStyle="1" w:styleId="title">
    <w:name w:val="title"/>
    <w:basedOn w:val="a"/>
    <w:pPr>
      <w:spacing w:before="360" w:after="160"/>
      <w:jc w:val="center"/>
    </w:pPr>
    <w:rPr>
      <w:b/>
      <w:bCs/>
      <w:sz w:val="30"/>
      <w:szCs w:val="30"/>
    </w:rPr>
  </w:style>
  <w:style w:type="paragraph" w:customStyle="1" w:styleId="subtitle">
    <w:name w:val="subtitle"/>
    <w:basedOn w:val="a"/>
    <w:pPr>
      <w:spacing w:after="240"/>
      <w:jc w:val="center"/>
    </w:pPr>
    <w:rPr>
      <w:sz w:val="22"/>
      <w:szCs w:val="22"/>
    </w:rPr>
  </w:style>
  <w:style w:type="paragraph" w:customStyle="1" w:styleId="equation">
    <w:name w:val="equation"/>
    <w:basedOn w:val="a"/>
    <w:pPr>
      <w:spacing w:before="80" w:after="120"/>
      <w:jc w:val="center"/>
    </w:pPr>
  </w:style>
  <w:style w:type="paragraph" w:customStyle="1" w:styleId="figure">
    <w:name w:val="figure"/>
    <w:basedOn w:val="a"/>
    <w:pPr>
      <w:spacing w:before="140" w:after="60"/>
      <w:jc w:val="center"/>
    </w:pPr>
  </w:style>
  <w:style w:type="paragraph" w:customStyle="1" w:styleId="caption">
    <w:name w:val="caption"/>
    <w:basedOn w:val="a"/>
    <w:pPr>
      <w:spacing w:before="60" w:after="140"/>
    </w:pPr>
    <w:rPr>
      <w:sz w:val="17"/>
      <w:szCs w:val="17"/>
    </w:rPr>
  </w:style>
  <w:style w:type="paragraph" w:customStyle="1" w:styleId="tablecaption">
    <w:name w:val="tablecaption"/>
    <w:basedOn w:val="a"/>
    <w:pPr>
      <w:keepNext/>
      <w:spacing w:before="140" w:after="60"/>
    </w:pPr>
    <w:rPr>
      <w:b/>
      <w:bCs/>
      <w:sz w:val="17"/>
      <w:szCs w:val="17"/>
    </w:rPr>
  </w:style>
  <w:style w:type="paragraph" w:customStyle="1" w:styleId="small">
    <w:name w:val="small"/>
    <w:basedOn w:val="a"/>
    <w:pPr>
      <w:spacing w:before="100" w:beforeAutospacing="1" w:after="100" w:afterAutospacing="1"/>
    </w:pPr>
    <w:rPr>
      <w:sz w:val="17"/>
      <w:szCs w:val="17"/>
    </w:rPr>
  </w:style>
  <w:style w:type="paragraph" w:customStyle="1" w:styleId="newpage">
    <w:name w:val="newpage"/>
    <w:basedOn w:val="a"/>
    <w:pPr>
      <w:pageBreakBefore/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39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3967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39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3967"/>
    <w:rPr>
      <w:rFonts w:ascii="宋体" w:eastAsia="宋体" w:hAnsi="宋体" w:cs="宋体"/>
      <w:sz w:val="18"/>
      <w:szCs w:val="18"/>
    </w:rPr>
  </w:style>
  <w:style w:type="character" w:styleId="a8">
    <w:name w:val="page number"/>
    <w:basedOn w:val="a0"/>
    <w:uiPriority w:val="99"/>
    <w:semiHidden/>
    <w:unhideWhenUsed/>
    <w:rsid w:val="00E03967"/>
  </w:style>
  <w:style w:type="paragraph" w:styleId="a9">
    <w:name w:val="Title"/>
    <w:basedOn w:val="a"/>
    <w:next w:val="a"/>
    <w:link w:val="aa"/>
    <w:uiPriority w:val="10"/>
    <w:qFormat/>
    <w:rsid w:val="00E03967"/>
    <w:pPr>
      <w:spacing w:before="240" w:after="60"/>
      <w:jc w:val="center"/>
      <w:outlineLvl w:val="0"/>
    </w:pPr>
    <w:rPr>
      <w:rFonts w:eastAsiaTheme="majorEastAsia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E03967"/>
    <w:rPr>
      <w:rFonts w:eastAsiaTheme="majorEastAsia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14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0053">
      <w:marLeft w:val="0"/>
      <w:marRight w:val="0"/>
      <w:marTop w:val="14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5279">
      <w:marLeft w:val="0"/>
      <w:marRight w:val="0"/>
      <w:marTop w:val="14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2888">
      <w:marLeft w:val="0"/>
      <w:marRight w:val="0"/>
      <w:marTop w:val="14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2094</Words>
  <Characters>11593</Characters>
  <Application>Microsoft Office Word</Application>
  <DocSecurity>0</DocSecurity>
  <Lines>499</Lines>
  <Paragraphs>419</Paragraphs>
  <ScaleCrop>false</ScaleCrop>
  <Company/>
  <LinksUpToDate>false</LinksUpToDate>
  <CharactersWithSpaces>13268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昊宇 顾</dc:creator>
  <cp:keywords/>
  <dc:description/>
  <cp:lastModifiedBy>昊宇 顾</cp:lastModifiedBy>
  <cp:revision>2</cp:revision>
  <dcterms:created xsi:type="dcterms:W3CDTF">2026-09-24T03:37:00Z</dcterms:created>
  <dcterms:modified xsi:type="dcterms:W3CDTF">2026-09-24T03:37:00Z</dcterms:modified>
</cp:coreProperties>
</file>