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72B8F" w14:textId="50CD0375" w:rsidR="000800E5" w:rsidRDefault="008403C2">
      <w:r>
        <w:rPr>
          <w:rFonts w:hint="eastAsia"/>
        </w:rPr>
        <w:t>2</w:t>
      </w:r>
      <w:r>
        <w:t>1111111111</w:t>
      </w:r>
      <w:bookmarkStart w:id="0" w:name="_GoBack"/>
      <w:bookmarkEnd w:id="0"/>
    </w:p>
    <w:sectPr w:rsidR="00080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B2"/>
    <w:rsid w:val="000800E5"/>
    <w:rsid w:val="006E1BB2"/>
    <w:rsid w:val="0084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D240"/>
  <w15:chartTrackingRefBased/>
  <w15:docId w15:val="{E5531D32-7B1B-4719-9D3A-C44900F6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新炜</dc:creator>
  <cp:keywords/>
  <dc:description/>
  <cp:lastModifiedBy>姜 新炜</cp:lastModifiedBy>
  <cp:revision>3</cp:revision>
  <dcterms:created xsi:type="dcterms:W3CDTF">2019-06-16T08:26:00Z</dcterms:created>
  <dcterms:modified xsi:type="dcterms:W3CDTF">2019-06-16T08:26:00Z</dcterms:modified>
</cp:coreProperties>
</file>