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4145" w14:textId="38A86DCB" w:rsidR="005B2B9E" w:rsidRDefault="00261C35">
      <w:r>
        <w:t>CSC120 Lab 07</w:t>
      </w:r>
    </w:p>
    <w:p w14:paraId="3088D692" w14:textId="537B3ED5" w:rsidR="00261C35" w:rsidRDefault="00261C35"/>
    <w:p w14:paraId="1784C221" w14:textId="60BC7EFC" w:rsidR="00261C35" w:rsidRDefault="00261C35" w:rsidP="00261C35">
      <w:r>
        <w:t>Q1.  Differences between TCP and UDP protocols. TCP and UDP belong to Layer 4 of the OSI model.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261C35" w14:paraId="088FAF3F" w14:textId="77777777" w:rsidTr="00261C35">
        <w:trPr>
          <w:trHeight w:val="333"/>
        </w:trPr>
        <w:tc>
          <w:tcPr>
            <w:tcW w:w="4749" w:type="dxa"/>
          </w:tcPr>
          <w:p w14:paraId="44833E0B" w14:textId="2056BC8C" w:rsidR="00261C35" w:rsidRPr="00261C35" w:rsidRDefault="00261C35" w:rsidP="00261C35">
            <w:pPr>
              <w:jc w:val="center"/>
              <w:rPr>
                <w:b/>
                <w:bCs/>
              </w:rPr>
            </w:pPr>
            <w:r w:rsidRPr="00261C35">
              <w:rPr>
                <w:b/>
                <w:bCs/>
              </w:rPr>
              <w:t>TCP</w:t>
            </w:r>
          </w:p>
        </w:tc>
        <w:tc>
          <w:tcPr>
            <w:tcW w:w="4749" w:type="dxa"/>
          </w:tcPr>
          <w:p w14:paraId="79F008D4" w14:textId="5C91EE7E" w:rsidR="00261C35" w:rsidRPr="00261C35" w:rsidRDefault="00261C35" w:rsidP="00261C35">
            <w:pPr>
              <w:jc w:val="center"/>
              <w:rPr>
                <w:b/>
                <w:bCs/>
              </w:rPr>
            </w:pPr>
            <w:r w:rsidRPr="00261C35">
              <w:rPr>
                <w:b/>
                <w:bCs/>
              </w:rPr>
              <w:t>UDP</w:t>
            </w:r>
          </w:p>
        </w:tc>
      </w:tr>
      <w:tr w:rsidR="00261C35" w14:paraId="5B10A6F3" w14:textId="77777777" w:rsidTr="00261C35">
        <w:trPr>
          <w:trHeight w:val="315"/>
        </w:trPr>
        <w:tc>
          <w:tcPr>
            <w:tcW w:w="4749" w:type="dxa"/>
          </w:tcPr>
          <w:p w14:paraId="0B42ABAD" w14:textId="0EC88175" w:rsidR="00261C35" w:rsidRDefault="00261C35" w:rsidP="00261C35">
            <w:pPr>
              <w:jc w:val="center"/>
            </w:pPr>
            <w:r>
              <w:t>Connection-orientated</w:t>
            </w:r>
          </w:p>
        </w:tc>
        <w:tc>
          <w:tcPr>
            <w:tcW w:w="4749" w:type="dxa"/>
          </w:tcPr>
          <w:p w14:paraId="17C0D0A2" w14:textId="3FE210E2" w:rsidR="00261C35" w:rsidRDefault="00261C35" w:rsidP="00261C35">
            <w:pPr>
              <w:jc w:val="center"/>
            </w:pPr>
            <w:r>
              <w:t>Connectionless protocol</w:t>
            </w:r>
          </w:p>
        </w:tc>
      </w:tr>
      <w:tr w:rsidR="00261C35" w14:paraId="66D3E0C9" w14:textId="77777777" w:rsidTr="00261C35">
        <w:trPr>
          <w:trHeight w:val="315"/>
        </w:trPr>
        <w:tc>
          <w:tcPr>
            <w:tcW w:w="4749" w:type="dxa"/>
          </w:tcPr>
          <w:p w14:paraId="1EF909FD" w14:textId="6EC9064D" w:rsidR="00261C35" w:rsidRDefault="00261C35" w:rsidP="00261C35">
            <w:pPr>
              <w:jc w:val="center"/>
            </w:pPr>
            <w:r>
              <w:t>Allows retransmission of lost data packets</w:t>
            </w:r>
          </w:p>
        </w:tc>
        <w:tc>
          <w:tcPr>
            <w:tcW w:w="4749" w:type="dxa"/>
          </w:tcPr>
          <w:p w14:paraId="5300F56B" w14:textId="0BA87576" w:rsidR="00261C35" w:rsidRDefault="00261C35" w:rsidP="00261C35">
            <w:pPr>
              <w:jc w:val="center"/>
            </w:pPr>
            <w:r>
              <w:t>Does not allow retransmission of lost data packets</w:t>
            </w:r>
          </w:p>
        </w:tc>
      </w:tr>
      <w:tr w:rsidR="00261C35" w14:paraId="68AD3CB2" w14:textId="77777777" w:rsidTr="00261C35">
        <w:trPr>
          <w:trHeight w:val="332"/>
        </w:trPr>
        <w:tc>
          <w:tcPr>
            <w:tcW w:w="4749" w:type="dxa"/>
          </w:tcPr>
          <w:p w14:paraId="28E198C9" w14:textId="3F200B34" w:rsidR="00261C35" w:rsidRDefault="00261C35" w:rsidP="00261C35">
            <w:pPr>
              <w:jc w:val="center"/>
            </w:pPr>
            <w:r>
              <w:t>Slower than UDP</w:t>
            </w:r>
          </w:p>
        </w:tc>
        <w:tc>
          <w:tcPr>
            <w:tcW w:w="4749" w:type="dxa"/>
          </w:tcPr>
          <w:p w14:paraId="71AF2F0F" w14:textId="1B0444D3" w:rsidR="00261C35" w:rsidRDefault="00261C35" w:rsidP="00261C35">
            <w:pPr>
              <w:jc w:val="center"/>
            </w:pPr>
            <w:r>
              <w:t>Faster than TCP</w:t>
            </w:r>
          </w:p>
        </w:tc>
      </w:tr>
      <w:tr w:rsidR="00261C35" w14:paraId="02A0E140" w14:textId="77777777" w:rsidTr="00261C35">
        <w:trPr>
          <w:trHeight w:val="332"/>
        </w:trPr>
        <w:tc>
          <w:tcPr>
            <w:tcW w:w="4749" w:type="dxa"/>
          </w:tcPr>
          <w:p w14:paraId="7FE5B87F" w14:textId="61492777" w:rsidR="00261C35" w:rsidRDefault="00261C35" w:rsidP="00261C35">
            <w:pPr>
              <w:jc w:val="center"/>
            </w:pPr>
            <w:r>
              <w:t>Guarantees delivery of data to designated router</w:t>
            </w:r>
          </w:p>
        </w:tc>
        <w:tc>
          <w:tcPr>
            <w:tcW w:w="4749" w:type="dxa"/>
          </w:tcPr>
          <w:p w14:paraId="2AE3DCF8" w14:textId="05D8BD2C" w:rsidR="00261C35" w:rsidRDefault="00261C35" w:rsidP="00261C35">
            <w:pPr>
              <w:jc w:val="center"/>
            </w:pPr>
            <w:r>
              <w:t>Does not guarantee delivery of data</w:t>
            </w:r>
          </w:p>
        </w:tc>
      </w:tr>
      <w:tr w:rsidR="00261C35" w14:paraId="5EC67AA5" w14:textId="77777777" w:rsidTr="00261C35">
        <w:trPr>
          <w:trHeight w:val="332"/>
        </w:trPr>
        <w:tc>
          <w:tcPr>
            <w:tcW w:w="4749" w:type="dxa"/>
          </w:tcPr>
          <w:p w14:paraId="6761CCDC" w14:textId="2C64F920" w:rsidR="00261C35" w:rsidRDefault="00261C35" w:rsidP="00261C35">
            <w:pPr>
              <w:jc w:val="center"/>
            </w:pPr>
            <w:r>
              <w:t>Extensive error checking mechanisms</w:t>
            </w:r>
          </w:p>
        </w:tc>
        <w:tc>
          <w:tcPr>
            <w:tcW w:w="4749" w:type="dxa"/>
          </w:tcPr>
          <w:p w14:paraId="2DFD0571" w14:textId="1A6DBF9E" w:rsidR="00261C35" w:rsidRDefault="00261C35" w:rsidP="00261C35">
            <w:pPr>
              <w:jc w:val="center"/>
            </w:pPr>
            <w:r>
              <w:t>Basic error checking mechanisms</w:t>
            </w:r>
          </w:p>
        </w:tc>
      </w:tr>
      <w:tr w:rsidR="00261C35" w14:paraId="0CE19794" w14:textId="77777777" w:rsidTr="00261C35">
        <w:trPr>
          <w:trHeight w:val="332"/>
        </w:trPr>
        <w:tc>
          <w:tcPr>
            <w:tcW w:w="4749" w:type="dxa"/>
          </w:tcPr>
          <w:p w14:paraId="06C1F24B" w14:textId="6CD37E09" w:rsidR="00261C35" w:rsidRDefault="00261C35" w:rsidP="00261C35">
            <w:pPr>
              <w:jc w:val="center"/>
            </w:pPr>
            <w:r>
              <w:t>Packets arrive in order at receiver</w:t>
            </w:r>
          </w:p>
        </w:tc>
        <w:tc>
          <w:tcPr>
            <w:tcW w:w="4749" w:type="dxa"/>
          </w:tcPr>
          <w:p w14:paraId="5978DDCB" w14:textId="7E3F1CB2" w:rsidR="00261C35" w:rsidRDefault="00261C35" w:rsidP="00261C35">
            <w:pPr>
              <w:jc w:val="center"/>
            </w:pPr>
            <w:r>
              <w:t>No sequencing of data</w:t>
            </w:r>
          </w:p>
        </w:tc>
      </w:tr>
      <w:tr w:rsidR="00261C35" w14:paraId="679F2B31" w14:textId="77777777" w:rsidTr="00261C35">
        <w:trPr>
          <w:trHeight w:val="332"/>
        </w:trPr>
        <w:tc>
          <w:tcPr>
            <w:tcW w:w="4749" w:type="dxa"/>
          </w:tcPr>
          <w:p w14:paraId="337F11E5" w14:textId="0B230F97" w:rsidR="00261C35" w:rsidRDefault="00261C35" w:rsidP="00261C35">
            <w:pPr>
              <w:jc w:val="center"/>
            </w:pPr>
            <w:r>
              <w:t>Heavy weight</w:t>
            </w:r>
          </w:p>
        </w:tc>
        <w:tc>
          <w:tcPr>
            <w:tcW w:w="4749" w:type="dxa"/>
          </w:tcPr>
          <w:p w14:paraId="2CDE4F91" w14:textId="43A614E2" w:rsidR="00261C35" w:rsidRDefault="00261C35" w:rsidP="00261C35">
            <w:pPr>
              <w:jc w:val="center"/>
            </w:pPr>
            <w:r>
              <w:t>Light weight</w:t>
            </w:r>
          </w:p>
        </w:tc>
      </w:tr>
      <w:tr w:rsidR="00261C35" w14:paraId="2468A863" w14:textId="77777777" w:rsidTr="00261C35">
        <w:trPr>
          <w:trHeight w:val="332"/>
        </w:trPr>
        <w:tc>
          <w:tcPr>
            <w:tcW w:w="4749" w:type="dxa"/>
          </w:tcPr>
          <w:p w14:paraId="1D647A18" w14:textId="4A42D28F" w:rsidR="00261C35" w:rsidRDefault="00261C35" w:rsidP="00261C35">
            <w:pPr>
              <w:jc w:val="center"/>
            </w:pPr>
            <w:r>
              <w:t>Does not support Broadcasting</w:t>
            </w:r>
          </w:p>
        </w:tc>
        <w:tc>
          <w:tcPr>
            <w:tcW w:w="4749" w:type="dxa"/>
          </w:tcPr>
          <w:p w14:paraId="32ACA5FD" w14:textId="2F818713" w:rsidR="00261C35" w:rsidRDefault="00261C35" w:rsidP="00261C35">
            <w:pPr>
              <w:jc w:val="center"/>
            </w:pPr>
            <w:r>
              <w:t>Supports Broadcasting</w:t>
            </w:r>
          </w:p>
        </w:tc>
      </w:tr>
      <w:tr w:rsidR="00261C35" w14:paraId="0E304AD9" w14:textId="77777777" w:rsidTr="00261C35">
        <w:trPr>
          <w:trHeight w:val="332"/>
        </w:trPr>
        <w:tc>
          <w:tcPr>
            <w:tcW w:w="4749" w:type="dxa"/>
          </w:tcPr>
          <w:p w14:paraId="221E0745" w14:textId="4F821886" w:rsidR="00261C35" w:rsidRDefault="00261C35" w:rsidP="00261C35">
            <w:pPr>
              <w:jc w:val="center"/>
            </w:pPr>
            <w:r>
              <w:t>Connection is a byte stream</w:t>
            </w:r>
          </w:p>
        </w:tc>
        <w:tc>
          <w:tcPr>
            <w:tcW w:w="4749" w:type="dxa"/>
          </w:tcPr>
          <w:p w14:paraId="7509A5F3" w14:textId="46B1DB07" w:rsidR="00261C35" w:rsidRDefault="00261C35" w:rsidP="00261C35">
            <w:pPr>
              <w:jc w:val="center"/>
            </w:pPr>
            <w:r>
              <w:t>Connection is a message stream</w:t>
            </w:r>
          </w:p>
        </w:tc>
      </w:tr>
      <w:tr w:rsidR="00261C35" w14:paraId="185E1F0E" w14:textId="77777777" w:rsidTr="00261C35">
        <w:trPr>
          <w:trHeight w:val="332"/>
        </w:trPr>
        <w:tc>
          <w:tcPr>
            <w:tcW w:w="4749" w:type="dxa"/>
          </w:tcPr>
          <w:p w14:paraId="7BE7694F" w14:textId="73F03DB7" w:rsidR="00261C35" w:rsidRDefault="00261C35" w:rsidP="00261C35">
            <w:pPr>
              <w:jc w:val="center"/>
            </w:pPr>
            <w:r>
              <w:t xml:space="preserve">Used by HTTPS, HTTP, SMTP, POP, FTP, </w:t>
            </w:r>
            <w:proofErr w:type="spellStart"/>
            <w:r>
              <w:t>ect</w:t>
            </w:r>
            <w:proofErr w:type="spellEnd"/>
          </w:p>
        </w:tc>
        <w:tc>
          <w:tcPr>
            <w:tcW w:w="4749" w:type="dxa"/>
          </w:tcPr>
          <w:p w14:paraId="77BFE917" w14:textId="684E5E40" w:rsidR="00261C35" w:rsidRDefault="00261C35" w:rsidP="00261C35">
            <w:pPr>
              <w:jc w:val="center"/>
            </w:pPr>
            <w:r>
              <w:t xml:space="preserve">Video conferencing, streaming, DNS, VoIP, </w:t>
            </w:r>
            <w:proofErr w:type="spellStart"/>
            <w:r>
              <w:t>ect</w:t>
            </w:r>
            <w:proofErr w:type="spellEnd"/>
            <w:r>
              <w:t>.</w:t>
            </w:r>
          </w:p>
        </w:tc>
      </w:tr>
    </w:tbl>
    <w:p w14:paraId="3A265CAD" w14:textId="49B09D06" w:rsidR="00261C35" w:rsidRDefault="00261C35">
      <w:r>
        <w:t xml:space="preserve"> </w:t>
      </w:r>
    </w:p>
    <w:p w14:paraId="49A5808A" w14:textId="77777777" w:rsidR="00203569" w:rsidRDefault="00551BF9">
      <w: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569" w14:paraId="68C5F28B" w14:textId="77777777" w:rsidTr="00203569">
        <w:tc>
          <w:tcPr>
            <w:tcW w:w="3116" w:type="dxa"/>
          </w:tcPr>
          <w:p w14:paraId="40458F30" w14:textId="1C9DCA32" w:rsidR="00203569" w:rsidRDefault="00203569">
            <w:r>
              <w:t>Layer 7</w:t>
            </w:r>
          </w:p>
        </w:tc>
        <w:tc>
          <w:tcPr>
            <w:tcW w:w="3117" w:type="dxa"/>
          </w:tcPr>
          <w:p w14:paraId="4793047F" w14:textId="53760FBF" w:rsidR="00203569" w:rsidRDefault="00203569">
            <w:r>
              <w:t>Application</w:t>
            </w:r>
          </w:p>
        </w:tc>
        <w:tc>
          <w:tcPr>
            <w:tcW w:w="3117" w:type="dxa"/>
          </w:tcPr>
          <w:p w14:paraId="6E2050BA" w14:textId="7014F9F4" w:rsidR="00203569" w:rsidRDefault="00D16E69">
            <w:r>
              <w:t>HTTP</w:t>
            </w:r>
          </w:p>
        </w:tc>
      </w:tr>
      <w:tr w:rsidR="00203569" w14:paraId="6D3733EB" w14:textId="77777777" w:rsidTr="00203569">
        <w:tc>
          <w:tcPr>
            <w:tcW w:w="3116" w:type="dxa"/>
          </w:tcPr>
          <w:p w14:paraId="2CE182E0" w14:textId="788B69F1" w:rsidR="00203569" w:rsidRDefault="00203569">
            <w:r>
              <w:t>Layer 6</w:t>
            </w:r>
          </w:p>
        </w:tc>
        <w:tc>
          <w:tcPr>
            <w:tcW w:w="3117" w:type="dxa"/>
          </w:tcPr>
          <w:p w14:paraId="62668CA3" w14:textId="65755B86" w:rsidR="00203569" w:rsidRDefault="00203569">
            <w:r>
              <w:t>Presentation</w:t>
            </w:r>
          </w:p>
        </w:tc>
        <w:tc>
          <w:tcPr>
            <w:tcW w:w="3117" w:type="dxa"/>
          </w:tcPr>
          <w:p w14:paraId="132E2B13" w14:textId="477B4048" w:rsidR="00203569" w:rsidRDefault="00AB686A">
            <w:r>
              <w:t>DNS, IMAP</w:t>
            </w:r>
          </w:p>
        </w:tc>
      </w:tr>
      <w:tr w:rsidR="00203569" w14:paraId="4247CC70" w14:textId="77777777" w:rsidTr="00203569">
        <w:tc>
          <w:tcPr>
            <w:tcW w:w="3116" w:type="dxa"/>
          </w:tcPr>
          <w:p w14:paraId="756DA194" w14:textId="64B41B87" w:rsidR="00203569" w:rsidRDefault="00203569">
            <w:r>
              <w:t>Layer 5</w:t>
            </w:r>
          </w:p>
        </w:tc>
        <w:tc>
          <w:tcPr>
            <w:tcW w:w="3117" w:type="dxa"/>
          </w:tcPr>
          <w:p w14:paraId="09DC9C83" w14:textId="4E6AB201" w:rsidR="00203569" w:rsidRDefault="00203569">
            <w:r>
              <w:t>Session</w:t>
            </w:r>
          </w:p>
        </w:tc>
        <w:tc>
          <w:tcPr>
            <w:tcW w:w="3117" w:type="dxa"/>
          </w:tcPr>
          <w:p w14:paraId="6F6CF6DF" w14:textId="79277D7A" w:rsidR="00203569" w:rsidRDefault="00AB686A">
            <w:r>
              <w:t>POP3, IMAP, IRC</w:t>
            </w:r>
          </w:p>
        </w:tc>
      </w:tr>
      <w:tr w:rsidR="00203569" w14:paraId="47D81038" w14:textId="77777777" w:rsidTr="00203569">
        <w:tc>
          <w:tcPr>
            <w:tcW w:w="3116" w:type="dxa"/>
          </w:tcPr>
          <w:p w14:paraId="25AFE4B9" w14:textId="2E055037" w:rsidR="00203569" w:rsidRDefault="00203569">
            <w:r>
              <w:t>Layer 4</w:t>
            </w:r>
          </w:p>
        </w:tc>
        <w:tc>
          <w:tcPr>
            <w:tcW w:w="3117" w:type="dxa"/>
          </w:tcPr>
          <w:p w14:paraId="67E64C5F" w14:textId="4C2B7A5E" w:rsidR="00203569" w:rsidRDefault="00203569">
            <w:r>
              <w:t>Transport</w:t>
            </w:r>
          </w:p>
        </w:tc>
        <w:tc>
          <w:tcPr>
            <w:tcW w:w="3117" w:type="dxa"/>
          </w:tcPr>
          <w:p w14:paraId="090CB713" w14:textId="2DD3ACF9" w:rsidR="00203569" w:rsidRDefault="003F2C76">
            <w:r>
              <w:t>E-mail/Document</w:t>
            </w:r>
          </w:p>
        </w:tc>
      </w:tr>
      <w:tr w:rsidR="00203569" w14:paraId="4F3B0188" w14:textId="77777777" w:rsidTr="00203569">
        <w:tc>
          <w:tcPr>
            <w:tcW w:w="3116" w:type="dxa"/>
          </w:tcPr>
          <w:p w14:paraId="6F80C989" w14:textId="7E75127E" w:rsidR="00203569" w:rsidRDefault="00203569">
            <w:r>
              <w:t>Layer 3</w:t>
            </w:r>
          </w:p>
        </w:tc>
        <w:tc>
          <w:tcPr>
            <w:tcW w:w="3117" w:type="dxa"/>
          </w:tcPr>
          <w:p w14:paraId="3AC08F85" w14:textId="632D6029" w:rsidR="00203569" w:rsidRDefault="00203569">
            <w:r>
              <w:t>Network</w:t>
            </w:r>
          </w:p>
        </w:tc>
        <w:tc>
          <w:tcPr>
            <w:tcW w:w="3117" w:type="dxa"/>
          </w:tcPr>
          <w:p w14:paraId="084EB9CF" w14:textId="13C84139" w:rsidR="00203569" w:rsidRDefault="00856CA1">
            <w:r>
              <w:t>IP address</w:t>
            </w:r>
          </w:p>
        </w:tc>
      </w:tr>
      <w:tr w:rsidR="00203569" w14:paraId="53D57561" w14:textId="77777777" w:rsidTr="00203569">
        <w:tc>
          <w:tcPr>
            <w:tcW w:w="3116" w:type="dxa"/>
          </w:tcPr>
          <w:p w14:paraId="118DF60D" w14:textId="24BE3D50" w:rsidR="00203569" w:rsidRDefault="00203569">
            <w:r>
              <w:t>Layer 2</w:t>
            </w:r>
          </w:p>
        </w:tc>
        <w:tc>
          <w:tcPr>
            <w:tcW w:w="3117" w:type="dxa"/>
          </w:tcPr>
          <w:p w14:paraId="0E2517C2" w14:textId="5CD75BA9" w:rsidR="00203569" w:rsidRDefault="00203569">
            <w:r>
              <w:t>Data Link</w:t>
            </w:r>
          </w:p>
        </w:tc>
        <w:tc>
          <w:tcPr>
            <w:tcW w:w="3117" w:type="dxa"/>
          </w:tcPr>
          <w:p w14:paraId="400D2872" w14:textId="4E1F5949" w:rsidR="00203569" w:rsidRDefault="00E5478A">
            <w:r>
              <w:t>Acknowledged Connectionless Service</w:t>
            </w:r>
          </w:p>
        </w:tc>
      </w:tr>
      <w:tr w:rsidR="00203569" w14:paraId="7A9532E4" w14:textId="77777777" w:rsidTr="00203569">
        <w:tc>
          <w:tcPr>
            <w:tcW w:w="3116" w:type="dxa"/>
          </w:tcPr>
          <w:p w14:paraId="4C1C8230" w14:textId="7152CC4A" w:rsidR="00203569" w:rsidRDefault="00203569">
            <w:r>
              <w:t>Layer 1</w:t>
            </w:r>
          </w:p>
        </w:tc>
        <w:tc>
          <w:tcPr>
            <w:tcW w:w="3117" w:type="dxa"/>
          </w:tcPr>
          <w:p w14:paraId="7CBB4114" w14:textId="77294212" w:rsidR="00203569" w:rsidRDefault="00203569">
            <w:r>
              <w:t>Physical</w:t>
            </w:r>
          </w:p>
        </w:tc>
        <w:tc>
          <w:tcPr>
            <w:tcW w:w="3117" w:type="dxa"/>
          </w:tcPr>
          <w:p w14:paraId="36BC8DB5" w14:textId="2DF37E51" w:rsidR="00203569" w:rsidRDefault="00B62E64">
            <w:r>
              <w:t>1000 BASE-T copper cable</w:t>
            </w:r>
          </w:p>
        </w:tc>
      </w:tr>
    </w:tbl>
    <w:p w14:paraId="03B19DE4" w14:textId="5E2196DD" w:rsidR="00551BF9" w:rsidRDefault="00551BF9"/>
    <w:p w14:paraId="4212429B" w14:textId="0FE9EBD0" w:rsidR="00040959" w:rsidRDefault="00040959">
      <w:r>
        <w:t xml:space="preserve">Q3. The difference between HTTP and HTTPS is security validation. </w:t>
      </w:r>
      <w:r w:rsidR="00590ED4">
        <w:t xml:space="preserve"> HTTP does not contain SSL &amp; TLS which is a layer of security around your comm</w:t>
      </w:r>
      <w:r w:rsidR="00EA6504">
        <w:t>u</w:t>
      </w:r>
      <w:r w:rsidR="00590ED4">
        <w:t>nications. HTTPS shows a lock beside the doma</w:t>
      </w:r>
      <w:r w:rsidR="00EA6504">
        <w:t>in name providing it is SSL and TLS certified.</w:t>
      </w:r>
      <w:r w:rsidR="00E96882">
        <w:t xml:space="preserve"> Encryption protects your identity. </w:t>
      </w:r>
      <w:r w:rsidR="00157FB5">
        <w:t>It converts text that is readable by humans and changes it to where it is not understandable by humans, therefore it appears at random.</w:t>
      </w:r>
      <w:r w:rsidR="00423386">
        <w:t xml:space="preserve"> </w:t>
      </w:r>
      <w:proofErr w:type="spellStart"/>
      <w:r w:rsidR="00423386">
        <w:t>Whom ever</w:t>
      </w:r>
      <w:proofErr w:type="spellEnd"/>
      <w:r w:rsidR="00423386">
        <w:t xml:space="preserve"> receives the information uses a key to decrypt the data, to transform it back into text that is readable by the user. It’s like morse-code.</w:t>
      </w:r>
    </w:p>
    <w:p w14:paraId="2E6FAD21" w14:textId="77777777" w:rsidR="004961E6" w:rsidRDefault="004961E6"/>
    <w:p w14:paraId="0B8CDFF9" w14:textId="6374E7AF" w:rsidR="004961E6" w:rsidRDefault="004961E6">
      <w:r>
        <w:t xml:space="preserve">Q4. </w:t>
      </w:r>
      <w:r w:rsidR="00136222">
        <w:t>A port uniqu</w:t>
      </w:r>
      <w:r w:rsidR="00757544">
        <w:t>ely identifies a process that it has been assigned to</w:t>
      </w:r>
      <w:r w:rsidR="00B04C53">
        <w:t xml:space="preserve"> in a network system. A socket is </w:t>
      </w:r>
      <w:proofErr w:type="gramStart"/>
      <w:r w:rsidR="00B04C53">
        <w:t>a</w:t>
      </w:r>
      <w:proofErr w:type="gramEnd"/>
      <w:r w:rsidR="00B04C53">
        <w:t xml:space="preserve"> endpoint of the process communication</w:t>
      </w:r>
      <w:r w:rsidR="005B443B">
        <w:t>. The port number for email is Port 25.</w:t>
      </w:r>
    </w:p>
    <w:p w14:paraId="03EDB4C1" w14:textId="77777777" w:rsidR="005B443B" w:rsidRDefault="005B443B"/>
    <w:p w14:paraId="03602C31" w14:textId="7FF04457" w:rsidR="005B443B" w:rsidRDefault="005B443B">
      <w:r>
        <w:t>Q5.</w:t>
      </w:r>
      <w:r w:rsidR="000E2F0E">
        <w:t xml:space="preserve"> Connecting to a public Wi-Fi is risky because </w:t>
      </w:r>
      <w:r w:rsidR="008D0D66">
        <w:t xml:space="preserve">you are subjected to </w:t>
      </w:r>
      <w:r w:rsidR="00B31B78">
        <w:t xml:space="preserve">theft of your personal information such as financial information, personal data, and login information. </w:t>
      </w:r>
      <w:r w:rsidR="007370C7">
        <w:t>Also, anyone in range can intercept everything you send or receive if you are connected to an unencrypted website. You are subject to malware, such as viruses, adware, and trojan horses.</w:t>
      </w:r>
    </w:p>
    <w:p w14:paraId="05E93A8A" w14:textId="77777777" w:rsidR="00714DB1" w:rsidRDefault="00714DB1"/>
    <w:p w14:paraId="0539123C" w14:textId="4456CA72" w:rsidR="00714DB1" w:rsidRDefault="00714DB1">
      <w:r>
        <w:t>Q6.</w:t>
      </w:r>
      <w:r w:rsidR="00197614">
        <w:t xml:space="preserve"> </w:t>
      </w:r>
      <w:r w:rsidR="00197614" w:rsidRPr="00197614">
        <w:t>192.168.1.82</w:t>
      </w:r>
    </w:p>
    <w:p w14:paraId="120BD8FF" w14:textId="77777777" w:rsidR="00FC09F6" w:rsidRDefault="00FC09F6"/>
    <w:p w14:paraId="1BEB9167" w14:textId="41983DF2" w:rsidR="00FC09F6" w:rsidRDefault="00FC09F6">
      <w:r>
        <w:lastRenderedPageBreak/>
        <w:t>Q7. Ping sends a single packet to another computer</w:t>
      </w:r>
      <w:r w:rsidR="00EF7F6F">
        <w:t xml:space="preserve">. It is basically asking the other computer, “Hey, are you there?” </w:t>
      </w:r>
      <w:r w:rsidR="002C44D5">
        <w:t>It shows me that it sent 4 packets and received 4 packets, and 0 of the packets were lost. It gives me the time that it took to send and receive each packet.</w:t>
      </w:r>
      <w:r w:rsidR="00955C53">
        <w:t xml:space="preserve"> It also gives me the minimum, maximum, and average time it took round trip to send and receive each packet. </w:t>
      </w:r>
    </w:p>
    <w:p w14:paraId="7700FC14" w14:textId="7E1026F6" w:rsidR="00A76D80" w:rsidRDefault="00A76D80">
      <w:r>
        <w:rPr>
          <w:noProof/>
        </w:rPr>
        <w:drawing>
          <wp:inline distT="0" distB="0" distL="0" distR="0" wp14:anchorId="4CB39BAF" wp14:editId="7AD68BBD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773F" w14:textId="77777777" w:rsidR="00262B63" w:rsidRDefault="00262B63"/>
    <w:p w14:paraId="3EDD18D1" w14:textId="77777777" w:rsidR="00050DA8" w:rsidRDefault="00262B63" w:rsidP="00050DA8">
      <w:r>
        <w:t xml:space="preserve">Q8. </w:t>
      </w:r>
    </w:p>
    <w:p w14:paraId="1DD95EC2" w14:textId="1FC082B0" w:rsidR="00262B63" w:rsidRDefault="00050DA8" w:rsidP="00050DA8">
      <w:r>
        <w:t xml:space="preserve">(a) </w:t>
      </w:r>
      <w:r w:rsidR="00F8062A">
        <w:t>5GHz</w:t>
      </w:r>
    </w:p>
    <w:p w14:paraId="224DD5AA" w14:textId="1A18FA21" w:rsidR="000D232F" w:rsidRDefault="00050DA8" w:rsidP="00050DA8">
      <w:r>
        <w:t>(b)</w:t>
      </w:r>
      <w:r w:rsidR="00F8062A">
        <w:t xml:space="preserve"> I have 2.4 GHz, and 5 GHz.</w:t>
      </w:r>
    </w:p>
    <w:p w14:paraId="51F8A4E7" w14:textId="3A0624D1" w:rsidR="00050DA8" w:rsidRDefault="00050DA8" w:rsidP="00050DA8">
      <w:r>
        <w:t>(c)</w:t>
      </w:r>
      <w:r w:rsidR="00F94268">
        <w:t xml:space="preserve"> 80 MHz</w:t>
      </w:r>
    </w:p>
    <w:p w14:paraId="785ABDC6" w14:textId="3616AB1A" w:rsidR="00F94268" w:rsidRDefault="00F94268" w:rsidP="00050DA8">
      <w:r>
        <w:t>(d) Yes</w:t>
      </w:r>
    </w:p>
    <w:p w14:paraId="330E8529" w14:textId="3E2DE1CF" w:rsidR="00F94268" w:rsidRDefault="00F94268" w:rsidP="00050DA8">
      <w:r>
        <w:t>(e) No</w:t>
      </w:r>
    </w:p>
    <w:p w14:paraId="3A446A67" w14:textId="77777777" w:rsidR="00A7794D" w:rsidRDefault="00A7794D" w:rsidP="00050DA8"/>
    <w:p w14:paraId="50D75C36" w14:textId="68AA9CFE" w:rsidR="001467F9" w:rsidRDefault="001467F9" w:rsidP="00050DA8">
      <w:r>
        <w:t>Q9.</w:t>
      </w:r>
    </w:p>
    <w:p w14:paraId="14EACB80" w14:textId="7F7A53DC" w:rsidR="001467F9" w:rsidRDefault="0044745F" w:rsidP="0044745F">
      <w:pPr>
        <w:pStyle w:val="ListParagraph"/>
        <w:numPr>
          <w:ilvl w:val="0"/>
          <w:numId w:val="2"/>
        </w:numPr>
      </w:pPr>
      <w:r>
        <w:t xml:space="preserve">The 200 code is </w:t>
      </w:r>
      <w:proofErr w:type="gramStart"/>
      <w:r>
        <w:t>a</w:t>
      </w:r>
      <w:proofErr w:type="gramEnd"/>
      <w:r>
        <w:t xml:space="preserve"> example of a response code. It is indicating that the request has succeeded.</w:t>
      </w:r>
    </w:p>
    <w:p w14:paraId="19FB7594" w14:textId="204E87CD" w:rsidR="00C740A3" w:rsidRDefault="00C740A3" w:rsidP="0044745F">
      <w:pPr>
        <w:pStyle w:val="ListParagraph"/>
        <w:numPr>
          <w:ilvl w:val="0"/>
          <w:numId w:val="2"/>
        </w:numPr>
      </w:pPr>
      <w:r>
        <w:t>404 code tells the web user that the requested page is not available.</w:t>
      </w:r>
    </w:p>
    <w:p w14:paraId="129BE34F" w14:textId="4AF4D052" w:rsidR="00F8062A" w:rsidRDefault="008D7B5C" w:rsidP="008D7B5C">
      <w:pPr>
        <w:ind w:left="360"/>
      </w:pPr>
      <w:r>
        <w:lastRenderedPageBreak/>
        <w:t>(c)</w:t>
      </w:r>
      <w:r>
        <w:rPr>
          <w:noProof/>
        </w:rPr>
        <w:drawing>
          <wp:inline distT="0" distB="0" distL="0" distR="0" wp14:anchorId="2CE8A41F" wp14:editId="1EFF375B">
            <wp:extent cx="5943600" cy="39712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27EC" w14:textId="14462E08" w:rsidR="008D7B5C" w:rsidRDefault="008D7B5C" w:rsidP="008D7B5C">
      <w:pPr>
        <w:ind w:left="360"/>
      </w:pPr>
      <w:r>
        <w:lastRenderedPageBreak/>
        <w:t xml:space="preserve">(4) </w:t>
      </w:r>
      <w:r w:rsidR="008124CA">
        <w:rPr>
          <w:noProof/>
        </w:rPr>
        <w:drawing>
          <wp:inline distT="0" distB="0" distL="0" distR="0" wp14:anchorId="636096FC" wp14:editId="207DE278">
            <wp:extent cx="5943600" cy="52844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837"/>
    <w:multiLevelType w:val="hybridMultilevel"/>
    <w:tmpl w:val="54269DCC"/>
    <w:lvl w:ilvl="0" w:tplc="2C680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F2AB6"/>
    <w:multiLevelType w:val="hybridMultilevel"/>
    <w:tmpl w:val="3FDC3546"/>
    <w:lvl w:ilvl="0" w:tplc="E01290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35"/>
    <w:rsid w:val="00040959"/>
    <w:rsid w:val="00044CA4"/>
    <w:rsid w:val="00050DA8"/>
    <w:rsid w:val="000D232F"/>
    <w:rsid w:val="000E2F0E"/>
    <w:rsid w:val="00136222"/>
    <w:rsid w:val="001467F9"/>
    <w:rsid w:val="00157FB5"/>
    <w:rsid w:val="00197614"/>
    <w:rsid w:val="001D06AB"/>
    <w:rsid w:val="00203569"/>
    <w:rsid w:val="00261C35"/>
    <w:rsid w:val="00262B63"/>
    <w:rsid w:val="002C44D5"/>
    <w:rsid w:val="003F2C76"/>
    <w:rsid w:val="00423386"/>
    <w:rsid w:val="0044745F"/>
    <w:rsid w:val="004961E6"/>
    <w:rsid w:val="00551BF9"/>
    <w:rsid w:val="00590ED4"/>
    <w:rsid w:val="005B2B9E"/>
    <w:rsid w:val="005B443B"/>
    <w:rsid w:val="00714DB1"/>
    <w:rsid w:val="007370C7"/>
    <w:rsid w:val="00757544"/>
    <w:rsid w:val="008124CA"/>
    <w:rsid w:val="00856CA1"/>
    <w:rsid w:val="008D0D66"/>
    <w:rsid w:val="008D7B5C"/>
    <w:rsid w:val="00955C53"/>
    <w:rsid w:val="00A76D80"/>
    <w:rsid w:val="00A7794D"/>
    <w:rsid w:val="00AB686A"/>
    <w:rsid w:val="00B04C53"/>
    <w:rsid w:val="00B31B78"/>
    <w:rsid w:val="00B62E64"/>
    <w:rsid w:val="00C740A3"/>
    <w:rsid w:val="00D04DBB"/>
    <w:rsid w:val="00D16E69"/>
    <w:rsid w:val="00E5478A"/>
    <w:rsid w:val="00E96882"/>
    <w:rsid w:val="00EA6504"/>
    <w:rsid w:val="00EE5D68"/>
    <w:rsid w:val="00EF7F6F"/>
    <w:rsid w:val="00F8062A"/>
    <w:rsid w:val="00F94268"/>
    <w:rsid w:val="00FC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44CF"/>
  <w15:chartTrackingRefBased/>
  <w15:docId w15:val="{A3A3297A-A4CD-457C-98CA-09FFFFFF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C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72F76D-D5A7-4FD3-A5D1-01CB687E68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407C9-6976-4524-BD42-22A0FF631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0E334-694E-409F-BEEB-5BF42C4669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Hopkins</dc:creator>
  <cp:keywords/>
  <dc:description/>
  <cp:lastModifiedBy>Charlie Hopkins</cp:lastModifiedBy>
  <cp:revision>46</cp:revision>
  <dcterms:created xsi:type="dcterms:W3CDTF">2022-03-12T04:10:00Z</dcterms:created>
  <dcterms:modified xsi:type="dcterms:W3CDTF">2022-03-12T05:15:00Z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