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32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35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11.png" ContentType="image/png"/>
  <Override PartName="/word/media/rId215.png" ContentType="image/png"/>
  <Override PartName="/word/media/rId219.png" ContentType="image/png"/>
  <Override PartName="/word/media/rId224.png" ContentType="image/png"/>
  <Override PartName="/word/media/rId228.png" ContentType="image/png"/>
  <Override PartName="/word/media/rId232.png" ContentType="image/png"/>
  <Override PartName="/word/media/rId236.png" ContentType="image/png"/>
  <Override PartName="/word/media/rId240.png" ContentType="image/png"/>
  <Override PartName="/word/media/rId244.png" ContentType="image/png"/>
  <Override PartName="/word/media/rId248.png" ContentType="image/png"/>
  <Override PartName="/word/media/rId2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Auto-generated report from BCEAweb</w:t>
      </w:r>
    </w:p>
    <w:p>
      <w:pPr>
        <w:pStyle w:val="Date"/>
      </w:pPr>
      <w:r>
        <w:t xml:space="preserve">Version: 13 September, 2025</w:t>
      </w:r>
    </w:p>
    <w:bookmarkStart w:id="209" w:name="distributional-assumptions"/>
    <w:p>
      <w:pPr>
        <w:pStyle w:val="Heading1"/>
      </w:pPr>
      <w:r>
        <w:t xml:space="preserve">Distributional assumptions</w:t>
      </w:r>
    </w:p>
    <w:p>
      <w:pPr>
        <w:pStyle w:val="FirstParagraph"/>
      </w:pPr>
      <w:r>
        <w:t xml:space="preserve">This sections presents graphical and tabular summaries to check the distributional assumptions used for the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77</m:t>
        </m:r>
      </m:oMath>
      <w:r>
        <w:t xml:space="preserve"> </w:t>
      </w:r>
      <w:r>
        <w:t xml:space="preserve">parameters included in the economic model. For each parameter, a histogram of the distribution is presented together with a summary table, reporting some relevant statistics.</w:t>
      </w:r>
    </w:p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1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2280"/>
        <w:gridCol w:w="960"/>
        <w:gridCol w:w="840"/>
        <w:gridCol w:w="960"/>
        <w:gridCol w:w="18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4384.479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2518.102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969.425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79.58956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19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1.539169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0.0486484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19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0.0342564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19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0.5447869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0.0172191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files/figure-docx/unnamed-chunk-19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2280"/>
        <w:gridCol w:w="960"/>
        <w:gridCol w:w="840"/>
        <w:gridCol w:w="960"/>
        <w:gridCol w:w="18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2045.987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896.964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28.35031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unnamed-chunk-19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3"/>
        <w:gridCol w:w="2245"/>
        <w:gridCol w:w="945"/>
        <w:gridCol w:w="827"/>
        <w:gridCol w:w="1063"/>
        <w:gridCol w:w="17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1148.308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543.1979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17.16883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files/figure-docx/unnamed-chunk-19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279.658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151.5797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658.325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4.790975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_files/figure-docx/unnamed-chunk-19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0.9587613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0.0303035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files/figure-docx/unnamed-chunk-19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0.6975978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0.0220489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_files/figure-docx/unnamed-chunk-19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0.0095247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files/figure-docx/unnamed-chunk-19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6904.96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10724.17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58.48097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_files/figure-docx/unnamed-chunk-19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2212"/>
        <w:gridCol w:w="1048"/>
        <w:gridCol w:w="815"/>
        <w:gridCol w:w="1048"/>
        <w:gridCol w:w="17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3874.547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1236.974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6573.125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39.097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files/figure-docx/unnamed-chunk-19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944.874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11.97229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port_files/figure-docx/unnamed-chunk-19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847.747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374.6328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11.841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files/figure-docx/unnamed-chunk-19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476.486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225.2089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7.118168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port_files/figure-docx/unnamed-chunk-19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63.15335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1.996086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files/figure-docx/unnamed-chunk-19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14.51919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0.4589076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port_files/figure-docx/unnamed-chunk-19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9.095555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0.2874829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port_files/figure-docx/unnamed-chunk-19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2.859824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0.0903904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port_files/figure-docx/unnamed-chunk-19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362.7582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11.46568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port_files/figure-docx/unnamed-chunk-19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461.133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217.8635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6.886004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port_files/figure-docx/unnamed-chunk-19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111.918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61.17493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1.933553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port_files/figure-docx/unnamed-chunk-19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859.031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375.9444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11.88246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port_files/figure-docx/unnamed-chunk-19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689.768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9.605891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port_files/figure-docx/unnamed-chunk-19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481.877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1009.075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7.19387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port_files/figure-docx/unnamed-chunk-19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388.103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183.2891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5.793213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port_files/figure-docx/unnamed-chunk-19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64.61155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2.042175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port_files/figure-docx/unnamed-chunk-19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1.626447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port_files/figure-docx/unnamed-chunk-19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0.0690728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0.0185195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0.0367975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0.0676216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0.1069079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0.0005853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port_files/figure-docx/unnamed-chunk-19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0.2971902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0.1047984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0.1196443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0.2898017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0.5211321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0.0033124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port_files/figure-docx/unnamed-chunk-19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0.4010433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0.4009802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0.4147382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0.0002222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port_files/figure-docx/unnamed-chunk-19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2090"/>
        <w:gridCol w:w="1100"/>
        <w:gridCol w:w="1100"/>
        <w:gridCol w:w="99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0.013347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0.0029279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0.0082679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0.0130898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9.25e-05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port_files/figure-docx/unnamed-chunk-19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0.0003727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9.44e-05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3e-06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port_files/figure-docx/unnamed-chunk-19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0.0007564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9.4e-06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port_files/figure-docx/unnamed-chunk-19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0.0997926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0.0260358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0.0906289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0.2241951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0.0016183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port_files/figure-docx/unnamed-chunk-19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0.0835583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port_files/figure-docx/unnamed-chunk-19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1084"/>
        <w:gridCol w:w="976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0.0065729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0.9573016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-1.784163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1.844494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0.0302574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port_files/figure-docx/unnamed-chunk-19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0.9001309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0.0050356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0.8897217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0.9002975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0.9096117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0.0001592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port_files/figure-docx/unnamed-chunk-19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0.4199825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0.4169795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0.4199816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0.4228245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4.67e-05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eport_files/figure-docx/unnamed-chunk-19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1084"/>
        <w:gridCol w:w="976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0.8141167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0.8063162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0.8141551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0.0001265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port_files/figure-docx/unnamed-chunk-19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1033"/>
        <w:gridCol w:w="1033"/>
        <w:gridCol w:w="918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2.905089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1.211919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2.681323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0.0387408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eport_files/figure-docx/unnamed-chunk-19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2212"/>
        <w:gridCol w:w="1048"/>
        <w:gridCol w:w="931"/>
        <w:gridCol w:w="931"/>
        <w:gridCol w:w="17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56170.33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36874.55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74843.7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311.6641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eport_files/figure-docx/unnamed-chunk-19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2212"/>
        <w:gridCol w:w="931"/>
        <w:gridCol w:w="931"/>
        <w:gridCol w:w="1048"/>
        <w:gridCol w:w="17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43829.67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25156.3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63125.45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311.6641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report_files/figure-docx/unnamed-chunk-19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0.4382939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0.2502404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0.4381762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0.6289504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0.0031194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eport_files/figure-docx/unnamed-chunk-19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0.0690728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0.0185195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0.0367975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0.0676216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0.1069079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0.0005853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report_files/figure-docx/unnamed-chunk-19-4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0.0690728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0.0185195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0.0367975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0.0676216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0.1069079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0.0005853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report_files/figure-docx/unnamed-chunk-19-4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0.0215133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0.0068073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0.0207813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0.0362975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0.0002152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report_files/figure-docx/unnamed-chunk-19-48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0.0215133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0.0068073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0.0207813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0.0362975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0.0002152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report_files/figure-docx/unnamed-chunk-19-49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918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20.50602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5.086617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0.1607725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report_files/figure-docx/unnamed-chunk-19-50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2661.843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684.1538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1573.676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2583.913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4181.041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21.62402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report_files/figure-docx/unnamed-chunk-19-5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1033"/>
        <w:gridCol w:w="918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7.199515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4.279942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0.0581167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report_files/figure-docx/unnamed-chunk-19-5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10.29213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2.607787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9.955699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0.0824242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report_files/figure-docx/unnamed-chunk-19-53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45.91777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11.68489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27.51898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44.53583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71.62707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0.3693238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report_files/figure-docx/unnamed-chunk-19-54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2149"/>
        <w:gridCol w:w="1018"/>
        <w:gridCol w:w="1018"/>
        <w:gridCol w:w="1018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3.854695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0.9479262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2.292722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3.755557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6.017339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0.0299611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report_files/figure-docx/unnamed-chunk-19-55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3"/>
        <w:gridCol w:w="2119"/>
        <w:gridCol w:w="1115"/>
        <w:gridCol w:w="1003"/>
        <w:gridCol w:w="1003"/>
        <w:gridCol w:w="16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1.635824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0.4130969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0.9513184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1.591567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2.543868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0.0130567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report_files/figure-docx/unnamed-chunk-19-56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1084"/>
        <w:gridCol w:w="976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0.8108407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0.2026673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0.4901607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0.7876551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1.262942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0.0064057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report_files/figure-docx/unnamed-chunk-19-57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1033"/>
        <w:gridCol w:w="1033"/>
        <w:gridCol w:w="918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4.245515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2.133401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4.020643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0.043628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report_files/figure-docx/unnamed-chunk-19-58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918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6.414003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1.640791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6.185502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9.942465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0.0518604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report_files/figure-docx/unnamed-chunk-19-59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8"/>
        <w:gridCol w:w="2180"/>
        <w:gridCol w:w="1033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6.42076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1.584056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3.850581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6.285484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9.924699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0.0500672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report_files/figure-docx/unnamed-chunk-19-60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180"/>
        <w:gridCol w:w="918"/>
        <w:gridCol w:w="1033"/>
        <w:gridCol w:w="1033"/>
        <w:gridCol w:w="17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15.48614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3.549163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23.70509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0.1121783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report_files/figure-docx/unnamed-chunk-19-6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4"/>
        <w:gridCol w:w="2061"/>
        <w:gridCol w:w="1084"/>
        <w:gridCol w:w="976"/>
        <w:gridCol w:w="1084"/>
        <w:gridCol w:w="16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0.5424171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0.1463549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0.3095674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0.8712211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0.0046258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report_files/figure-docx/unnamed-chunk-19-62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0.6888042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0.5954323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0.6872181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0.7924515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0.0015682</w:t>
            </w:r>
          </w:p>
        </w:tc>
      </w:tr>
    </w:tbl>
    <w:p>
      <w:pPr>
        <w:pStyle w:val="BodyText"/>
      </w:pPr>
      <w:r>
        <w:drawing>
          <wp:inline>
            <wp:extent cx="4244741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report_files/figure-docx/unnamed-chunk-19-63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033"/>
        <w:gridCol w:w="1070"/>
        <w:gridCol w:w="1070"/>
        <w:gridCol w:w="1070"/>
        <w:gridCol w:w="16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 Carlo 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0.9500773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0.0049722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0.9400008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0.9502989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0.9588729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0.0001572</w:t>
            </w:r>
          </w:p>
        </w:tc>
      </w:tr>
    </w:tbl>
    <w:bookmarkEnd w:id="209"/>
    <w:bookmarkStart w:id="223" w:name="economic-analysis"/>
    <w:p>
      <w:pPr>
        <w:pStyle w:val="Heading1"/>
      </w:pPr>
      <w:r>
        <w:t xml:space="preserve">Economic Analysis</w:t>
      </w:r>
    </w:p>
    <w:p>
      <w:pPr>
        <w:pStyle w:val="FirstParagraph"/>
      </w:pPr>
      <w:r>
        <w:t xml:space="preserve">This section contains a summary of the economic evaluation.</w:t>
      </w:r>
    </w:p>
    <w:bookmarkStart w:id="210" w:name="cost-effectiveness-analysis"/>
    <w:p>
      <w:pPr>
        <w:pStyle w:val="Heading2"/>
      </w:pPr>
      <w:r>
        <w:t xml:space="preserve">Cost-effectiveness analysis</w:t>
      </w:r>
    </w:p>
    <w:p>
      <w:pPr>
        <w:pStyle w:val="FirstParagraph"/>
      </w:pPr>
      <w:r>
        <w:t xml:space="preserve">This sub-section presents a summary table reporting basic economic results as well as the optimal decision, given the selected willingness-to-pay threshold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25000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Cost-effectiveness analysis summary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Reference intervention:  Intervention1</w:t>
      </w:r>
      <w:r>
        <w:br/>
      </w:r>
      <w:r>
        <w:rPr>
          <w:rStyle w:val="VerbatimChar"/>
        </w:rPr>
        <w:t xml:space="preserve">  Comparator intervention: Intervention2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Optimal decision: choose Intervention1 for k &lt; 20100 and Intervention2 for k &gt;= 20100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Analysis for willingness to pay parameter k = 25000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Expected net benefit</w:t>
      </w:r>
      <w:r>
        <w:br/>
      </w:r>
      <w:r>
        <w:rPr>
          <w:rStyle w:val="VerbatimChar"/>
        </w:rPr>
        <w:t xml:space="preserve">  Intervention1              -36.054</w:t>
      </w:r>
      <w:r>
        <w:br/>
      </w:r>
      <w:r>
        <w:rPr>
          <w:rStyle w:val="VerbatimChar"/>
        </w:rPr>
        <w:t xml:space="preserve">  Intervention2              -34.826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              EIB  CEAC  ICER</w:t>
      </w:r>
      <w:r>
        <w:br/>
      </w:r>
      <w:r>
        <w:rPr>
          <w:rStyle w:val="VerbatimChar"/>
        </w:rPr>
        <w:t xml:space="preserve">  Intervention1 vs Intervention2 -1.2284 0.471 20098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Optimal intervention (max expected net benefit) for k = 25000: Intervention2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EVPI 2.4145</w:t>
      </w:r>
    </w:p>
    <w:bookmarkEnd w:id="210"/>
    <w:bookmarkStart w:id="214" w:name="cost-effectiveness-plane"/>
    <w:p>
      <w:pPr>
        <w:pStyle w:val="Heading2"/>
      </w:pPr>
      <w:r>
        <w:t xml:space="preserve">Cost-effectiveness plane</w:t>
      </w:r>
    </w:p>
    <w:p>
      <w:pPr>
        <w:pStyle w:val="FirstParagraph"/>
      </w:pPr>
      <w:r>
        <w:t xml:space="preserve">The following graph shows the cost-effectiveness plane. This presents the joint distribution of the population average benefit and cost differential,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Δ</m:t>
                </m:r>
              </m:e>
              <m:sub>
                <m:r>
                  <m:t>e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Each point in the graph represents a</w:t>
      </w:r>
      <w:r>
        <w:t xml:space="preserve"> </w:t>
      </w:r>
      <w:r>
        <w:t xml:space="preserve">‘potential future’</w:t>
      </w:r>
      <w:r>
        <w:t xml:space="preserve"> </w:t>
      </w:r>
      <w:r>
        <w:t xml:space="preserve">in terms of expected incremental economic outcomes. The shaded portion of the plane is the</w:t>
      </w:r>
      <w:r>
        <w:t xml:space="preserve"> </w:t>
      </w:r>
      <w:r>
        <w:t xml:space="preserve">‘</w:t>
      </w:r>
      <w:r>
        <w:rPr>
          <w:i/>
          <w:iCs/>
        </w:rPr>
        <w:t xml:space="preserve">sustainability area</w:t>
      </w:r>
      <w:r>
        <w:t xml:space="preserve">’</w:t>
      </w:r>
      <w:r>
        <w:t xml:space="preserve">. The more points lay in the sustainability area, the more likely that the reference intervention will turn out to be cost-effective, at a given willingness to pay threshold,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(in this case selected at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</m:oMath>
      <w:r>
        <w:t xml:space="preserve"> </w:t>
      </w:r>
      <w:r>
        <w:t xml:space="preserve">25000)</w:t>
      </w:r>
    </w:p>
    <w:p>
      <w:pPr>
        <w:pStyle w:val="BodyText"/>
      </w:pPr>
      <w:r>
        <w:drawing>
          <wp:inline>
            <wp:extent cx="4244741" cy="424474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report_files/figure-docx/unnamed-chunk-36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Start w:id="218" w:name="expected-incremental-benefit"/>
    <w:p>
      <w:pPr>
        <w:pStyle w:val="Heading2"/>
      </w:pPr>
      <w:r>
        <w:t xml:space="preserve">Expected Incremental Benefit</w:t>
      </w:r>
    </w:p>
    <w:p>
      <w:pPr>
        <w:pStyle w:val="FirstParagraph"/>
      </w:pPr>
      <w:r>
        <w:t xml:space="preserve">The following graph shows the Expected Incremental Benefit (EIB), as a function of a grid of values for the willingness to pay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(in this case in the interval 0 - 50000).</w:t>
      </w:r>
    </w:p>
    <w:p>
      <w:pPr>
        <w:pStyle w:val="BodyText"/>
      </w:pPr>
      <w:r>
        <w:t xml:space="preserve">The value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correspondence of which the line crosses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</m:oMath>
      <w:r>
        <w:t xml:space="preserve">axis is termed the</w:t>
      </w:r>
      <w:r>
        <w:t xml:space="preserve"> </w:t>
      </w:r>
      <w:r>
        <w:t xml:space="preserve">‘</w:t>
      </w:r>
      <w:r>
        <w:rPr>
          <w:i/>
          <w:iCs/>
        </w:rPr>
        <w:t xml:space="preserve">break-even point</w:t>
      </w:r>
      <w:r>
        <w:t xml:space="preserve">’</w:t>
      </w:r>
      <w:r>
        <w:t xml:space="preserve"> </w:t>
      </w:r>
      <w:r>
        <w:t xml:space="preserve">and represents the point(s) at which the optimal decision changes. The graph also reports the 95% credible limits around the EIB.</w:t>
      </w:r>
    </w:p>
    <w:p>
      <w:pPr>
        <w:pStyle w:val="BodyText"/>
      </w:pPr>
      <w:r>
        <w:drawing>
          <wp:inline>
            <wp:extent cx="4244741" cy="424474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report_files/figure-docx/unnamed-chunk-41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8"/>
    <w:bookmarkStart w:id="222" w:name="cost-effectiveness-efficiency-frontier"/>
    <w:p>
      <w:pPr>
        <w:pStyle w:val="Heading2"/>
      </w:pPr>
      <w:r>
        <w:t xml:space="preserve">Cost-effectiveness efficiency frontier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Cost-effectiveness efficiency frontier summary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Interventions on the efficiency frontier:</w:t>
      </w:r>
      <w:r>
        <w:br/>
      </w:r>
      <w:r>
        <w:rPr>
          <w:rStyle w:val="VerbatimChar"/>
        </w:rPr>
        <w:t xml:space="preserve">                Effectiveness  Costs Increase slope Increase angle</w:t>
      </w:r>
      <w:r>
        <w:br/>
      </w:r>
      <w:r>
        <w:rPr>
          <w:rStyle w:val="VerbatimChar"/>
        </w:rPr>
        <w:t xml:space="preserve">  Intervention2   -0.00080537 14.691             NA             NA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Interventions not on the efficiency frontier:</w:t>
      </w:r>
      <w:r>
        <w:br/>
      </w:r>
      <w:r>
        <w:rPr>
          <w:rStyle w:val="VerbatimChar"/>
        </w:rPr>
        <w:t xml:space="preserve">                Effectiveness  Costs     Dominance type</w:t>
      </w:r>
      <w:r>
        <w:br/>
      </w:r>
      <w:r>
        <w:rPr>
          <w:rStyle w:val="VerbatimChar"/>
        </w:rPr>
        <w:t xml:space="preserve">  Intervention1    -0.0010559 9.6555 Extended dominance</w:t>
      </w:r>
    </w:p>
    <w:p>
      <w:pPr>
        <w:pStyle w:val="FirstParagraph"/>
      </w:pPr>
      <w:r>
        <w:drawing>
          <wp:inline>
            <wp:extent cx="4244741" cy="424474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report_files/figure-docx/unnamed-chunk-46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End w:id="223"/>
    <w:bookmarkStart w:id="256" w:name="probabilistic-sensitivity-analysis"/>
    <w:p>
      <w:pPr>
        <w:pStyle w:val="Heading1"/>
      </w:pPr>
      <w:r>
        <w:t xml:space="preserve">Probabilistic Sensitivity Analysis</w:t>
      </w:r>
    </w:p>
    <w:p>
      <w:pPr>
        <w:pStyle w:val="FirstParagraph"/>
      </w:pPr>
      <w:r>
        <w:t xml:space="preserve">This section presents the results of Probabilistic Sensitivity Analysis (PSA). PSA is used to assess the impact of parameter uncertainty on the decision-making process.</w:t>
      </w:r>
    </w:p>
    <w:bookmarkStart w:id="227" w:name="cost-effectiveness-acceptability-curve"/>
    <w:p>
      <w:pPr>
        <w:pStyle w:val="Heading2"/>
      </w:pPr>
      <w:r>
        <w:t xml:space="preserve">Cost-effectiveness acceptability curve</w:t>
      </w:r>
    </w:p>
    <w:p>
      <w:pPr>
        <w:pStyle w:val="FirstParagraph"/>
      </w:pPr>
      <w:r>
        <w:t xml:space="preserve">The following graph shows the cost-effectiveness acceptability curve (CEAC). The CEAC represents the proportion of</w:t>
      </w:r>
      <w:r>
        <w:t xml:space="preserve"> </w:t>
      </w:r>
      <w:r>
        <w:t xml:space="preserve">‘potential futures’</w:t>
      </w:r>
      <w:r>
        <w:t xml:space="preserve"> </w:t>
      </w:r>
      <w:r>
        <w:t xml:space="preserve">in which the reference intervention is estimated to be more cost-effective than the comparator. Thus, it can be interpreted as the</w:t>
      </w:r>
      <w:r>
        <w:t xml:space="preserve"> </w:t>
      </w:r>
      <w:r>
        <w:t xml:space="preserve">‘probability of cost-effectiveness’</w:t>
      </w:r>
      <w:r>
        <w:t xml:space="preserve">.</w:t>
      </w:r>
    </w:p>
    <w:p>
      <w:pPr>
        <w:pStyle w:val="BodyText"/>
      </w:pPr>
      <w:r>
        <w:drawing>
          <wp:inline>
            <wp:extent cx="4244741" cy="424474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report_files/figure-docx/unnamed-chunk-55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Start w:id="231" w:name="X46181c40c585683aeb23d5e585bce58c361280a"/>
    <w:p>
      <w:pPr>
        <w:pStyle w:val="Heading2"/>
      </w:pPr>
      <w:r>
        <w:t xml:space="preserve">Multi-comparison Cost-effectiveness acceptability curve</w:t>
      </w:r>
    </w:p>
    <w:p>
      <w:pPr>
        <w:pStyle w:val="FirstParagraph"/>
      </w:pPr>
      <w:r>
        <w:drawing>
          <wp:inline>
            <wp:extent cx="4244741" cy="424474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report_files/figure-docx/unnamed-chunk-60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1"/>
    <w:bookmarkStart w:id="235" w:name="X41a104f7eb1dc5278e6d6c8765b4db995a2b71a"/>
    <w:p>
      <w:pPr>
        <w:pStyle w:val="Heading2"/>
      </w:pPr>
      <w:r>
        <w:t xml:space="preserve">Cost-effectiveness acceptability frontier</w:t>
      </w:r>
    </w:p>
    <w:p>
      <w:pPr>
        <w:pStyle w:val="FirstParagraph"/>
      </w:pPr>
      <w:r>
        <w:drawing>
          <wp:inline>
            <wp:extent cx="4244741" cy="4244741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report_files/figure-docx/unnamed-chunk-65-1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5"/>
    <w:bookmarkStart w:id="239" w:name="expected-value-of-perfect-information"/>
    <w:p>
      <w:pPr>
        <w:pStyle w:val="Heading2"/>
      </w:pPr>
      <w:r>
        <w:t xml:space="preserve">Expected value of perfect information</w:t>
      </w:r>
    </w:p>
    <w:p>
      <w:pPr>
        <w:pStyle w:val="FirstParagraph"/>
      </w:pPr>
      <w:r>
        <w:drawing>
          <wp:inline>
            <wp:extent cx="4244741" cy="424474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report_files/figure-docx/unnamed-chunk-71-1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9"/>
    <w:bookmarkStart w:id="243" w:name="info-rank-plot"/>
    <w:p>
      <w:pPr>
        <w:pStyle w:val="Heading2"/>
      </w:pPr>
      <w:r>
        <w:t xml:space="preserve">Info-rank plot</w:t>
      </w:r>
    </w:p>
    <w:p>
      <w:pPr>
        <w:pStyle w:val="FirstParagraph"/>
      </w:pPr>
      <w:r>
        <w:t xml:space="preserve">This section presents the results of the Info-rank plot. This is an extension of the Tornado plot, which is used to identify the most important parameters. Instead of using deterministic sensitivity analysis, however, the Info-rank plot is based on the analysis of the Expected Value of Partial Perfect Information (EVPPI).</w:t>
      </w:r>
    </w:p>
    <w:p>
      <w:pPr>
        <w:pStyle w:val="BodyText"/>
      </w:pPr>
      <w:r>
        <w:t xml:space="preserve">For each parameter and value of the willingness-to-pay threshold</w:t>
      </w:r>
      <w:r>
        <w:t xml:space="preserve"> </w:t>
      </w:r>
      <m:oMath>
        <m:r>
          <m:t>k</m:t>
        </m:r>
      </m:oMath>
      <w:r>
        <w:t xml:space="preserve">, a barchart is plotted to describe the ratio of EVPPI (specific to that parameter) to EVPI. This represents the relative</w:t>
      </w:r>
      <w:r>
        <w:t xml:space="preserve"> </w:t>
      </w:r>
      <w:r>
        <w:t xml:space="preserve">‘importance’</w:t>
      </w:r>
      <w:r>
        <w:t xml:space="preserve"> </w:t>
      </w:r>
      <w:r>
        <w:t xml:space="preserve">of each parameter in terms of the expected value of information.</w:t>
      </w:r>
    </w:p>
    <w:p>
      <w:pPr>
        <w:pStyle w:val="BodyText"/>
      </w:pPr>
      <w:r>
        <w:drawing>
          <wp:inline>
            <wp:extent cx="5334000" cy="6130395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report_files/figure-docx/unnamed-chunk-76-1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3"/>
    <w:bookmarkStart w:id="255" w:name="X04b8c52b0f8df9dbc70176bdd4325b399ffe91d"/>
    <w:p>
      <w:pPr>
        <w:pStyle w:val="Heading2"/>
      </w:pPr>
      <w:r>
        <w:t xml:space="preserve">Expected value of perfect partial information</w:t>
      </w:r>
    </w:p>
    <w:p>
      <w:pPr>
        <w:pStyle w:val="FirstParagraph"/>
      </w:pPr>
      <w:r>
        <w:t xml:space="preserve">This section presents the results of the analysis of the Expected Value of Partial Perfect Information (EVPPI). The analysis considers specifically the set of</w:t>
      </w:r>
      <w:r>
        <w:t xml:space="preserve"> </w:t>
      </w:r>
      <w:r>
        <w:rPr>
          <w:i/>
          <w:iCs/>
        </w:rPr>
        <w:t xml:space="preserve">important</w:t>
      </w:r>
      <w:r>
        <w:t xml:space="preserve"> </w:t>
      </w:r>
      <w:r>
        <w:t xml:space="preserve">parameters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(</m:t>
        </m:r>
      </m:oMath>
      <w:r>
        <w:t xml:space="preserve">Death.2.1., Death.1.1., Adverse.events</w:t>
      </w:r>
      <m:oMath>
        <m:r>
          <m:rPr>
            <m:sty m:val="p"/>
          </m:rPr>
          <m:t>)</m:t>
        </m:r>
      </m:oMath>
      <w:r>
        <w:t xml:space="preserve">. The resulting EVPPI describes the value of learning about</w:t>
      </w:r>
      <w:r>
        <w:t xml:space="preserve"> </w:t>
      </w:r>
      <m:oMath>
        <m:r>
          <m:t>ϕ</m:t>
        </m:r>
      </m:oMath>
      <w:r>
        <w:t xml:space="preserve">, while all the other parameters remain uncertain at the current level of knowledge.</w:t>
      </w:r>
    </w:p>
    <w:bookmarkStart w:id="247" w:name="estimation-of-the-evppi"/>
    <w:p>
      <w:pPr>
        <w:pStyle w:val="Heading3"/>
      </w:pPr>
      <w:r>
        <w:t xml:space="preserve">Estimation of the EVPPI</w:t>
      </w:r>
    </w:p>
    <w:p>
      <w:pPr>
        <w:pStyle w:val="FirstParagraph"/>
      </w:pPr>
      <w:r>
        <w:t xml:space="preserve">The EVPPI has been estimated using Gaussian Process regression with a total running time of 0 seconds. The following graph shows the EVPPI as a function of the willingness-to-pay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drawing>
          <wp:inline>
            <wp:extent cx="4340993" cy="4244741"/>
            <wp:effectExtent b="0" l="0" r="0" t="0"/>
            <wp:docPr descr="" title="" id="245" name="Picture"/>
            <a:graphic>
              <a:graphicData uri="http://schemas.openxmlformats.org/drawingml/2006/picture">
                <pic:pic>
                  <pic:nvPicPr>
                    <pic:cNvPr descr="report_files/figure-docx/unnamed-chunk-81-1.png" id="246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7"/>
    <w:bookmarkStart w:id="254" w:name="diagnostics"/>
    <w:p>
      <w:pPr>
        <w:pStyle w:val="Heading3"/>
      </w:pPr>
      <w:r>
        <w:t xml:space="preserve">Diagnostics</w:t>
      </w:r>
    </w:p>
    <w:p>
      <w:pPr>
        <w:pStyle w:val="FirstParagraph"/>
      </w:pPr>
      <w:r>
        <w:t xml:space="preserve">The following graphs can be used to assess the model and method used to perform the calculations. The</w:t>
      </w:r>
      <w:r>
        <w:t xml:space="preserve"> </w:t>
      </w:r>
      <w:r>
        <w:rPr>
          <w:i/>
          <w:iCs/>
        </w:rPr>
        <w:t xml:space="preserve">Residual Plot</w:t>
      </w:r>
      <w:r>
        <w:t xml:space="preserve"> </w:t>
      </w:r>
      <w:r>
        <w:t xml:space="preserve">shows the model residuals, separately for the costs and the effects. A scatter plot with no evident pattern indicates satisfactory fit.</w:t>
      </w:r>
    </w:p>
    <w:p>
      <w:pPr>
        <w:pStyle w:val="BodyText"/>
      </w:pPr>
      <w:r>
        <w:t xml:space="preserve">Since the calculation methods are based on some form of underlying normality of the process describing the distribution of the Net Benefits, the</w:t>
      </w:r>
      <w:r>
        <w:t xml:space="preserve"> </w:t>
      </w:r>
      <w:r>
        <w:rPr>
          <w:i/>
          <w:iCs/>
        </w:rPr>
        <w:t xml:space="preserve">Q-Q Plot</w:t>
      </w:r>
      <w:r>
        <w:t xml:space="preserve"> </w:t>
      </w:r>
      <w:r>
        <w:t xml:space="preserve">for both costs and effects should show points lying on top of the 45 degrees line. Substantial departure from linearity in this graph indicate poor model fitting.</w:t>
      </w:r>
    </w:p>
    <w:p>
      <w:pPr>
        <w:pStyle w:val="BodyText"/>
      </w:pPr>
      <w:r>
        <w:drawing>
          <wp:inline>
            <wp:extent cx="5082138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report_files/figure-docx/unnamed-chunk-82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82138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report_files/figure-docx/unnamed-chunk-83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4"/>
    <w:bookmarkEnd w:id="255"/>
    <w:bookmarkEnd w:id="2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32" Target="media/rId32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35" Target="media/rId35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219" Target="media/rId219.png" /><Relationship Type="http://schemas.openxmlformats.org/officeDocument/2006/relationships/image" Id="rId224" Target="media/rId224.png" /><Relationship Type="http://schemas.openxmlformats.org/officeDocument/2006/relationships/image" Id="rId228" Target="media/rId228.png" /><Relationship Type="http://schemas.openxmlformats.org/officeDocument/2006/relationships/image" Id="rId232" Target="media/rId232.png" /><Relationship Type="http://schemas.openxmlformats.org/officeDocument/2006/relationships/image" Id="rId236" Target="media/rId236.png" /><Relationship Type="http://schemas.openxmlformats.org/officeDocument/2006/relationships/image" Id="rId240" Target="media/rId240.png" /><Relationship Type="http://schemas.openxmlformats.org/officeDocument/2006/relationships/image" Id="rId244" Target="media/rId244.png" /><Relationship Type="http://schemas.openxmlformats.org/officeDocument/2006/relationships/image" Id="rId248" Target="media/rId248.png" /><Relationship Type="http://schemas.openxmlformats.org/officeDocument/2006/relationships/image" Id="rId251" Target="media/rId2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Auto-generated report from BCEAweb</dc:title>
  <dc:creator/>
  <cp:keywords/>
  <dcterms:created xsi:type="dcterms:W3CDTF">2025-09-13T13:09:16Z</dcterms:created>
  <dcterms:modified xsi:type="dcterms:W3CDTF">2025-09-13T13:09:16Z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Version: 13 September, 2025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