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EFE5E" w14:textId="77777777" w:rsidR="00D61B51" w:rsidRPr="002E5C76" w:rsidRDefault="00B04EA8" w:rsidP="00D61B51">
      <w:pPr>
        <w:pStyle w:val="Date"/>
        <w:jc w:val="both"/>
        <w:rPr>
          <w:sz w:val="24"/>
        </w:rPr>
      </w:pPr>
      <w:r w:rsidRPr="002E5C76">
        <w:rPr>
          <w:sz w:val="24"/>
        </w:rPr>
        <w:t>12/11/ 2018</w:t>
      </w:r>
      <w:r w:rsidR="00D61B51" w:rsidRPr="002E5C76">
        <w:rPr>
          <w:sz w:val="24"/>
        </w:rPr>
        <w:t xml:space="preserve"> - Giacomo De Liberali - 580595</w:t>
      </w:r>
    </w:p>
    <w:p w14:paraId="65010582" w14:textId="77777777" w:rsidR="00FF179D" w:rsidRPr="002E5C76" w:rsidRDefault="00B04EA8" w:rsidP="00D61B51">
      <w:pPr>
        <w:pStyle w:val="Title"/>
        <w:jc w:val="both"/>
        <w:rPr>
          <w:sz w:val="32"/>
        </w:rPr>
      </w:pPr>
      <w:r w:rsidRPr="002E5C76">
        <w:rPr>
          <w:sz w:val="32"/>
        </w:rPr>
        <w:t>Homework 4: Camunda &amp; WoPeD</w:t>
      </w:r>
    </w:p>
    <w:p w14:paraId="733D3041" w14:textId="77777777" w:rsidR="00B04EA8" w:rsidRPr="002E5C76" w:rsidRDefault="00B04EA8" w:rsidP="00D61B51">
      <w:pPr>
        <w:pStyle w:val="Heading1"/>
        <w:jc w:val="both"/>
        <w:rPr>
          <w:sz w:val="24"/>
        </w:rPr>
      </w:pPr>
      <w:r w:rsidRPr="002E5C76">
        <w:rPr>
          <w:sz w:val="24"/>
        </w:rPr>
        <w:t>Implementation</w:t>
      </w:r>
    </w:p>
    <w:p w14:paraId="48AF9D40" w14:textId="44FD3D39" w:rsidR="006D7B0D" w:rsidRPr="002E5C76" w:rsidRDefault="007712D8" w:rsidP="007712D8">
      <w:pPr>
        <w:pStyle w:val="Heading2"/>
        <w:numPr>
          <w:ilvl w:val="0"/>
          <w:numId w:val="0"/>
        </w:numPr>
        <w:ind w:left="360"/>
        <w:jc w:val="both"/>
        <w:rPr>
          <w:sz w:val="21"/>
        </w:rPr>
      </w:pPr>
      <w:r w:rsidRPr="002E5C76">
        <w:rPr>
          <w:noProof/>
          <w:sz w:val="21"/>
        </w:rPr>
        <w:drawing>
          <wp:anchor distT="0" distB="0" distL="114300" distR="114300" simplePos="0" relativeHeight="251668480" behindDoc="1" locked="0" layoutInCell="1" allowOverlap="1" wp14:anchorId="3EFF6569" wp14:editId="0E0ED1AD">
            <wp:simplePos x="0" y="0"/>
            <wp:positionH relativeFrom="column">
              <wp:posOffset>240030</wp:posOffset>
            </wp:positionH>
            <wp:positionV relativeFrom="paragraph">
              <wp:posOffset>38648</wp:posOffset>
            </wp:positionV>
            <wp:extent cx="2445385" cy="976630"/>
            <wp:effectExtent l="342900" t="38100" r="43815" b="90170"/>
            <wp:wrapTight wrapText="bothSides">
              <wp:wrapPolygon edited="0">
                <wp:start x="-337" y="-843"/>
                <wp:lineTo x="-337" y="13202"/>
                <wp:lineTo x="-3029" y="13202"/>
                <wp:lineTo x="-3029" y="22190"/>
                <wp:lineTo x="-1010" y="22190"/>
                <wp:lineTo x="-673" y="23313"/>
                <wp:lineTo x="20977" y="23313"/>
                <wp:lineTo x="21202" y="22190"/>
                <wp:lineTo x="21875" y="17977"/>
                <wp:lineTo x="21875" y="-843"/>
                <wp:lineTo x="-337" y="-843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8-12-12 at 00.12.37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85" t="17905" r="17533" b="54114"/>
                    <a:stretch/>
                  </pic:blipFill>
                  <pic:spPr bwMode="auto">
                    <a:xfrm>
                      <a:off x="0" y="0"/>
                      <a:ext cx="2445385" cy="976630"/>
                    </a:xfrm>
                    <a:prstGeom prst="rect">
                      <a:avLst/>
                    </a:prstGeom>
                    <a:ln w="3175" cap="rnd" cmpd="sng" algn="ctr">
                      <a:solidFill>
                        <a:srgbClr val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4EA8" w:rsidRPr="002E5C76">
        <w:rPr>
          <w:sz w:val="21"/>
        </w:rPr>
        <w:t xml:space="preserve">The exercise consists in the modeling of a business process with Camunda and its implementation. </w:t>
      </w:r>
      <w:r w:rsidR="006D7B0D" w:rsidRPr="002E5C76">
        <w:rPr>
          <w:sz w:val="21"/>
        </w:rPr>
        <w:t xml:space="preserve">Once the model is ready </w:t>
      </w:r>
      <w:r w:rsidRPr="002E5C76">
        <w:rPr>
          <w:sz w:val="21"/>
        </w:rPr>
        <w:t>and successfully deployed,</w:t>
      </w:r>
      <w:r w:rsidR="00612603" w:rsidRPr="002E5C76">
        <w:rPr>
          <w:sz w:val="21"/>
        </w:rPr>
        <w:t xml:space="preserve"> it could be stared from the Camunda Web interface.</w:t>
      </w:r>
    </w:p>
    <w:p w14:paraId="739A096E" w14:textId="2A03085C" w:rsidR="00612603" w:rsidRPr="002E5C76" w:rsidRDefault="00612603" w:rsidP="007712D8">
      <w:pPr>
        <w:pStyle w:val="Heading2"/>
        <w:numPr>
          <w:ilvl w:val="0"/>
          <w:numId w:val="0"/>
        </w:numPr>
        <w:ind w:left="360"/>
        <w:jc w:val="both"/>
        <w:rPr>
          <w:sz w:val="21"/>
        </w:rPr>
      </w:pPr>
    </w:p>
    <w:p w14:paraId="24F39CD5" w14:textId="51647D53" w:rsidR="007712D8" w:rsidRPr="002E5C76" w:rsidRDefault="00612603" w:rsidP="007712D8">
      <w:pPr>
        <w:pStyle w:val="Heading2"/>
        <w:numPr>
          <w:ilvl w:val="0"/>
          <w:numId w:val="0"/>
        </w:numPr>
        <w:ind w:left="360"/>
        <w:jc w:val="both"/>
        <w:rPr>
          <w:sz w:val="21"/>
        </w:rPr>
      </w:pPr>
      <w:r w:rsidRPr="002E5C76">
        <w:rPr>
          <w:noProof/>
          <w:sz w:val="21"/>
        </w:rPr>
        <w:drawing>
          <wp:anchor distT="0" distB="0" distL="114300" distR="114300" simplePos="0" relativeHeight="251667456" behindDoc="0" locked="0" layoutInCell="1" allowOverlap="1" wp14:anchorId="110F2BA1" wp14:editId="65625C6F">
            <wp:simplePos x="0" y="0"/>
            <wp:positionH relativeFrom="column">
              <wp:posOffset>2747010</wp:posOffset>
            </wp:positionH>
            <wp:positionV relativeFrom="paragraph">
              <wp:posOffset>128051</wp:posOffset>
            </wp:positionV>
            <wp:extent cx="2846705" cy="913130"/>
            <wp:effectExtent l="0" t="0" r="0" b="1270"/>
            <wp:wrapThrough wrapText="bothSides">
              <wp:wrapPolygon edited="0">
                <wp:start x="0" y="0"/>
                <wp:lineTo x="0" y="21330"/>
                <wp:lineTo x="21489" y="21330"/>
                <wp:lineTo x="21489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8-12-12 at 00.12.5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7B0D" w:rsidRPr="002E5C76">
        <w:rPr>
          <w:sz w:val="21"/>
        </w:rPr>
        <w:t xml:space="preserve">The new process </w:t>
      </w:r>
      <w:r w:rsidRPr="002E5C76">
        <w:rPr>
          <w:sz w:val="21"/>
        </w:rPr>
        <w:t>can be started with the</w:t>
      </w:r>
      <w:r w:rsidR="006D7B0D" w:rsidRPr="002E5C76">
        <w:rPr>
          <w:sz w:val="21"/>
        </w:rPr>
        <w:t xml:space="preserve"> “Start process” button in Task Lists</w:t>
      </w:r>
      <w:r w:rsidRPr="002E5C76">
        <w:rPr>
          <w:sz w:val="21"/>
        </w:rPr>
        <w:t xml:space="preserve"> Web interface</w:t>
      </w:r>
      <w:r w:rsidR="006D7B0D" w:rsidRPr="002E5C76">
        <w:rPr>
          <w:sz w:val="21"/>
        </w:rPr>
        <w:t>.</w:t>
      </w:r>
      <w:r w:rsidR="007712D8" w:rsidRPr="002E5C76">
        <w:rPr>
          <w:sz w:val="21"/>
        </w:rPr>
        <w:t xml:space="preserve"> </w:t>
      </w:r>
      <w:r w:rsidR="006D7B0D" w:rsidRPr="002E5C76">
        <w:rPr>
          <w:sz w:val="21"/>
        </w:rPr>
        <w:t xml:space="preserve">Before starting the </w:t>
      </w:r>
      <w:r w:rsidR="001B71B9" w:rsidRPr="002E5C76">
        <w:rPr>
          <w:sz w:val="21"/>
        </w:rPr>
        <w:t>process,</w:t>
      </w:r>
      <w:r w:rsidR="006D7B0D" w:rsidRPr="002E5C76">
        <w:rPr>
          <w:sz w:val="21"/>
        </w:rPr>
        <w:t xml:space="preserve"> we should also start node workers, </w:t>
      </w:r>
      <w:r w:rsidR="001B71B9" w:rsidRPr="002E5C76">
        <w:rPr>
          <w:sz w:val="21"/>
        </w:rPr>
        <w:t xml:space="preserve">in order to keep </w:t>
      </w:r>
      <w:r w:rsidR="006D7B0D" w:rsidRPr="002E5C76">
        <w:rPr>
          <w:sz w:val="21"/>
        </w:rPr>
        <w:t>them in polling on their</w:t>
      </w:r>
      <w:r w:rsidR="007712D8" w:rsidRPr="002E5C76">
        <w:rPr>
          <w:sz w:val="21"/>
        </w:rPr>
        <w:t xml:space="preserve"> </w:t>
      </w:r>
      <w:r w:rsidR="006D7B0D" w:rsidRPr="002E5C76">
        <w:rPr>
          <w:sz w:val="21"/>
        </w:rPr>
        <w:t>channels</w:t>
      </w:r>
      <w:r w:rsidRPr="002E5C76">
        <w:rPr>
          <w:sz w:val="21"/>
        </w:rPr>
        <w:t xml:space="preserve"> allowing them to complete service tasks</w:t>
      </w:r>
      <w:r w:rsidR="006D7B0D" w:rsidRPr="002E5C76">
        <w:rPr>
          <w:sz w:val="21"/>
        </w:rPr>
        <w:t>.</w:t>
      </w:r>
    </w:p>
    <w:p w14:paraId="6A622BCC" w14:textId="465955F7" w:rsidR="007712D8" w:rsidRPr="002E5C76" w:rsidRDefault="005128EB" w:rsidP="007712D8">
      <w:pPr>
        <w:pStyle w:val="Heading2"/>
        <w:rPr>
          <w:sz w:val="21"/>
        </w:rPr>
      </w:pPr>
      <w:r w:rsidRPr="002E5C76">
        <w:rPr>
          <w:sz w:val="21"/>
        </w:rPr>
        <w:t>WORKFLOW</w:t>
      </w:r>
    </w:p>
    <w:p w14:paraId="2266DA6D" w14:textId="15C66108" w:rsidR="00B04EA8" w:rsidRPr="002E5C76" w:rsidRDefault="00B04EA8" w:rsidP="007712D8">
      <w:pPr>
        <w:pStyle w:val="Heading2"/>
        <w:numPr>
          <w:ilvl w:val="0"/>
          <w:numId w:val="0"/>
        </w:numPr>
        <w:ind w:left="360"/>
        <w:jc w:val="both"/>
        <w:rPr>
          <w:sz w:val="21"/>
        </w:rPr>
      </w:pPr>
      <w:r w:rsidRPr="002E5C76">
        <w:rPr>
          <w:sz w:val="21"/>
        </w:rPr>
        <w:t>The workflow is composed by different tasks, for instance:</w:t>
      </w:r>
    </w:p>
    <w:p w14:paraId="5ED653A6" w14:textId="653FEADF" w:rsidR="00B04EA8" w:rsidRPr="002E5C76" w:rsidRDefault="005128EB" w:rsidP="00D61B51">
      <w:pPr>
        <w:pStyle w:val="Heading2"/>
        <w:numPr>
          <w:ilvl w:val="0"/>
          <w:numId w:val="3"/>
        </w:numPr>
        <w:jc w:val="both"/>
        <w:rPr>
          <w:sz w:val="21"/>
        </w:rPr>
      </w:pPr>
      <w:r w:rsidRPr="002E5C76">
        <w:rPr>
          <w:noProof/>
          <w:sz w:val="21"/>
        </w:rPr>
        <w:drawing>
          <wp:anchor distT="0" distB="0" distL="114300" distR="114300" simplePos="0" relativeHeight="251670528" behindDoc="1" locked="0" layoutInCell="1" allowOverlap="1" wp14:anchorId="7C967657" wp14:editId="052F5BEB">
            <wp:simplePos x="0" y="0"/>
            <wp:positionH relativeFrom="column">
              <wp:posOffset>2808145</wp:posOffset>
            </wp:positionH>
            <wp:positionV relativeFrom="paragraph">
              <wp:posOffset>264160</wp:posOffset>
            </wp:positionV>
            <wp:extent cx="2677160" cy="346075"/>
            <wp:effectExtent l="177800" t="38100" r="40640" b="98425"/>
            <wp:wrapTight wrapText="bothSides">
              <wp:wrapPolygon edited="0">
                <wp:start x="-410" y="-2378"/>
                <wp:lineTo x="-410" y="11890"/>
                <wp:lineTo x="-1435" y="11890"/>
                <wp:lineTo x="-1435" y="23780"/>
                <wp:lineTo x="-410" y="26950"/>
                <wp:lineTo x="20801" y="26950"/>
                <wp:lineTo x="21006" y="24572"/>
                <wp:lineTo x="21825" y="12683"/>
                <wp:lineTo x="21825" y="-2378"/>
                <wp:lineTo x="-410" y="-2378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8-12-12 at 00.14.08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231"/>
                    <a:stretch/>
                  </pic:blipFill>
                  <pic:spPr bwMode="auto">
                    <a:xfrm>
                      <a:off x="0" y="0"/>
                      <a:ext cx="2677160" cy="346075"/>
                    </a:xfrm>
                    <a:prstGeom prst="rect">
                      <a:avLst/>
                    </a:prstGeom>
                    <a:ln w="3175" cap="rnd" cmpd="sng" algn="ctr">
                      <a:solidFill>
                        <a:srgbClr val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4EA8" w:rsidRPr="002E5C76">
        <w:rPr>
          <w:sz w:val="21"/>
        </w:rPr>
        <w:t xml:space="preserve">Look at the menu: Camunda </w:t>
      </w:r>
      <w:r w:rsidR="007A7C90" w:rsidRPr="002E5C76">
        <w:rPr>
          <w:sz w:val="21"/>
        </w:rPr>
        <w:t>E</w:t>
      </w:r>
      <w:r w:rsidR="00B04EA8" w:rsidRPr="002E5C76">
        <w:rPr>
          <w:sz w:val="21"/>
        </w:rPr>
        <w:t xml:space="preserve">xternal </w:t>
      </w:r>
      <w:r w:rsidR="007A7C90" w:rsidRPr="002E5C76">
        <w:rPr>
          <w:sz w:val="21"/>
        </w:rPr>
        <w:t>T</w:t>
      </w:r>
      <w:r w:rsidR="00B04EA8" w:rsidRPr="002E5C76">
        <w:rPr>
          <w:sz w:val="21"/>
        </w:rPr>
        <w:t>ask associated to the “</w:t>
      </w:r>
      <w:proofErr w:type="spellStart"/>
      <w:r w:rsidR="00B04EA8" w:rsidRPr="002E5C76">
        <w:rPr>
          <w:i/>
          <w:sz w:val="21"/>
        </w:rPr>
        <w:t>MenuTask</w:t>
      </w:r>
      <w:proofErr w:type="spellEnd"/>
      <w:r w:rsidR="00B04EA8" w:rsidRPr="002E5C76">
        <w:rPr>
          <w:sz w:val="21"/>
        </w:rPr>
        <w:t>” channel. There is a node.js worker polling in this channel waiting for a new task to appear. Once the process is started from the Camunda tasks list, it gets pushed in a queue and picked from the external worker. This worker will:</w:t>
      </w:r>
    </w:p>
    <w:p w14:paraId="5F53EF27" w14:textId="1568DB98" w:rsidR="00B04EA8" w:rsidRPr="002E5C76" w:rsidRDefault="00B04EA8" w:rsidP="00D61B51">
      <w:pPr>
        <w:pStyle w:val="Heading2"/>
        <w:numPr>
          <w:ilvl w:val="1"/>
          <w:numId w:val="3"/>
        </w:numPr>
        <w:jc w:val="both"/>
        <w:rPr>
          <w:sz w:val="21"/>
        </w:rPr>
      </w:pPr>
      <w:r w:rsidRPr="002E5C76">
        <w:rPr>
          <w:sz w:val="21"/>
        </w:rPr>
        <w:t>set the process variable “</w:t>
      </w:r>
      <w:r w:rsidRPr="002E5C76">
        <w:rPr>
          <w:i/>
          <w:sz w:val="21"/>
        </w:rPr>
        <w:t>fish</w:t>
      </w:r>
      <w:r w:rsidRPr="002E5C76">
        <w:rPr>
          <w:sz w:val="21"/>
        </w:rPr>
        <w:t>” to “</w:t>
      </w:r>
      <w:r w:rsidRPr="002E5C76">
        <w:rPr>
          <w:i/>
          <w:sz w:val="21"/>
        </w:rPr>
        <w:t>available</w:t>
      </w:r>
      <w:r w:rsidRPr="002E5C76">
        <w:rPr>
          <w:sz w:val="21"/>
        </w:rPr>
        <w:t xml:space="preserve">” in the </w:t>
      </w:r>
      <w:r w:rsidR="003A5B28" w:rsidRPr="002E5C76">
        <w:rPr>
          <w:sz w:val="21"/>
        </w:rPr>
        <w:t>4</w:t>
      </w:r>
      <w:r w:rsidRPr="002E5C76">
        <w:rPr>
          <w:sz w:val="21"/>
        </w:rPr>
        <w:t>0% and “</w:t>
      </w:r>
      <w:proofErr w:type="spellStart"/>
      <w:r w:rsidRPr="002E5C76">
        <w:rPr>
          <w:sz w:val="21"/>
        </w:rPr>
        <w:t>not_</w:t>
      </w:r>
      <w:r w:rsidRPr="002E5C76">
        <w:rPr>
          <w:i/>
          <w:sz w:val="21"/>
        </w:rPr>
        <w:t>available</w:t>
      </w:r>
      <w:proofErr w:type="spellEnd"/>
      <w:r w:rsidRPr="002E5C76">
        <w:rPr>
          <w:sz w:val="21"/>
        </w:rPr>
        <w:t>” otherwise;</w:t>
      </w:r>
    </w:p>
    <w:p w14:paraId="320AA1EE" w14:textId="5B320BED" w:rsidR="00B04EA8" w:rsidRPr="002E5C76" w:rsidRDefault="00B04EA8" w:rsidP="00D61B51">
      <w:pPr>
        <w:pStyle w:val="Heading2"/>
        <w:numPr>
          <w:ilvl w:val="1"/>
          <w:numId w:val="3"/>
        </w:numPr>
        <w:jc w:val="both"/>
        <w:rPr>
          <w:sz w:val="21"/>
        </w:rPr>
      </w:pPr>
      <w:r w:rsidRPr="002E5C76">
        <w:rPr>
          <w:sz w:val="21"/>
        </w:rPr>
        <w:t>set “</w:t>
      </w:r>
      <w:r w:rsidRPr="002E5C76">
        <w:rPr>
          <w:i/>
          <w:sz w:val="21"/>
        </w:rPr>
        <w:t>rice</w:t>
      </w:r>
      <w:r w:rsidRPr="002E5C76">
        <w:rPr>
          <w:sz w:val="21"/>
        </w:rPr>
        <w:t>” process variable to “</w:t>
      </w:r>
      <w:r w:rsidRPr="002E5C76">
        <w:rPr>
          <w:i/>
          <w:sz w:val="21"/>
        </w:rPr>
        <w:t>available</w:t>
      </w:r>
      <w:r w:rsidRPr="002E5C76">
        <w:rPr>
          <w:sz w:val="21"/>
        </w:rPr>
        <w:t xml:space="preserve">” in the </w:t>
      </w:r>
      <w:r w:rsidR="003A5B28" w:rsidRPr="002E5C76">
        <w:rPr>
          <w:sz w:val="21"/>
        </w:rPr>
        <w:t>6</w:t>
      </w:r>
      <w:r w:rsidRPr="002E5C76">
        <w:rPr>
          <w:sz w:val="21"/>
        </w:rPr>
        <w:t>0%, “</w:t>
      </w:r>
      <w:proofErr w:type="spellStart"/>
      <w:r w:rsidRPr="002E5C76">
        <w:rPr>
          <w:sz w:val="21"/>
        </w:rPr>
        <w:t>not_</w:t>
      </w:r>
      <w:r w:rsidRPr="002E5C76">
        <w:rPr>
          <w:i/>
          <w:sz w:val="21"/>
        </w:rPr>
        <w:t>available</w:t>
      </w:r>
      <w:proofErr w:type="spellEnd"/>
      <w:r w:rsidRPr="002E5C76">
        <w:rPr>
          <w:sz w:val="21"/>
        </w:rPr>
        <w:t>” otherwise.</w:t>
      </w:r>
    </w:p>
    <w:p w14:paraId="35C6D1D9" w14:textId="67414FF0" w:rsidR="00612603" w:rsidRPr="002E5C76" w:rsidRDefault="00B04EA8" w:rsidP="00D61B51">
      <w:pPr>
        <w:pStyle w:val="Heading2"/>
        <w:numPr>
          <w:ilvl w:val="0"/>
          <w:numId w:val="0"/>
        </w:numPr>
        <w:ind w:left="720" w:firstLine="720"/>
        <w:jc w:val="both"/>
        <w:rPr>
          <w:sz w:val="21"/>
        </w:rPr>
      </w:pPr>
      <w:r w:rsidRPr="002E5C76">
        <w:rPr>
          <w:sz w:val="21"/>
        </w:rPr>
        <w:t xml:space="preserve">Once </w:t>
      </w:r>
      <w:r w:rsidR="007A7C90" w:rsidRPr="002E5C76">
        <w:rPr>
          <w:sz w:val="21"/>
        </w:rPr>
        <w:t>variables are set, the worker will complete its task and</w:t>
      </w:r>
      <w:r w:rsidR="002E5C76" w:rsidRPr="002E5C76">
        <w:rPr>
          <w:sz w:val="21"/>
        </w:rPr>
        <w:t xml:space="preserve"> the</w:t>
      </w:r>
      <w:r w:rsidR="007A7C90" w:rsidRPr="002E5C76">
        <w:rPr>
          <w:sz w:val="21"/>
        </w:rPr>
        <w:t xml:space="preserve"> </w:t>
      </w:r>
      <w:r w:rsidR="002E5C76" w:rsidRPr="002E5C76">
        <w:rPr>
          <w:sz w:val="21"/>
        </w:rPr>
        <w:t>flux</w:t>
      </w:r>
      <w:r w:rsidR="007A7C90" w:rsidRPr="002E5C76">
        <w:rPr>
          <w:sz w:val="21"/>
        </w:rPr>
        <w:tab/>
        <w:t>proceeds.</w:t>
      </w:r>
      <w:r w:rsidR="003A5B28" w:rsidRPr="002E5C76">
        <w:rPr>
          <w:sz w:val="21"/>
        </w:rPr>
        <w:t xml:space="preserve"> </w:t>
      </w:r>
      <w:r w:rsidR="0023322C" w:rsidRPr="002E5C76">
        <w:rPr>
          <w:sz w:val="21"/>
        </w:rPr>
        <w:t xml:space="preserve">At this point the </w:t>
      </w:r>
      <w:r w:rsidR="003A5B28" w:rsidRPr="002E5C76">
        <w:rPr>
          <w:sz w:val="21"/>
        </w:rPr>
        <w:t xml:space="preserve">(XOR) </w:t>
      </w:r>
      <w:r w:rsidR="0023322C" w:rsidRPr="002E5C76">
        <w:rPr>
          <w:sz w:val="21"/>
        </w:rPr>
        <w:t>gateway activate one of following transition:</w:t>
      </w:r>
    </w:p>
    <w:p w14:paraId="1C2F4BAE" w14:textId="649A553A" w:rsidR="0023322C" w:rsidRPr="002E5C76" w:rsidRDefault="003A5B28" w:rsidP="0023322C">
      <w:pPr>
        <w:pStyle w:val="Heading2"/>
        <w:numPr>
          <w:ilvl w:val="0"/>
          <w:numId w:val="4"/>
        </w:numPr>
        <w:jc w:val="both"/>
        <w:rPr>
          <w:sz w:val="21"/>
        </w:rPr>
      </w:pPr>
      <m:oMath>
        <m:r>
          <w:rPr>
            <w:rFonts w:ascii="Cambria Math" w:hAnsi="Cambria Math"/>
            <w:sz w:val="21"/>
          </w:rPr>
          <m:t>P</m:t>
        </m:r>
        <m:d>
          <m:dPr>
            <m:ctrlPr>
              <w:rPr>
                <w:rFonts w:ascii="Cambria Math" w:hAnsi="Cambria Math"/>
                <w:i/>
                <w:sz w:val="21"/>
              </w:rPr>
            </m:ctrlPr>
          </m:dPr>
          <m:e>
            <m:r>
              <w:rPr>
                <w:rFonts w:ascii="Cambria Math" w:hAnsi="Cambria Math"/>
                <w:sz w:val="21"/>
              </w:rPr>
              <m:t>TakeFish</m:t>
            </m:r>
          </m:e>
        </m:d>
        <m:r>
          <w:rPr>
            <w:rFonts w:ascii="Cambria Math" w:hAnsi="Cambria Math"/>
            <w:sz w:val="21"/>
          </w:rPr>
          <m:t>=0.4 ∙(1-0.6)=0.16</m:t>
        </m:r>
      </m:oMath>
    </w:p>
    <w:p w14:paraId="01044239" w14:textId="1E50DD33" w:rsidR="003A5B28" w:rsidRPr="002E5C76" w:rsidRDefault="003A5B28" w:rsidP="0023322C">
      <w:pPr>
        <w:pStyle w:val="Heading2"/>
        <w:numPr>
          <w:ilvl w:val="0"/>
          <w:numId w:val="4"/>
        </w:numPr>
        <w:jc w:val="both"/>
        <w:rPr>
          <w:sz w:val="21"/>
        </w:rPr>
      </w:pPr>
      <m:oMath>
        <m:r>
          <w:rPr>
            <w:rFonts w:ascii="Cambria Math" w:hAnsi="Cambria Math"/>
            <w:sz w:val="21"/>
          </w:rPr>
          <m:t>P</m:t>
        </m:r>
        <m:d>
          <m:dPr>
            <m:ctrlPr>
              <w:rPr>
                <w:rFonts w:ascii="Cambria Math" w:hAnsi="Cambria Math"/>
                <w:i/>
                <w:sz w:val="21"/>
              </w:rPr>
            </m:ctrlPr>
          </m:dPr>
          <m:e>
            <m:r>
              <w:rPr>
                <w:rFonts w:ascii="Cambria Math" w:hAnsi="Cambria Math"/>
                <w:sz w:val="21"/>
              </w:rPr>
              <m:t>Take</m:t>
            </m:r>
            <m:r>
              <w:rPr>
                <w:rFonts w:ascii="Cambria Math" w:hAnsi="Cambria Math"/>
                <w:sz w:val="21"/>
              </w:rPr>
              <m:t>Rice</m:t>
            </m:r>
          </m:e>
        </m:d>
        <m:r>
          <w:rPr>
            <w:rFonts w:ascii="Cambria Math" w:hAnsi="Cambria Math"/>
            <w:sz w:val="21"/>
          </w:rPr>
          <m:t>=0.</m:t>
        </m:r>
        <m:r>
          <w:rPr>
            <w:rFonts w:ascii="Cambria Math" w:hAnsi="Cambria Math"/>
            <w:sz w:val="21"/>
          </w:rPr>
          <m:t>6</m:t>
        </m:r>
        <m:r>
          <w:rPr>
            <w:rFonts w:ascii="Cambria Math" w:hAnsi="Cambria Math"/>
            <w:sz w:val="21"/>
          </w:rPr>
          <m:t xml:space="preserve"> ∙</m:t>
        </m:r>
        <m:r>
          <w:rPr>
            <w:rFonts w:ascii="Cambria Math" w:hAnsi="Cambria Math"/>
            <w:sz w:val="21"/>
          </w:rPr>
          <m:t>(1-0.4)</m:t>
        </m:r>
        <m:r>
          <w:rPr>
            <w:rFonts w:ascii="Cambria Math" w:hAnsi="Cambria Math"/>
            <w:sz w:val="21"/>
          </w:rPr>
          <m:t>=0.</m:t>
        </m:r>
        <m:r>
          <w:rPr>
            <w:rFonts w:ascii="Cambria Math" w:hAnsi="Cambria Math"/>
            <w:sz w:val="21"/>
          </w:rPr>
          <m:t>36</m:t>
        </m:r>
      </m:oMath>
    </w:p>
    <w:p w14:paraId="251493C6" w14:textId="5DFFDABD" w:rsidR="003A5B28" w:rsidRPr="002E5C76" w:rsidRDefault="003A5B28" w:rsidP="0023322C">
      <w:pPr>
        <w:pStyle w:val="Heading2"/>
        <w:numPr>
          <w:ilvl w:val="0"/>
          <w:numId w:val="4"/>
        </w:numPr>
        <w:jc w:val="both"/>
        <w:rPr>
          <w:sz w:val="21"/>
        </w:rPr>
      </w:pPr>
      <m:oMath>
        <m:r>
          <w:rPr>
            <w:rFonts w:ascii="Cambria Math" w:hAnsi="Cambria Math"/>
            <w:sz w:val="21"/>
          </w:rPr>
          <m:t>P</m:t>
        </m:r>
        <m:d>
          <m:dPr>
            <m:ctrlPr>
              <w:rPr>
                <w:rFonts w:ascii="Cambria Math" w:hAnsi="Cambria Math"/>
                <w:i/>
                <w:sz w:val="21"/>
              </w:rPr>
            </m:ctrlPr>
          </m:dPr>
          <m:e>
            <m:r>
              <w:rPr>
                <w:rFonts w:ascii="Cambria Math" w:hAnsi="Cambria Math"/>
                <w:sz w:val="21"/>
              </w:rPr>
              <m:t>TakeRice</m:t>
            </m:r>
            <m:r>
              <w:rPr>
                <w:rFonts w:ascii="Cambria Math" w:hAnsi="Cambria Math"/>
                <w:sz w:val="21"/>
              </w:rPr>
              <m:t xml:space="preserve"> ∧Take</m:t>
            </m:r>
            <m:r>
              <w:rPr>
                <w:rFonts w:ascii="Cambria Math" w:hAnsi="Cambria Math"/>
                <w:sz w:val="21"/>
              </w:rPr>
              <m:t>Fish</m:t>
            </m:r>
          </m:e>
        </m:d>
        <m:r>
          <w:rPr>
            <w:rFonts w:ascii="Cambria Math" w:hAnsi="Cambria Math"/>
            <w:sz w:val="21"/>
          </w:rPr>
          <m:t>=</m:t>
        </m:r>
        <m:d>
          <m:dPr>
            <m:ctrlPr>
              <w:rPr>
                <w:rFonts w:ascii="Cambria Math" w:hAnsi="Cambria Math"/>
                <w:i/>
                <w:sz w:val="21"/>
              </w:rPr>
            </m:ctrlPr>
          </m:dPr>
          <m:e>
            <m:r>
              <w:rPr>
                <w:rFonts w:ascii="Cambria Math" w:hAnsi="Cambria Math"/>
                <w:sz w:val="21"/>
              </w:rPr>
              <m:t>1-0.4</m:t>
            </m:r>
          </m:e>
        </m:d>
        <m:r>
          <w:rPr>
            <w:rFonts w:ascii="Cambria Math" w:hAnsi="Cambria Math"/>
            <w:sz w:val="21"/>
          </w:rPr>
          <m:t>∙(1-0.6)=0.</m:t>
        </m:r>
        <m:r>
          <w:rPr>
            <w:rFonts w:ascii="Cambria Math" w:hAnsi="Cambria Math"/>
            <w:sz w:val="21"/>
          </w:rPr>
          <m:t>24</m:t>
        </m:r>
      </m:oMath>
    </w:p>
    <w:p w14:paraId="64E259B5" w14:textId="447D85C0" w:rsidR="002E5C76" w:rsidRPr="002E5C76" w:rsidRDefault="003A5B28" w:rsidP="002E5C76">
      <w:pPr>
        <w:pStyle w:val="Heading2"/>
        <w:numPr>
          <w:ilvl w:val="0"/>
          <w:numId w:val="4"/>
        </w:numPr>
        <w:jc w:val="both"/>
        <w:rPr>
          <w:sz w:val="21"/>
        </w:rPr>
      </w:pPr>
      <m:oMath>
        <m:r>
          <w:rPr>
            <w:rFonts w:ascii="Cambria Math" w:hAnsi="Cambria Math"/>
            <w:sz w:val="21"/>
          </w:rPr>
          <m:t>P</m:t>
        </m:r>
        <m:d>
          <m:dPr>
            <m:ctrlPr>
              <w:rPr>
                <w:rFonts w:ascii="Cambria Math" w:hAnsi="Cambria Math"/>
                <w:i/>
                <w:sz w:val="21"/>
              </w:rPr>
            </m:ctrlPr>
          </m:dPr>
          <m:e>
            <m:r>
              <w:rPr>
                <w:rFonts w:ascii="Cambria Math" w:hAnsi="Cambria Math"/>
                <w:sz w:val="21"/>
              </w:rPr>
              <m:t>Take</m:t>
            </m:r>
            <m:r>
              <w:rPr>
                <w:rFonts w:ascii="Cambria Math" w:hAnsi="Cambria Math"/>
                <w:sz w:val="21"/>
              </w:rPr>
              <m:t>Salad</m:t>
            </m:r>
          </m:e>
        </m:d>
        <m:r>
          <w:rPr>
            <w:rFonts w:ascii="Cambria Math" w:hAnsi="Cambria Math"/>
            <w:sz w:val="21"/>
          </w:rPr>
          <m:t>=</m:t>
        </m:r>
        <m:r>
          <w:rPr>
            <w:rFonts w:ascii="Cambria Math" w:hAnsi="Cambria Math"/>
            <w:sz w:val="21"/>
          </w:rPr>
          <m:t>1-</m:t>
        </m:r>
        <m:r>
          <w:rPr>
            <w:rFonts w:ascii="Cambria Math" w:hAnsi="Cambria Math"/>
            <w:sz w:val="21"/>
          </w:rPr>
          <m:t>(</m:t>
        </m:r>
        <m:r>
          <w:rPr>
            <w:rFonts w:ascii="Cambria Math" w:hAnsi="Cambria Math"/>
            <w:sz w:val="21"/>
          </w:rPr>
          <m:t>0.16</m:t>
        </m:r>
        <m:r>
          <w:rPr>
            <w:rFonts w:ascii="Cambria Math" w:hAnsi="Cambria Math"/>
            <w:sz w:val="21"/>
          </w:rPr>
          <m:t>+</m:t>
        </m:r>
        <m:r>
          <w:rPr>
            <w:rFonts w:ascii="Cambria Math" w:hAnsi="Cambria Math"/>
            <w:sz w:val="21"/>
          </w:rPr>
          <m:t>0.36</m:t>
        </m:r>
        <m:r>
          <w:rPr>
            <w:rFonts w:ascii="Cambria Math" w:hAnsi="Cambria Math"/>
            <w:sz w:val="21"/>
          </w:rPr>
          <m:t>+</m:t>
        </m:r>
        <m:r>
          <w:rPr>
            <w:rFonts w:ascii="Cambria Math" w:hAnsi="Cambria Math"/>
            <w:sz w:val="21"/>
          </w:rPr>
          <m:t>0.24</m:t>
        </m:r>
        <m:r>
          <w:rPr>
            <w:rFonts w:ascii="Cambria Math" w:hAnsi="Cambria Math"/>
            <w:sz w:val="21"/>
          </w:rPr>
          <m:t>)</m:t>
        </m:r>
        <m:r>
          <w:rPr>
            <w:rFonts w:ascii="Cambria Math" w:hAnsi="Cambria Math"/>
            <w:sz w:val="21"/>
          </w:rPr>
          <m:t xml:space="preserve"> </m:t>
        </m:r>
        <m:r>
          <w:rPr>
            <w:rFonts w:ascii="Cambria Math" w:hAnsi="Cambria Math"/>
            <w:sz w:val="21"/>
          </w:rPr>
          <m:t>=0.</m:t>
        </m:r>
        <m:r>
          <w:rPr>
            <w:rFonts w:ascii="Cambria Math" w:hAnsi="Cambria Math"/>
            <w:sz w:val="21"/>
          </w:rPr>
          <m:t>24</m:t>
        </m:r>
      </m:oMath>
    </w:p>
    <w:p w14:paraId="7009284C" w14:textId="35D3ED18" w:rsidR="002E5C76" w:rsidRPr="002E5C76" w:rsidRDefault="002E5C76" w:rsidP="002E5C76">
      <w:pPr>
        <w:pStyle w:val="Heading2"/>
        <w:numPr>
          <w:ilvl w:val="0"/>
          <w:numId w:val="0"/>
        </w:numPr>
        <w:ind w:left="1440"/>
        <w:jc w:val="both"/>
        <w:rPr>
          <w:sz w:val="21"/>
        </w:rPr>
      </w:pPr>
      <w:r w:rsidRPr="002E5C76">
        <w:rPr>
          <w:sz w:val="21"/>
        </w:rPr>
        <w:t>based on the process variables currently set.</w:t>
      </w:r>
      <w:r>
        <w:rPr>
          <w:sz w:val="21"/>
        </w:rPr>
        <w:t xml:space="preserve"> The probability of each transition is expressed above.</w:t>
      </w:r>
    </w:p>
    <w:p w14:paraId="70F31F3D" w14:textId="77777777" w:rsidR="007A7C90" w:rsidRPr="002E5C76" w:rsidRDefault="00B04EA8" w:rsidP="00D61B51">
      <w:pPr>
        <w:pStyle w:val="Heading2"/>
        <w:numPr>
          <w:ilvl w:val="0"/>
          <w:numId w:val="3"/>
        </w:numPr>
        <w:jc w:val="both"/>
        <w:rPr>
          <w:sz w:val="21"/>
        </w:rPr>
      </w:pPr>
      <w:r w:rsidRPr="002E5C76">
        <w:rPr>
          <w:sz w:val="21"/>
        </w:rPr>
        <w:lastRenderedPageBreak/>
        <w:t>Take Rice</w:t>
      </w:r>
      <w:r w:rsidR="007A7C90" w:rsidRPr="002E5C76">
        <w:rPr>
          <w:sz w:val="21"/>
        </w:rPr>
        <w:t xml:space="preserve">: </w:t>
      </w:r>
      <w:proofErr w:type="spellStart"/>
      <w:r w:rsidR="007A7C90" w:rsidRPr="002E5C76">
        <w:rPr>
          <w:sz w:val="21"/>
        </w:rPr>
        <w:t>Comunda</w:t>
      </w:r>
      <w:proofErr w:type="spellEnd"/>
      <w:r w:rsidR="007A7C90" w:rsidRPr="002E5C76">
        <w:rPr>
          <w:sz w:val="21"/>
        </w:rPr>
        <w:t xml:space="preserve"> Service Task that will set the result of an expression in a process variable if the flow is passing through it</w:t>
      </w:r>
      <w:r w:rsidR="001B71B9" w:rsidRPr="002E5C76">
        <w:rPr>
          <w:sz w:val="21"/>
        </w:rPr>
        <w:t>s transition</w:t>
      </w:r>
      <w:r w:rsidR="007A7C90" w:rsidRPr="002E5C76">
        <w:rPr>
          <w:sz w:val="21"/>
        </w:rPr>
        <w:t>. The affected variable could be “</w:t>
      </w:r>
      <w:proofErr w:type="spellStart"/>
      <w:r w:rsidR="007A7C90" w:rsidRPr="002E5C76">
        <w:rPr>
          <w:i/>
          <w:sz w:val="21"/>
        </w:rPr>
        <w:t>riceTaken</w:t>
      </w:r>
      <w:proofErr w:type="spellEnd"/>
      <w:r w:rsidR="007A7C90" w:rsidRPr="002E5C76">
        <w:rPr>
          <w:sz w:val="21"/>
        </w:rPr>
        <w:t>”, in which the value “1” would appear. Executed if “</w:t>
      </w:r>
      <w:r w:rsidR="007A7C90" w:rsidRPr="002E5C76">
        <w:rPr>
          <w:i/>
          <w:sz w:val="21"/>
        </w:rPr>
        <w:t>rice</w:t>
      </w:r>
      <w:r w:rsidR="007A7C90" w:rsidRPr="002E5C76">
        <w:rPr>
          <w:sz w:val="21"/>
        </w:rPr>
        <w:t>” == “</w:t>
      </w:r>
      <w:r w:rsidR="007A7C90" w:rsidRPr="002E5C76">
        <w:rPr>
          <w:i/>
          <w:sz w:val="21"/>
        </w:rPr>
        <w:t>available</w:t>
      </w:r>
      <w:r w:rsidR="007A7C90" w:rsidRPr="002E5C76">
        <w:rPr>
          <w:sz w:val="21"/>
        </w:rPr>
        <w:t>”. It could possibl</w:t>
      </w:r>
      <w:r w:rsidR="001B71B9" w:rsidRPr="002E5C76">
        <w:rPr>
          <w:sz w:val="21"/>
        </w:rPr>
        <w:t>y</w:t>
      </w:r>
      <w:r w:rsidR="007A7C90" w:rsidRPr="002E5C76">
        <w:rPr>
          <w:sz w:val="21"/>
        </w:rPr>
        <w:t xml:space="preserve"> run in parallel with the task C.</w:t>
      </w:r>
    </w:p>
    <w:p w14:paraId="3A0252E8" w14:textId="77777777" w:rsidR="007A7C90" w:rsidRPr="002E5C76" w:rsidRDefault="00B04EA8" w:rsidP="00D61B51">
      <w:pPr>
        <w:pStyle w:val="Heading2"/>
        <w:numPr>
          <w:ilvl w:val="0"/>
          <w:numId w:val="3"/>
        </w:numPr>
        <w:jc w:val="both"/>
        <w:rPr>
          <w:sz w:val="21"/>
        </w:rPr>
      </w:pPr>
      <w:r w:rsidRPr="002E5C76">
        <w:rPr>
          <w:sz w:val="21"/>
        </w:rPr>
        <w:t>Take Fish</w:t>
      </w:r>
      <w:r w:rsidR="007A7C90" w:rsidRPr="002E5C76">
        <w:rPr>
          <w:sz w:val="21"/>
        </w:rPr>
        <w:t xml:space="preserve">: </w:t>
      </w:r>
      <w:proofErr w:type="spellStart"/>
      <w:r w:rsidR="007A7C90" w:rsidRPr="002E5C76">
        <w:rPr>
          <w:sz w:val="21"/>
        </w:rPr>
        <w:t>Comunda</w:t>
      </w:r>
      <w:proofErr w:type="spellEnd"/>
      <w:r w:rsidR="007A7C90" w:rsidRPr="002E5C76">
        <w:rPr>
          <w:sz w:val="21"/>
        </w:rPr>
        <w:t xml:space="preserve"> Service Task. The affected variable could be “</w:t>
      </w:r>
      <w:proofErr w:type="spellStart"/>
      <w:r w:rsidR="007A7C90" w:rsidRPr="002E5C76">
        <w:rPr>
          <w:i/>
          <w:sz w:val="21"/>
        </w:rPr>
        <w:t>fishTaken</w:t>
      </w:r>
      <w:proofErr w:type="spellEnd"/>
      <w:r w:rsidR="007A7C90" w:rsidRPr="002E5C76">
        <w:rPr>
          <w:sz w:val="21"/>
        </w:rPr>
        <w:t>”, in which the value “1” would appear. Executed if “</w:t>
      </w:r>
      <w:r w:rsidR="007A7C90" w:rsidRPr="002E5C76">
        <w:rPr>
          <w:i/>
          <w:sz w:val="21"/>
        </w:rPr>
        <w:t>fish</w:t>
      </w:r>
      <w:r w:rsidR="007A7C90" w:rsidRPr="002E5C76">
        <w:rPr>
          <w:sz w:val="21"/>
        </w:rPr>
        <w:t>” == “</w:t>
      </w:r>
      <w:r w:rsidR="007A7C90" w:rsidRPr="002E5C76">
        <w:rPr>
          <w:i/>
          <w:sz w:val="21"/>
        </w:rPr>
        <w:t>available</w:t>
      </w:r>
      <w:r w:rsidR="007A7C90" w:rsidRPr="002E5C76">
        <w:rPr>
          <w:sz w:val="21"/>
        </w:rPr>
        <w:t>”. It could possibl</w:t>
      </w:r>
      <w:r w:rsidR="001B71B9" w:rsidRPr="002E5C76">
        <w:rPr>
          <w:sz w:val="21"/>
        </w:rPr>
        <w:t>y</w:t>
      </w:r>
      <w:r w:rsidR="007A7C90" w:rsidRPr="002E5C76">
        <w:rPr>
          <w:sz w:val="21"/>
        </w:rPr>
        <w:t xml:space="preserve"> run in parallel with the task B.</w:t>
      </w:r>
    </w:p>
    <w:p w14:paraId="06336FEB" w14:textId="3F1B5E95" w:rsidR="00B04EA8" w:rsidRPr="002E5C76" w:rsidRDefault="00B04EA8" w:rsidP="00D61B51">
      <w:pPr>
        <w:pStyle w:val="Heading2"/>
        <w:numPr>
          <w:ilvl w:val="0"/>
          <w:numId w:val="3"/>
        </w:numPr>
        <w:jc w:val="both"/>
        <w:rPr>
          <w:sz w:val="21"/>
        </w:rPr>
      </w:pPr>
      <w:r w:rsidRPr="002E5C76">
        <w:rPr>
          <w:sz w:val="21"/>
        </w:rPr>
        <w:t>Take Salad</w:t>
      </w:r>
      <w:r w:rsidR="007A7C90" w:rsidRPr="002E5C76">
        <w:rPr>
          <w:sz w:val="21"/>
        </w:rPr>
        <w:t xml:space="preserve">: </w:t>
      </w:r>
      <w:proofErr w:type="spellStart"/>
      <w:r w:rsidR="007A7C90" w:rsidRPr="002E5C76">
        <w:rPr>
          <w:sz w:val="21"/>
        </w:rPr>
        <w:t>Comunda</w:t>
      </w:r>
      <w:proofErr w:type="spellEnd"/>
      <w:r w:rsidR="007A7C90" w:rsidRPr="002E5C76">
        <w:rPr>
          <w:sz w:val="21"/>
        </w:rPr>
        <w:t xml:space="preserve"> Service Task. The affected variable could be “</w:t>
      </w:r>
      <w:proofErr w:type="spellStart"/>
      <w:r w:rsidR="007A7C90" w:rsidRPr="002E5C76">
        <w:rPr>
          <w:i/>
          <w:sz w:val="21"/>
        </w:rPr>
        <w:t>saladTaken</w:t>
      </w:r>
      <w:proofErr w:type="spellEnd"/>
      <w:r w:rsidR="007A7C90" w:rsidRPr="002E5C76">
        <w:rPr>
          <w:sz w:val="21"/>
        </w:rPr>
        <w:t xml:space="preserve">”, in which the value “1” would appear. This is the default value of the inclusive gateway, in fact its branch is executed if and only if </w:t>
      </w:r>
      <w:r w:rsidR="002E5C76">
        <w:rPr>
          <w:sz w:val="21"/>
        </w:rPr>
        <w:t xml:space="preserve">nor </w:t>
      </w:r>
      <w:r w:rsidR="007A7C90" w:rsidRPr="002E5C76">
        <w:rPr>
          <w:sz w:val="21"/>
        </w:rPr>
        <w:t>“</w:t>
      </w:r>
      <w:r w:rsidR="007A7C90" w:rsidRPr="002E5C76">
        <w:rPr>
          <w:i/>
          <w:sz w:val="21"/>
        </w:rPr>
        <w:t>rice</w:t>
      </w:r>
      <w:r w:rsidR="007A7C90" w:rsidRPr="002E5C76">
        <w:rPr>
          <w:sz w:val="21"/>
        </w:rPr>
        <w:t xml:space="preserve">” </w:t>
      </w:r>
      <w:r w:rsidR="002E5C76">
        <w:rPr>
          <w:sz w:val="21"/>
        </w:rPr>
        <w:t xml:space="preserve">nor </w:t>
      </w:r>
      <w:r w:rsidR="007A7C90" w:rsidRPr="002E5C76">
        <w:rPr>
          <w:sz w:val="21"/>
        </w:rPr>
        <w:t>“</w:t>
      </w:r>
      <w:r w:rsidR="007A7C90" w:rsidRPr="002E5C76">
        <w:rPr>
          <w:i/>
          <w:sz w:val="21"/>
        </w:rPr>
        <w:t>fish</w:t>
      </w:r>
      <w:r w:rsidR="007A7C90" w:rsidRPr="002E5C76">
        <w:rPr>
          <w:sz w:val="21"/>
        </w:rPr>
        <w:t xml:space="preserve">” </w:t>
      </w:r>
      <w:r w:rsidR="002E5C76">
        <w:rPr>
          <w:sz w:val="21"/>
        </w:rPr>
        <w:t>are</w:t>
      </w:r>
      <w:r w:rsidR="007A7C90" w:rsidRPr="002E5C76">
        <w:rPr>
          <w:sz w:val="21"/>
        </w:rPr>
        <w:t xml:space="preserve"> “</w:t>
      </w:r>
      <w:r w:rsidR="007A7C90" w:rsidRPr="002E5C76">
        <w:rPr>
          <w:i/>
          <w:sz w:val="21"/>
        </w:rPr>
        <w:t>available</w:t>
      </w:r>
      <w:r w:rsidR="007A7C90" w:rsidRPr="002E5C76">
        <w:rPr>
          <w:sz w:val="21"/>
        </w:rPr>
        <w:t>”</w:t>
      </w:r>
      <w:r w:rsidR="002E5C76">
        <w:rPr>
          <w:sz w:val="21"/>
        </w:rPr>
        <w:t xml:space="preserve"> (They are both “</w:t>
      </w:r>
      <w:proofErr w:type="spellStart"/>
      <w:r w:rsidR="002E5C76" w:rsidRPr="002E5C76">
        <w:rPr>
          <w:i/>
          <w:sz w:val="21"/>
        </w:rPr>
        <w:t>not_available</w:t>
      </w:r>
      <w:proofErr w:type="spellEnd"/>
      <w:r w:rsidR="002E5C76">
        <w:rPr>
          <w:sz w:val="21"/>
        </w:rPr>
        <w:t>”)</w:t>
      </w:r>
      <w:r w:rsidR="007A7C90" w:rsidRPr="002E5C76">
        <w:rPr>
          <w:sz w:val="21"/>
        </w:rPr>
        <w:t>.</w:t>
      </w:r>
    </w:p>
    <w:p w14:paraId="7E59317B" w14:textId="56D7E523" w:rsidR="00EF17E3" w:rsidRPr="002E5C76" w:rsidRDefault="00EF17E3" w:rsidP="001B71B9">
      <w:pPr>
        <w:pStyle w:val="Heading2"/>
        <w:numPr>
          <w:ilvl w:val="0"/>
          <w:numId w:val="3"/>
        </w:numPr>
        <w:jc w:val="both"/>
        <w:rPr>
          <w:sz w:val="21"/>
        </w:rPr>
      </w:pPr>
      <w:r w:rsidRPr="002E5C76">
        <w:rPr>
          <w:noProof/>
          <w:sz w:val="21"/>
        </w:rPr>
        <w:drawing>
          <wp:anchor distT="0" distB="0" distL="114300" distR="114300" simplePos="0" relativeHeight="251666432" behindDoc="1" locked="0" layoutInCell="1" allowOverlap="1" wp14:anchorId="1B612158" wp14:editId="428946D9">
            <wp:simplePos x="0" y="0"/>
            <wp:positionH relativeFrom="column">
              <wp:posOffset>959178</wp:posOffset>
            </wp:positionH>
            <wp:positionV relativeFrom="paragraph">
              <wp:posOffset>489125</wp:posOffset>
            </wp:positionV>
            <wp:extent cx="2677160" cy="728345"/>
            <wp:effectExtent l="279400" t="38100" r="40640" b="97155"/>
            <wp:wrapTight wrapText="bothSides">
              <wp:wrapPolygon edited="0">
                <wp:start x="-410" y="-1130"/>
                <wp:lineTo x="-410" y="11676"/>
                <wp:lineTo x="-2254" y="11676"/>
                <wp:lineTo x="-2254" y="22598"/>
                <wp:lineTo x="-512" y="24105"/>
                <wp:lineTo x="20903" y="24105"/>
                <wp:lineTo x="21006" y="23351"/>
                <wp:lineTo x="21825" y="18078"/>
                <wp:lineTo x="21825" y="-1130"/>
                <wp:lineTo x="-410" y="-113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8-12-12 at 00.14.08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727" b="1660"/>
                    <a:stretch/>
                  </pic:blipFill>
                  <pic:spPr bwMode="auto">
                    <a:xfrm>
                      <a:off x="0" y="0"/>
                      <a:ext cx="2677160" cy="728345"/>
                    </a:xfrm>
                    <a:prstGeom prst="rect">
                      <a:avLst/>
                    </a:prstGeom>
                    <a:ln w="3175" cap="rnd" cmpd="sng" algn="ctr">
                      <a:solidFill>
                        <a:srgbClr val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4EA8" w:rsidRPr="002E5C76">
        <w:rPr>
          <w:sz w:val="21"/>
        </w:rPr>
        <w:t>Compute the total</w:t>
      </w:r>
      <w:r w:rsidR="007A7C90" w:rsidRPr="002E5C76">
        <w:rPr>
          <w:sz w:val="21"/>
        </w:rPr>
        <w:t>: Camunda External Task associated to the “</w:t>
      </w:r>
      <w:proofErr w:type="spellStart"/>
      <w:r w:rsidR="007A7C90" w:rsidRPr="002E5C76">
        <w:rPr>
          <w:i/>
          <w:sz w:val="21"/>
        </w:rPr>
        <w:t>BillTask</w:t>
      </w:r>
      <w:proofErr w:type="spellEnd"/>
      <w:r w:rsidR="007A7C90" w:rsidRPr="002E5C76">
        <w:rPr>
          <w:sz w:val="21"/>
        </w:rPr>
        <w:t xml:space="preserve">” channel. There is a node.js worker polling in this channel waiting for a new task to appear. Once a new task is picked from the </w:t>
      </w:r>
      <w:r w:rsidR="002E5C76">
        <w:rPr>
          <w:sz w:val="21"/>
        </w:rPr>
        <w:t>queue by the worker</w:t>
      </w:r>
      <w:r w:rsidR="001B71B9" w:rsidRPr="002E5C76">
        <w:rPr>
          <w:sz w:val="21"/>
        </w:rPr>
        <w:t>,</w:t>
      </w:r>
      <w:r w:rsidR="001D2FEC" w:rsidRPr="002E5C76">
        <w:rPr>
          <w:sz w:val="21"/>
        </w:rPr>
        <w:t xml:space="preserve"> </w:t>
      </w:r>
      <w:proofErr w:type="spellStart"/>
      <w:r w:rsidR="001D2FEC" w:rsidRPr="002E5C76">
        <w:rPr>
          <w:sz w:val="21"/>
        </w:rPr>
        <w:t>the “</w:t>
      </w:r>
      <w:r w:rsidR="001D2FEC" w:rsidRPr="002E5C76">
        <w:rPr>
          <w:i/>
          <w:sz w:val="21"/>
        </w:rPr>
        <w:t>riceTaken</w:t>
      </w:r>
      <w:proofErr w:type="spellEnd"/>
      <w:r w:rsidR="001D2FEC" w:rsidRPr="002E5C76">
        <w:rPr>
          <w:sz w:val="21"/>
        </w:rPr>
        <w:t>”, “</w:t>
      </w:r>
      <w:proofErr w:type="spellStart"/>
      <w:r w:rsidR="001D2FEC" w:rsidRPr="002E5C76">
        <w:rPr>
          <w:i/>
          <w:sz w:val="21"/>
        </w:rPr>
        <w:t>fishTaken</w:t>
      </w:r>
      <w:proofErr w:type="spellEnd"/>
      <w:r w:rsidR="001D2FEC" w:rsidRPr="002E5C76">
        <w:rPr>
          <w:sz w:val="21"/>
        </w:rPr>
        <w:t>” and “</w:t>
      </w:r>
      <w:proofErr w:type="spellStart"/>
      <w:r w:rsidR="001D2FEC" w:rsidRPr="002E5C76">
        <w:rPr>
          <w:i/>
          <w:sz w:val="21"/>
        </w:rPr>
        <w:t>saladTaken</w:t>
      </w:r>
      <w:proofErr w:type="spellEnd"/>
      <w:r w:rsidR="001D2FEC" w:rsidRPr="002E5C76">
        <w:rPr>
          <w:sz w:val="21"/>
        </w:rPr>
        <w:t xml:space="preserve">” </w:t>
      </w:r>
      <w:r w:rsidR="002E5C76">
        <w:rPr>
          <w:sz w:val="21"/>
        </w:rPr>
        <w:t xml:space="preserve">process </w:t>
      </w:r>
      <w:r w:rsidR="001D2FEC" w:rsidRPr="002E5C76">
        <w:rPr>
          <w:sz w:val="21"/>
        </w:rPr>
        <w:t xml:space="preserve">variables are read to allow the worker to compute the total bill for the user. The products’ cost </w:t>
      </w:r>
      <w:proofErr w:type="gramStart"/>
      <w:r w:rsidR="00651CDA">
        <w:rPr>
          <w:sz w:val="21"/>
        </w:rPr>
        <w:t>are</w:t>
      </w:r>
      <w:proofErr w:type="gramEnd"/>
      <w:r w:rsidR="001D2FEC" w:rsidRPr="002E5C76">
        <w:rPr>
          <w:sz w:val="21"/>
        </w:rPr>
        <w:t xml:space="preserve">, in this moment, hardcoded inside the worker, but </w:t>
      </w:r>
      <w:r w:rsidR="001B71B9" w:rsidRPr="002E5C76">
        <w:rPr>
          <w:sz w:val="21"/>
        </w:rPr>
        <w:t xml:space="preserve">they are </w:t>
      </w:r>
      <w:r w:rsidR="001D2FEC" w:rsidRPr="002E5C76">
        <w:rPr>
          <w:sz w:val="21"/>
        </w:rPr>
        <w:t xml:space="preserve">needed to calculate the total, which is </w:t>
      </w:r>
      <w:r w:rsidR="002E5C76">
        <w:rPr>
          <w:sz w:val="21"/>
        </w:rPr>
        <w:t xml:space="preserve">latter </w:t>
      </w:r>
      <w:r w:rsidR="001D2FEC" w:rsidRPr="002E5C76">
        <w:rPr>
          <w:sz w:val="21"/>
        </w:rPr>
        <w:t>set as a process variabl</w:t>
      </w:r>
      <w:r w:rsidR="002E5C76">
        <w:rPr>
          <w:sz w:val="21"/>
        </w:rPr>
        <w:t>e</w:t>
      </w:r>
      <w:r w:rsidR="001D2FEC" w:rsidRPr="002E5C76">
        <w:rPr>
          <w:sz w:val="21"/>
        </w:rPr>
        <w:t>.</w:t>
      </w:r>
    </w:p>
    <w:p w14:paraId="3ECC34D8" w14:textId="115C814B" w:rsidR="00B04EA8" w:rsidRPr="002E5C76" w:rsidRDefault="00EF17E3" w:rsidP="00D61B51">
      <w:pPr>
        <w:pStyle w:val="Heading2"/>
        <w:numPr>
          <w:ilvl w:val="0"/>
          <w:numId w:val="3"/>
        </w:numPr>
        <w:jc w:val="both"/>
        <w:rPr>
          <w:sz w:val="21"/>
        </w:rPr>
      </w:pPr>
      <w:r w:rsidRPr="002E5C76">
        <w:rPr>
          <w:noProof/>
          <w:sz w:val="21"/>
        </w:rPr>
        <w:drawing>
          <wp:anchor distT="0" distB="0" distL="114300" distR="114300" simplePos="0" relativeHeight="251665408" behindDoc="1" locked="0" layoutInCell="1" allowOverlap="1" wp14:anchorId="2249BF63" wp14:editId="6F2EAA79">
            <wp:simplePos x="0" y="0"/>
            <wp:positionH relativeFrom="column">
              <wp:posOffset>912495</wp:posOffset>
            </wp:positionH>
            <wp:positionV relativeFrom="paragraph">
              <wp:posOffset>270510</wp:posOffset>
            </wp:positionV>
            <wp:extent cx="4583430" cy="1122045"/>
            <wp:effectExtent l="0" t="0" r="1270" b="0"/>
            <wp:wrapTight wrapText="bothSides">
              <wp:wrapPolygon edited="0">
                <wp:start x="0" y="0"/>
                <wp:lineTo x="0" y="21270"/>
                <wp:lineTo x="21546" y="21270"/>
                <wp:lineTo x="2154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8-12-12 at 00.14.16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56" b="48297"/>
                    <a:stretch/>
                  </pic:blipFill>
                  <pic:spPr bwMode="auto">
                    <a:xfrm>
                      <a:off x="0" y="0"/>
                      <a:ext cx="4583430" cy="1122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4EA8" w:rsidRPr="002E5C76">
        <w:rPr>
          <w:sz w:val="21"/>
        </w:rPr>
        <w:t xml:space="preserve">Pay the </w:t>
      </w:r>
      <w:r w:rsidR="005128EB" w:rsidRPr="002E5C76">
        <w:rPr>
          <w:sz w:val="21"/>
        </w:rPr>
        <w:t>b</w:t>
      </w:r>
      <w:r w:rsidR="00B04EA8" w:rsidRPr="002E5C76">
        <w:rPr>
          <w:sz w:val="21"/>
        </w:rPr>
        <w:t>ill</w:t>
      </w:r>
      <w:r w:rsidR="001D2FEC" w:rsidRPr="002E5C76">
        <w:rPr>
          <w:sz w:val="21"/>
        </w:rPr>
        <w:t xml:space="preserve">: User Task. This task must be claimed by the current user and must also be completed by </w:t>
      </w:r>
      <w:r w:rsidR="002E5C76">
        <w:rPr>
          <w:sz w:val="21"/>
        </w:rPr>
        <w:t>him</w:t>
      </w:r>
      <w:r w:rsidR="001D2FEC" w:rsidRPr="002E5C76">
        <w:rPr>
          <w:sz w:val="21"/>
        </w:rPr>
        <w:t xml:space="preserve">. Once the user claims the task, a new form is presented with the result of the current </w:t>
      </w:r>
      <w:bookmarkStart w:id="0" w:name="_GoBack"/>
      <w:bookmarkEnd w:id="0"/>
      <w:r w:rsidR="001D2FEC" w:rsidRPr="002E5C76">
        <w:rPr>
          <w:sz w:val="21"/>
        </w:rPr>
        <w:t xml:space="preserve">process instance. </w:t>
      </w:r>
      <w:r w:rsidR="001B71B9" w:rsidRPr="002E5C76">
        <w:rPr>
          <w:sz w:val="21"/>
        </w:rPr>
        <w:t>The form fields are defined in this task in the Camunda Modeler, and their read-only value are process variables created by previous task E</w:t>
      </w:r>
      <w:r w:rsidR="005128EB" w:rsidRPr="002E5C76">
        <w:rPr>
          <w:sz w:val="21"/>
        </w:rPr>
        <w:t xml:space="preserve"> (</w:t>
      </w:r>
      <w:r w:rsidR="002E5C76">
        <w:rPr>
          <w:sz w:val="21"/>
        </w:rPr>
        <w:t>“</w:t>
      </w:r>
      <w:proofErr w:type="spellStart"/>
      <w:r w:rsidR="005128EB" w:rsidRPr="002E5C76">
        <w:rPr>
          <w:i/>
          <w:sz w:val="21"/>
        </w:rPr>
        <w:t>fishTaken</w:t>
      </w:r>
      <w:proofErr w:type="spellEnd"/>
      <w:r w:rsidR="002E5C76">
        <w:rPr>
          <w:i/>
          <w:sz w:val="21"/>
        </w:rPr>
        <w:t>”</w:t>
      </w:r>
      <w:r w:rsidR="005128EB" w:rsidRPr="002E5C76">
        <w:rPr>
          <w:i/>
          <w:sz w:val="21"/>
        </w:rPr>
        <w:t xml:space="preserve">, </w:t>
      </w:r>
      <w:r w:rsidR="002E5C76">
        <w:rPr>
          <w:i/>
          <w:sz w:val="21"/>
        </w:rPr>
        <w:t>“</w:t>
      </w:r>
      <w:proofErr w:type="spellStart"/>
      <w:r w:rsidR="005128EB" w:rsidRPr="002E5C76">
        <w:rPr>
          <w:i/>
          <w:sz w:val="21"/>
        </w:rPr>
        <w:t>riceTaken</w:t>
      </w:r>
      <w:proofErr w:type="spellEnd"/>
      <w:r w:rsidR="002E5C76">
        <w:rPr>
          <w:i/>
          <w:sz w:val="21"/>
        </w:rPr>
        <w:t>”</w:t>
      </w:r>
      <w:r w:rsidR="005128EB" w:rsidRPr="002E5C76">
        <w:rPr>
          <w:i/>
          <w:sz w:val="21"/>
        </w:rPr>
        <w:t xml:space="preserve">, </w:t>
      </w:r>
      <w:r w:rsidR="002E5C76">
        <w:rPr>
          <w:i/>
          <w:sz w:val="21"/>
        </w:rPr>
        <w:t>“</w:t>
      </w:r>
      <w:proofErr w:type="spellStart"/>
      <w:proofErr w:type="gramStart"/>
      <w:r w:rsidR="005128EB" w:rsidRPr="002E5C76">
        <w:rPr>
          <w:i/>
          <w:sz w:val="21"/>
        </w:rPr>
        <w:t>saladTaken</w:t>
      </w:r>
      <w:proofErr w:type="spellEnd"/>
      <w:r w:rsidR="002E5C76">
        <w:rPr>
          <w:i/>
          <w:sz w:val="21"/>
        </w:rPr>
        <w:t xml:space="preserve">“ </w:t>
      </w:r>
      <w:r w:rsidR="005128EB" w:rsidRPr="002E5C76">
        <w:rPr>
          <w:i/>
          <w:sz w:val="21"/>
        </w:rPr>
        <w:t>and</w:t>
      </w:r>
      <w:proofErr w:type="gramEnd"/>
      <w:r w:rsidR="005128EB" w:rsidRPr="002E5C76">
        <w:rPr>
          <w:i/>
          <w:sz w:val="21"/>
        </w:rPr>
        <w:t xml:space="preserve"> </w:t>
      </w:r>
      <w:r w:rsidR="002E5C76">
        <w:rPr>
          <w:i/>
          <w:sz w:val="21"/>
        </w:rPr>
        <w:t>“</w:t>
      </w:r>
      <w:r w:rsidR="005128EB" w:rsidRPr="002E5C76">
        <w:rPr>
          <w:i/>
          <w:sz w:val="21"/>
        </w:rPr>
        <w:t>total</w:t>
      </w:r>
      <w:r w:rsidR="002E5C76">
        <w:rPr>
          <w:i/>
          <w:sz w:val="21"/>
        </w:rPr>
        <w:t>”</w:t>
      </w:r>
      <w:r w:rsidR="005128EB" w:rsidRPr="002E5C76">
        <w:rPr>
          <w:sz w:val="21"/>
        </w:rPr>
        <w:t>)</w:t>
      </w:r>
      <w:r w:rsidR="001B71B9" w:rsidRPr="002E5C76">
        <w:rPr>
          <w:sz w:val="21"/>
        </w:rPr>
        <w:t>.</w:t>
      </w:r>
    </w:p>
    <w:p w14:paraId="3B14115E" w14:textId="77777777" w:rsidR="00EF17E3" w:rsidRPr="002E5C76" w:rsidRDefault="00EF17E3" w:rsidP="00EF17E3">
      <w:pPr>
        <w:pStyle w:val="Heading2"/>
        <w:numPr>
          <w:ilvl w:val="0"/>
          <w:numId w:val="0"/>
        </w:numPr>
        <w:ind w:left="720" w:hanging="360"/>
        <w:jc w:val="both"/>
        <w:rPr>
          <w:sz w:val="21"/>
        </w:rPr>
      </w:pPr>
      <w:r w:rsidRPr="002E5C76">
        <w:rPr>
          <w:noProof/>
          <w:sz w:val="21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96FBBF2" wp14:editId="7E8A19F0">
                <wp:simplePos x="0" y="0"/>
                <wp:positionH relativeFrom="column">
                  <wp:posOffset>611585</wp:posOffset>
                </wp:positionH>
                <wp:positionV relativeFrom="paragraph">
                  <wp:posOffset>4787095</wp:posOffset>
                </wp:positionV>
                <wp:extent cx="199800" cy="7560"/>
                <wp:effectExtent l="38100" t="38100" r="41910" b="4381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9980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A81AC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47.45pt;margin-top:376.25pt;width:17.15pt;height:2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">
                <v:imagedata r:id="rId13" o:title=""/>
              </v:shape>
            </w:pict>
          </mc:Fallback>
        </mc:AlternateContent>
      </w:r>
    </w:p>
    <w:p w14:paraId="0BEB2742" w14:textId="77777777" w:rsidR="00EF17E3" w:rsidRPr="002E5C76" w:rsidRDefault="00EF17E3" w:rsidP="00EF17E3">
      <w:pPr>
        <w:pStyle w:val="Heading2"/>
        <w:numPr>
          <w:ilvl w:val="0"/>
          <w:numId w:val="0"/>
        </w:numPr>
        <w:ind w:left="720" w:hanging="360"/>
        <w:jc w:val="both"/>
        <w:rPr>
          <w:sz w:val="21"/>
        </w:rPr>
      </w:pPr>
    </w:p>
    <w:p w14:paraId="574DB5DD" w14:textId="77777777" w:rsidR="006D7B0D" w:rsidRPr="002E5C76" w:rsidRDefault="006D7B0D">
      <w:pPr>
        <w:rPr>
          <w:rFonts w:asciiTheme="majorHAnsi" w:hAnsiTheme="majorHAnsi"/>
          <w:caps/>
          <w:color w:val="2E2E2E" w:themeColor="accent2"/>
          <w:spacing w:val="14"/>
          <w:sz w:val="24"/>
          <w:szCs w:val="26"/>
        </w:rPr>
      </w:pPr>
      <w:r w:rsidRPr="002E5C76">
        <w:rPr>
          <w:sz w:val="21"/>
        </w:rPr>
        <w:br w:type="page"/>
      </w:r>
    </w:p>
    <w:p w14:paraId="5B46C38A" w14:textId="77777777" w:rsidR="00FF179D" w:rsidRPr="002E5C76" w:rsidRDefault="00B04EA8" w:rsidP="00D61B51">
      <w:pPr>
        <w:pStyle w:val="Heading1"/>
        <w:jc w:val="both"/>
        <w:rPr>
          <w:sz w:val="24"/>
        </w:rPr>
      </w:pPr>
      <w:r w:rsidRPr="002E5C76">
        <w:rPr>
          <w:sz w:val="24"/>
        </w:rPr>
        <w:lastRenderedPageBreak/>
        <w:t>Workflow Net with WoPeD</w:t>
      </w:r>
    </w:p>
    <w:p w14:paraId="562405CD" w14:textId="3DB2A160" w:rsidR="00EF17E3" w:rsidRPr="002E5C76" w:rsidRDefault="00562BC0" w:rsidP="00562BC0">
      <w:pPr>
        <w:tabs>
          <w:tab w:val="left" w:pos="7558"/>
        </w:tabs>
        <w:jc w:val="both"/>
        <w:rPr>
          <w:sz w:val="21"/>
        </w:rPr>
      </w:pPr>
      <w:r w:rsidRPr="002E5C76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AD4435D" wp14:editId="403EEB0B">
                <wp:simplePos x="0" y="0"/>
                <wp:positionH relativeFrom="column">
                  <wp:posOffset>2898775</wp:posOffset>
                </wp:positionH>
                <wp:positionV relativeFrom="paragraph">
                  <wp:posOffset>844550</wp:posOffset>
                </wp:positionV>
                <wp:extent cx="2269118" cy="1746819"/>
                <wp:effectExtent l="0" t="0" r="1714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9118" cy="17468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A9B1D8" w14:textId="5F745547" w:rsidR="00EF17E3" w:rsidRDefault="00EF17E3" w:rsidP="00EF17E3">
                            <w:pPr>
                              <w:jc w:val="both"/>
                            </w:pPr>
                            <w:r>
                              <w:t xml:space="preserve">The workflow net is sound, as </w:t>
                            </w:r>
                            <w:proofErr w:type="spellStart"/>
                            <w:r>
                              <w:t>WoPeD</w:t>
                            </w:r>
                            <w:proofErr w:type="spellEnd"/>
                            <w:r>
                              <w:t xml:space="preserve"> states</w:t>
                            </w:r>
                            <w:r w:rsidR="00562BC0">
                              <w:t>, since it is live and bound</w:t>
                            </w:r>
                            <w:r>
                              <w:t>.</w:t>
                            </w:r>
                          </w:p>
                          <w:p w14:paraId="1B186F5B" w14:textId="77777777" w:rsidR="00EF17E3" w:rsidRDefault="00EF17E3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D4435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28.25pt;margin-top:66.5pt;width:178.65pt;height:137.5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" fillcolor="white [3201]" strokeweight=".5pt">
                <v:textbox>
                  <w:txbxContent>
                    <w:p w14:paraId="3AA9B1D8" w14:textId="5F745547" w:rsidR="00EF17E3" w:rsidRDefault="00EF17E3" w:rsidP="00EF17E3">
                      <w:pPr>
                        <w:jc w:val="both"/>
                      </w:pPr>
                      <w:r>
                        <w:t xml:space="preserve">The workflow net is sound, as </w:t>
                      </w:r>
                      <w:proofErr w:type="spellStart"/>
                      <w:r>
                        <w:t>WoPeD</w:t>
                      </w:r>
                      <w:proofErr w:type="spellEnd"/>
                      <w:r>
                        <w:t xml:space="preserve"> states</w:t>
                      </w:r>
                      <w:r w:rsidR="00562BC0">
                        <w:t>, since it is live and bound</w:t>
                      </w:r>
                      <w:r>
                        <w:t>.</w:t>
                      </w:r>
                    </w:p>
                    <w:p w14:paraId="1B186F5B" w14:textId="77777777" w:rsidR="00EF17E3" w:rsidRDefault="00EF17E3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EF17E3" w:rsidRPr="002E5C76">
        <w:rPr>
          <w:noProof/>
          <w:sz w:val="21"/>
        </w:rPr>
        <w:drawing>
          <wp:anchor distT="0" distB="0" distL="114300" distR="114300" simplePos="0" relativeHeight="251658240" behindDoc="0" locked="0" layoutInCell="1" allowOverlap="1" wp14:anchorId="13121A08" wp14:editId="11889814">
            <wp:simplePos x="0" y="0"/>
            <wp:positionH relativeFrom="column">
              <wp:posOffset>3412490</wp:posOffset>
            </wp:positionH>
            <wp:positionV relativeFrom="paragraph">
              <wp:posOffset>1568450</wp:posOffset>
            </wp:positionV>
            <wp:extent cx="1239656" cy="862370"/>
            <wp:effectExtent l="165100" t="165100" r="170180" b="1663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8-12-11 at 22.00.1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656" cy="8623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FEC" w:rsidRPr="002E5C76">
        <w:rPr>
          <w:noProof/>
          <w:sz w:val="21"/>
        </w:rPr>
        <w:drawing>
          <wp:inline distT="0" distB="0" distL="0" distR="0" wp14:anchorId="4D3215B3" wp14:editId="17740963">
            <wp:extent cx="7581914" cy="2306320"/>
            <wp:effectExtent l="0" t="381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ped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5"/>
                    <a:stretch/>
                  </pic:blipFill>
                  <pic:spPr bwMode="auto">
                    <a:xfrm rot="5400000">
                      <a:off x="0" y="0"/>
                      <a:ext cx="7582473" cy="2306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F17E3" w:rsidRPr="002E5C76">
      <w:footerReference w:type="default" r:id="rId16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76792" w14:textId="77777777" w:rsidR="0086223A" w:rsidRDefault="0086223A">
      <w:pPr>
        <w:spacing w:after="0" w:line="240" w:lineRule="auto"/>
      </w:pPr>
      <w:r>
        <w:separator/>
      </w:r>
    </w:p>
    <w:p w14:paraId="6D7D4B91" w14:textId="77777777" w:rsidR="0086223A" w:rsidRDefault="0086223A"/>
  </w:endnote>
  <w:endnote w:type="continuationSeparator" w:id="0">
    <w:p w14:paraId="0647769E" w14:textId="77777777" w:rsidR="0086223A" w:rsidRDefault="0086223A">
      <w:pPr>
        <w:spacing w:after="0" w:line="240" w:lineRule="auto"/>
      </w:pPr>
      <w:r>
        <w:continuationSeparator/>
      </w:r>
    </w:p>
    <w:p w14:paraId="7E9E36EE" w14:textId="77777777" w:rsidR="0086223A" w:rsidRDefault="008622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4AAC9" w14:textId="77777777" w:rsidR="00FF179D" w:rsidRDefault="00CB2F8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836EC" w14:textId="77777777" w:rsidR="0086223A" w:rsidRDefault="0086223A">
      <w:pPr>
        <w:spacing w:after="0" w:line="240" w:lineRule="auto"/>
      </w:pPr>
      <w:r>
        <w:separator/>
      </w:r>
    </w:p>
    <w:p w14:paraId="5F1FE143" w14:textId="77777777" w:rsidR="0086223A" w:rsidRDefault="0086223A"/>
  </w:footnote>
  <w:footnote w:type="continuationSeparator" w:id="0">
    <w:p w14:paraId="71164B3C" w14:textId="77777777" w:rsidR="0086223A" w:rsidRDefault="0086223A">
      <w:pPr>
        <w:spacing w:after="0" w:line="240" w:lineRule="auto"/>
      </w:pPr>
      <w:r>
        <w:continuationSeparator/>
      </w:r>
    </w:p>
    <w:p w14:paraId="7F511F19" w14:textId="77777777" w:rsidR="0086223A" w:rsidRDefault="0086223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25F11"/>
    <w:multiLevelType w:val="hybridMultilevel"/>
    <w:tmpl w:val="C130E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5321E2"/>
    <w:multiLevelType w:val="hybridMultilevel"/>
    <w:tmpl w:val="4FD62E4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3" w15:restartNumberingAfterBreak="0">
    <w:nsid w:val="5D763EB6"/>
    <w:multiLevelType w:val="hybridMultilevel"/>
    <w:tmpl w:val="0C06AF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EA8"/>
    <w:rsid w:val="00122221"/>
    <w:rsid w:val="00133814"/>
    <w:rsid w:val="001B71B9"/>
    <w:rsid w:val="001D2FEC"/>
    <w:rsid w:val="0023322C"/>
    <w:rsid w:val="002A1151"/>
    <w:rsid w:val="002E5C76"/>
    <w:rsid w:val="003A5B28"/>
    <w:rsid w:val="005128EB"/>
    <w:rsid w:val="00562BC0"/>
    <w:rsid w:val="0060103F"/>
    <w:rsid w:val="00612603"/>
    <w:rsid w:val="00651CDA"/>
    <w:rsid w:val="006D7B0D"/>
    <w:rsid w:val="007712D8"/>
    <w:rsid w:val="007A7C90"/>
    <w:rsid w:val="0086223A"/>
    <w:rsid w:val="00910FA3"/>
    <w:rsid w:val="00B04EA8"/>
    <w:rsid w:val="00CB2F80"/>
    <w:rsid w:val="00D61B51"/>
    <w:rsid w:val="00ED41A8"/>
    <w:rsid w:val="00EF17E3"/>
    <w:rsid w:val="00FF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456E14"/>
  <w15:chartTrackingRefBased/>
  <w15:docId w15:val="{2522C1A9-3512-314C-A776-3C856554A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22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22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2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2289">
          <w:marLeft w:val="0"/>
          <w:marRight w:val="0"/>
          <w:marTop w:val="0"/>
          <w:marBottom w:val="0"/>
          <w:divBdr>
            <w:top w:val="single" w:sz="6" w:space="0" w:color="DFE2E5"/>
            <w:left w:val="single" w:sz="6" w:space="0" w:color="DFE2E5"/>
            <w:bottom w:val="none" w:sz="0" w:space="0" w:color="auto"/>
            <w:right w:val="single" w:sz="6" w:space="0" w:color="DFE2E5"/>
          </w:divBdr>
          <w:divsChild>
            <w:div w:id="1921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6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0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5871">
          <w:marLeft w:val="0"/>
          <w:marRight w:val="0"/>
          <w:marTop w:val="0"/>
          <w:marBottom w:val="0"/>
          <w:divBdr>
            <w:top w:val="single" w:sz="6" w:space="0" w:color="DFE2E5"/>
            <w:left w:val="single" w:sz="6" w:space="0" w:color="DFE2E5"/>
            <w:bottom w:val="none" w:sz="0" w:space="0" w:color="auto"/>
            <w:right w:val="single" w:sz="6" w:space="0" w:color="DFE2E5"/>
          </w:divBdr>
          <w:divsChild>
            <w:div w:id="7920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2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acomodeliberali/Library/Containers/com.microsoft.Word/Data/Library/Application%20Support/Microsoft/Office/16.0/DTS/Search/%7b0BBA5DBB-6A14-484F-B1A0-1F25F4377BAE%7dtf10002082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1T23:36:42.4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20 24575,'8'0'0,"-1"0"0,1 0 0,2 0 0,-2 0 0,3 0 0,-1-2 0,-1 2 0,0-2 0,0 2 0,-1-1 0,-1 1 0,-2-1 0,0 1 0,0-2 0,-2 2 0,2-1 0,-2 1 0,1 0 0,-1-1 0,0 0 0,3 0 0,-2 1 0,0-1 0,1 1 0,-2-2 0,2 2 0,-2 0 0,2-1 0,-2 1 0,1-1 0,-1 1 0,-1 0 0,1 0 0,-1 0 0,1 0 0,-1 0 0,2 0 0,-1 0 0,2 0 0,-2 0 0,2 0 0,-2 0 0,2 0 0,0 0 0,0 0 0,-1 0 0,2 0 0,-2 0 0,0-2 0,1 2 0,-1-1 0,1 1 0,-1 0 0,-1 0 0,0 0 0,1 0 0,-1 0 0,1 0 0,-2 0 0,4 0 0,-2 0 0,0 0 0,1 0 0,0 0 0,0 0 0,-1 0 0,2 0 0,-2 0 0,1 0 0,1 0 0,-2 0 0,1 0 0,-2 0 0,2 0 0,-2 0 0,1 0 0,-1 0 0,-1 0 0,1 0 0,-1 0 0,1 0 0,-1 0 0,1 0 0,-1 0 0,2 0 0,-1 0 0,1 0 0,-2 0 0,1 0 0,-1 0 0,1 0 0,0 0 0,-1 0 0,1 0 0,-1 0 0,1 0 0,-1 0 0,1 0 0,-1 0 0,1 0 0,1 0 0,-2 0 0,4 0 0,-3 0 0,2 0 0,-2 0 0,0 0 0,0 0 0,0 0 0,-1 0 0,1 0 0,-1 0 0,2 0 0,-1 0 0,1 0 0,-2 0 0,1 0 0,-1 0 0,1 0 0,-1 0 0,1 0 0,-1 0 0,1 0 0,-1 0 0,1 0 0,-1 0 0,1 0 0,-1 0 0,1 0 0,-1 0 0,1 0 0,-1 0 0,1 0 0,0 0 0,-1 0 0,1 0 0,-1 0 0,1 0 0,-1 0 0,1 0 0,-1 0 0,1 0 0,-1 0 0,0 0 0,-1 0 0</inkml:trace>
</inkml:ink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ABE7D8-99AB-6049-A04C-CBB3E83DA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1</TotalTime>
  <Pages>3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Giacomo De Liberali</cp:lastModifiedBy>
  <cp:revision>3</cp:revision>
  <cp:lastPrinted>2018-12-12T15:59:00Z</cp:lastPrinted>
  <dcterms:created xsi:type="dcterms:W3CDTF">2018-12-12T15:59:00Z</dcterms:created>
  <dcterms:modified xsi:type="dcterms:W3CDTF">2018-12-12T16:04:00Z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