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A6A" w:rsidRDefault="009C5141" w:rsidP="004662B2">
      <w:pPr>
        <w:spacing w:after="0" w:line="240" w:lineRule="auto"/>
        <w:jc w:val="center"/>
        <w:rPr>
          <w:b/>
          <w:bCs/>
          <w:color w:val="00B050"/>
        </w:rPr>
      </w:pPr>
      <w:r w:rsidRPr="009C5141">
        <w:rPr>
          <w:b/>
          <w:bCs/>
          <w:color w:val="00B050"/>
        </w:rPr>
        <w:t>AXSUMA CORPORATE SERVICES</w:t>
      </w:r>
      <w:r w:rsidR="00DE5BD2" w:rsidRPr="009C5141">
        <w:rPr>
          <w:b/>
          <w:bCs/>
          <w:color w:val="00B050"/>
        </w:rPr>
        <w:t xml:space="preserve"> LIMITED</w:t>
      </w:r>
      <w:r w:rsidR="004662B2">
        <w:rPr>
          <w:b/>
          <w:bCs/>
          <w:color w:val="00B050"/>
        </w:rPr>
        <w:br/>
      </w:r>
      <w:r w:rsidR="008E0A6A" w:rsidRPr="008E0A6A">
        <w:rPr>
          <w:b/>
          <w:bCs/>
          <w:color w:val="00B050"/>
        </w:rPr>
        <w:t>TERMS AND CONDITIONS APPLICABLE TO</w:t>
      </w:r>
      <w:r w:rsidR="004662B2">
        <w:rPr>
          <w:b/>
          <w:bCs/>
          <w:color w:val="00B050"/>
        </w:rPr>
        <w:br/>
      </w:r>
      <w:r w:rsidR="008E0A6A" w:rsidRPr="008E0A6A">
        <w:rPr>
          <w:b/>
          <w:bCs/>
          <w:color w:val="00B050"/>
        </w:rPr>
        <w:t xml:space="preserve"> OUR IDENTITY VERIFICATION SERVICE</w:t>
      </w:r>
      <w:r w:rsidR="004662B2">
        <w:rPr>
          <w:b/>
          <w:bCs/>
          <w:color w:val="00B050"/>
        </w:rPr>
        <w:br/>
      </w:r>
    </w:p>
    <w:p w:rsidR="004662B2" w:rsidRDefault="004662B2">
      <w:pPr>
        <w:rPr>
          <w:rFonts w:ascii="Arial" w:hAnsi="Arial" w:cs="Arial"/>
          <w:sz w:val="20"/>
          <w:szCs w:val="20"/>
        </w:rPr>
      </w:pPr>
    </w:p>
    <w:p w:rsidR="004662B2" w:rsidRDefault="006510E0" w:rsidP="006510E0">
      <w:pPr>
        <w:rPr>
          <w:rFonts w:ascii="Arial" w:hAnsi="Arial" w:cs="Arial"/>
          <w:sz w:val="20"/>
          <w:szCs w:val="20"/>
        </w:rPr>
      </w:pPr>
      <w:r w:rsidRPr="006510E0">
        <w:rPr>
          <w:rFonts w:ascii="Arial" w:hAnsi="Arial" w:cs="Arial"/>
          <w:sz w:val="20"/>
          <w:szCs w:val="20"/>
        </w:rPr>
        <w:t xml:space="preserve">The identity verification service provided by </w:t>
      </w:r>
      <w:proofErr w:type="spellStart"/>
      <w:r>
        <w:rPr>
          <w:rFonts w:ascii="Arial" w:hAnsi="Arial" w:cs="Arial"/>
          <w:sz w:val="20"/>
          <w:szCs w:val="20"/>
        </w:rPr>
        <w:t>Axsuma</w:t>
      </w:r>
      <w:proofErr w:type="spellEnd"/>
      <w:r w:rsidRPr="006510E0">
        <w:rPr>
          <w:rFonts w:ascii="Arial" w:hAnsi="Arial" w:cs="Arial"/>
          <w:sz w:val="20"/>
          <w:szCs w:val="20"/>
        </w:rPr>
        <w:t xml:space="preserve"> (the “IDV Service”), relating to the UK’s Economic Crime and Corporate Transparency Act, 2023 (“ECCTA”), is described below and is provided </w:t>
      </w:r>
      <w:proofErr w:type="gramStart"/>
      <w:r w:rsidRPr="006510E0">
        <w:rPr>
          <w:rFonts w:ascii="Arial" w:hAnsi="Arial" w:cs="Arial"/>
          <w:sz w:val="20"/>
          <w:szCs w:val="20"/>
        </w:rPr>
        <w:t>on the basis of</w:t>
      </w:r>
      <w:proofErr w:type="gramEnd"/>
      <w:r w:rsidRPr="006510E0">
        <w:rPr>
          <w:rFonts w:ascii="Arial" w:hAnsi="Arial" w:cs="Arial"/>
          <w:sz w:val="20"/>
          <w:szCs w:val="20"/>
        </w:rPr>
        <w:t xml:space="preserve"> these terms and conditions (these “Terms”)</w:t>
      </w:r>
      <w:r w:rsidR="00465341">
        <w:rPr>
          <w:rFonts w:ascii="Arial" w:hAnsi="Arial" w:cs="Arial"/>
          <w:sz w:val="20"/>
          <w:szCs w:val="20"/>
        </w:rPr>
        <w:t>.</w:t>
      </w:r>
    </w:p>
    <w:p w:rsidR="004662B2" w:rsidRDefault="006464C6">
      <w:pPr>
        <w:rPr>
          <w:rFonts w:ascii="Arial" w:hAnsi="Arial" w:cs="Arial"/>
          <w:sz w:val="20"/>
          <w:szCs w:val="20"/>
        </w:rPr>
      </w:pPr>
      <w:proofErr w:type="spellStart"/>
      <w:r>
        <w:rPr>
          <w:rFonts w:ascii="Arial" w:hAnsi="Arial" w:cs="Arial"/>
          <w:sz w:val="20"/>
          <w:szCs w:val="20"/>
        </w:rPr>
        <w:t>Axsuma’s</w:t>
      </w:r>
      <w:proofErr w:type="spellEnd"/>
      <w:r>
        <w:rPr>
          <w:rFonts w:ascii="Arial" w:hAnsi="Arial" w:cs="Arial"/>
          <w:sz w:val="20"/>
          <w:szCs w:val="20"/>
        </w:rPr>
        <w:t xml:space="preserve"> </w:t>
      </w:r>
      <w:r w:rsidR="00465341" w:rsidRPr="00465341">
        <w:rPr>
          <w:rFonts w:ascii="Arial" w:hAnsi="Arial" w:cs="Arial"/>
          <w:sz w:val="20"/>
          <w:szCs w:val="20"/>
        </w:rPr>
        <w:t xml:space="preserve">standard terms of business (the “Standard Terms”) are available at </w:t>
      </w:r>
      <w:r w:rsidR="00465341" w:rsidRPr="00465341">
        <w:rPr>
          <w:rFonts w:ascii="Arial" w:hAnsi="Arial" w:cs="Arial"/>
          <w:sz w:val="20"/>
          <w:szCs w:val="20"/>
          <w:highlight w:val="yellow"/>
        </w:rPr>
        <w:t>www.</w:t>
      </w:r>
      <w:r w:rsidR="00465341">
        <w:rPr>
          <w:rFonts w:ascii="Arial" w:hAnsi="Arial" w:cs="Arial"/>
          <w:sz w:val="20"/>
          <w:szCs w:val="20"/>
          <w:highlight w:val="yellow"/>
        </w:rPr>
        <w:t>axsuma.co</w:t>
      </w:r>
      <w:r w:rsidR="00E918B5">
        <w:rPr>
          <w:rFonts w:ascii="Arial" w:hAnsi="Arial" w:cs="Arial"/>
          <w:sz w:val="20"/>
          <w:szCs w:val="20"/>
          <w:highlight w:val="yellow"/>
        </w:rPr>
        <w:t>.uk</w:t>
      </w:r>
      <w:r w:rsidR="00465341" w:rsidRPr="00465341">
        <w:rPr>
          <w:rFonts w:ascii="Arial" w:hAnsi="Arial" w:cs="Arial"/>
          <w:sz w:val="20"/>
          <w:szCs w:val="20"/>
          <w:highlight w:val="yellow"/>
        </w:rPr>
        <w:t>/standard terms/</w:t>
      </w:r>
      <w:r w:rsidR="00937082" w:rsidRPr="00937082">
        <w:rPr>
          <w:rFonts w:ascii="Arial" w:hAnsi="Arial" w:cs="Arial"/>
          <w:sz w:val="20"/>
          <w:szCs w:val="20"/>
          <w:highlight w:val="yellow"/>
        </w:rPr>
        <w:t>ID&amp;V</w:t>
      </w:r>
      <w:r w:rsidR="00465341" w:rsidRPr="00465341">
        <w:rPr>
          <w:rFonts w:ascii="Arial" w:hAnsi="Arial" w:cs="Arial"/>
          <w:sz w:val="20"/>
          <w:szCs w:val="20"/>
        </w:rPr>
        <w:t xml:space="preserve"> and set out additional terms which apply to the IDV Service. If these Terms differ to those set out in the Standard Terms, these Terms shall override the Standard Terms.</w:t>
      </w:r>
    </w:p>
    <w:p w:rsidR="004662B2" w:rsidRDefault="00F327A7">
      <w:pPr>
        <w:rPr>
          <w:rFonts w:ascii="Arial" w:hAnsi="Arial" w:cs="Arial"/>
          <w:sz w:val="20"/>
          <w:szCs w:val="20"/>
        </w:rPr>
      </w:pPr>
      <w:r w:rsidRPr="00F327A7">
        <w:rPr>
          <w:rFonts w:ascii="Arial" w:hAnsi="Arial" w:cs="Arial"/>
          <w:sz w:val="20"/>
          <w:szCs w:val="20"/>
        </w:rPr>
        <w:t>Where, however, you have engaged us for services under a separate contract, such as a global framework agreement or a letter of engagement, the standard terms in that separate contract (the “Existing Standard Terms”) shall apply instead of the Standard Terms. In such a case, if these Terms differ to those set out in the Existing Standard Terms, these Terms shall override the Existing Standard Terms</w:t>
      </w:r>
    </w:p>
    <w:p w:rsidR="004662B2" w:rsidRDefault="00B369BD" w:rsidP="00B369BD">
      <w:pPr>
        <w:rPr>
          <w:rFonts w:ascii="Arial" w:hAnsi="Arial" w:cs="Arial"/>
          <w:sz w:val="20"/>
          <w:szCs w:val="20"/>
        </w:rPr>
      </w:pPr>
      <w:r w:rsidRPr="00B369BD">
        <w:rPr>
          <w:rFonts w:ascii="Arial" w:hAnsi="Arial" w:cs="Arial"/>
          <w:sz w:val="20"/>
          <w:szCs w:val="20"/>
        </w:rPr>
        <w:t>We may revise these Terms at any time by amending this page. You are expected to check this page from time to time to take notice of any changes we made, as they will be binding on you when you order our IDV Service.</w:t>
      </w:r>
    </w:p>
    <w:p w:rsidR="004662B2" w:rsidRDefault="00895F1F">
      <w:pPr>
        <w:rPr>
          <w:rFonts w:ascii="Arial" w:hAnsi="Arial" w:cs="Arial"/>
          <w:sz w:val="20"/>
          <w:szCs w:val="20"/>
        </w:rPr>
      </w:pPr>
      <w:r w:rsidRPr="00895F1F">
        <w:rPr>
          <w:rFonts w:ascii="Arial" w:hAnsi="Arial" w:cs="Arial"/>
          <w:sz w:val="20"/>
          <w:szCs w:val="20"/>
        </w:rPr>
        <w:t>For the purposes of these Terms, you are the “Client”, “</w:t>
      </w:r>
      <w:proofErr w:type="spellStart"/>
      <w:r>
        <w:rPr>
          <w:rFonts w:ascii="Arial" w:hAnsi="Arial" w:cs="Arial"/>
          <w:sz w:val="20"/>
          <w:szCs w:val="20"/>
        </w:rPr>
        <w:t>Axsuma</w:t>
      </w:r>
      <w:proofErr w:type="spellEnd"/>
      <w:r w:rsidRPr="00895F1F">
        <w:rPr>
          <w:rFonts w:ascii="Arial" w:hAnsi="Arial" w:cs="Arial"/>
          <w:sz w:val="20"/>
          <w:szCs w:val="20"/>
        </w:rPr>
        <w:t>” is the relevant entity that is providing the IDV Service to the Client, and the “Individual” is the person whose identity is to be verified for the purposes of ECCTA</w:t>
      </w:r>
      <w:r>
        <w:rPr>
          <w:rFonts w:ascii="Arial" w:hAnsi="Arial" w:cs="Arial"/>
          <w:sz w:val="20"/>
          <w:szCs w:val="20"/>
        </w:rPr>
        <w:t>.</w:t>
      </w:r>
    </w:p>
    <w:p w:rsidR="004662B2" w:rsidRPr="001B125C" w:rsidRDefault="001B125C" w:rsidP="001B125C">
      <w:pPr>
        <w:jc w:val="center"/>
        <w:rPr>
          <w:rFonts w:ascii="Arial" w:hAnsi="Arial" w:cs="Arial"/>
          <w:b/>
          <w:bCs/>
          <w:color w:val="00B050"/>
          <w:sz w:val="20"/>
          <w:szCs w:val="20"/>
        </w:rPr>
      </w:pPr>
      <w:r w:rsidRPr="001B125C">
        <w:rPr>
          <w:rFonts w:ascii="Arial" w:hAnsi="Arial" w:cs="Arial"/>
          <w:b/>
          <w:bCs/>
          <w:color w:val="00B050"/>
          <w:sz w:val="20"/>
          <w:szCs w:val="20"/>
        </w:rPr>
        <w:t>PART 1: THE IDV SERVICE</w:t>
      </w:r>
    </w:p>
    <w:p w:rsidR="00832540" w:rsidRPr="00832540" w:rsidRDefault="00DE5BD2">
      <w:pPr>
        <w:rPr>
          <w:rFonts w:ascii="Arial" w:hAnsi="Arial" w:cs="Arial"/>
          <w:b/>
          <w:bCs/>
          <w:sz w:val="20"/>
          <w:szCs w:val="20"/>
        </w:rPr>
      </w:pPr>
      <w:r w:rsidRPr="00832540">
        <w:rPr>
          <w:rFonts w:ascii="Arial" w:hAnsi="Arial" w:cs="Arial"/>
          <w:b/>
          <w:bCs/>
          <w:sz w:val="20"/>
          <w:szCs w:val="20"/>
        </w:rPr>
        <w:t xml:space="preserve">1. </w:t>
      </w:r>
      <w:r w:rsidR="00832540">
        <w:rPr>
          <w:rFonts w:ascii="Arial" w:hAnsi="Arial" w:cs="Arial"/>
          <w:b/>
          <w:bCs/>
          <w:sz w:val="20"/>
          <w:szCs w:val="20"/>
        </w:rPr>
        <w:tab/>
      </w:r>
      <w:r w:rsidR="001B125C">
        <w:rPr>
          <w:rFonts w:ascii="Arial" w:hAnsi="Arial" w:cs="Arial"/>
          <w:b/>
          <w:bCs/>
          <w:sz w:val="20"/>
          <w:szCs w:val="20"/>
        </w:rPr>
        <w:t>Identity verification</w:t>
      </w:r>
    </w:p>
    <w:p w:rsidR="00832540" w:rsidRDefault="009C5141" w:rsidP="00832540">
      <w:pPr>
        <w:pStyle w:val="Paragrafoelenco"/>
        <w:numPr>
          <w:ilvl w:val="1"/>
          <w:numId w:val="2"/>
        </w:numPr>
        <w:spacing w:line="276" w:lineRule="auto"/>
        <w:rPr>
          <w:rFonts w:ascii="Arial" w:hAnsi="Arial" w:cs="Arial"/>
          <w:sz w:val="20"/>
          <w:szCs w:val="20"/>
        </w:rPr>
      </w:pPr>
      <w:proofErr w:type="spellStart"/>
      <w:r w:rsidRPr="009C5141">
        <w:rPr>
          <w:rFonts w:ascii="Arial" w:hAnsi="Arial" w:cs="Arial"/>
          <w:sz w:val="20"/>
          <w:szCs w:val="20"/>
        </w:rPr>
        <w:t>Axsuma</w:t>
      </w:r>
      <w:proofErr w:type="spellEnd"/>
      <w:r>
        <w:rPr>
          <w:rFonts w:ascii="Arial" w:hAnsi="Arial" w:cs="Arial"/>
          <w:sz w:val="20"/>
          <w:szCs w:val="20"/>
        </w:rPr>
        <w:t xml:space="preserve"> </w:t>
      </w:r>
      <w:r w:rsidR="00AC057E" w:rsidRPr="00AC057E">
        <w:rPr>
          <w:rFonts w:ascii="Arial" w:hAnsi="Arial" w:cs="Arial"/>
          <w:sz w:val="20"/>
          <w:szCs w:val="20"/>
        </w:rPr>
        <w:t>shall make available its solution to support the Individual through the identification verification process on one occasion (the “IDV Solution”)</w:t>
      </w:r>
      <w:r w:rsidR="00832540" w:rsidRPr="00832540">
        <w:rPr>
          <w:rFonts w:ascii="Arial" w:hAnsi="Arial" w:cs="Arial"/>
          <w:sz w:val="20"/>
          <w:szCs w:val="20"/>
        </w:rPr>
        <w:t>.</w:t>
      </w:r>
      <w:r w:rsidR="00832540">
        <w:rPr>
          <w:rFonts w:ascii="Arial" w:hAnsi="Arial" w:cs="Arial"/>
          <w:sz w:val="20"/>
          <w:szCs w:val="20"/>
        </w:rPr>
        <w:br/>
      </w:r>
    </w:p>
    <w:p w:rsidR="00832540" w:rsidRDefault="000303EF" w:rsidP="00832540">
      <w:pPr>
        <w:pStyle w:val="Paragrafoelenco"/>
        <w:numPr>
          <w:ilvl w:val="1"/>
          <w:numId w:val="2"/>
        </w:numPr>
        <w:spacing w:line="276" w:lineRule="auto"/>
        <w:rPr>
          <w:rFonts w:ascii="Arial" w:hAnsi="Arial" w:cs="Arial"/>
          <w:sz w:val="20"/>
          <w:szCs w:val="20"/>
        </w:rPr>
      </w:pPr>
      <w:r w:rsidRPr="00B5641C">
        <w:rPr>
          <w:rFonts w:ascii="Arial" w:hAnsi="Arial" w:cs="Arial"/>
          <w:sz w:val="20"/>
          <w:szCs w:val="20"/>
          <w:highlight w:val="yellow"/>
        </w:rPr>
        <w:t>When the IDV Solution is made available to the Individual, he or she will be required to accept additional terms and conditions relating to the use of the IDV Solution. The Client accepts that the Individual will not be able to use the IDV Solution until he or she has agreed to those terms and conditions</w:t>
      </w:r>
      <w:r w:rsidR="00832540" w:rsidRPr="00B5641C">
        <w:rPr>
          <w:rFonts w:ascii="Arial" w:hAnsi="Arial" w:cs="Arial"/>
          <w:sz w:val="20"/>
          <w:szCs w:val="20"/>
          <w:highlight w:val="yellow"/>
        </w:rPr>
        <w:t>.</w:t>
      </w:r>
      <w:r w:rsidR="00B5641C">
        <w:rPr>
          <w:rFonts w:ascii="Arial" w:hAnsi="Arial" w:cs="Arial"/>
          <w:sz w:val="20"/>
          <w:szCs w:val="20"/>
        </w:rPr>
        <w:t xml:space="preserve"> (</w:t>
      </w:r>
      <w:r w:rsidR="00B5641C">
        <w:rPr>
          <w:rFonts w:ascii="Arial" w:hAnsi="Arial" w:cs="Arial"/>
          <w:color w:val="EE0000"/>
          <w:sz w:val="20"/>
          <w:szCs w:val="20"/>
        </w:rPr>
        <w:t xml:space="preserve">Does </w:t>
      </w:r>
      <w:proofErr w:type="spellStart"/>
      <w:r w:rsidR="00B5641C">
        <w:rPr>
          <w:rFonts w:ascii="Arial" w:hAnsi="Arial" w:cs="Arial"/>
          <w:color w:val="EE0000"/>
          <w:sz w:val="20"/>
          <w:szCs w:val="20"/>
        </w:rPr>
        <w:t>TrustID</w:t>
      </w:r>
      <w:proofErr w:type="spellEnd"/>
      <w:r w:rsidR="00B5641C">
        <w:rPr>
          <w:rFonts w:ascii="Arial" w:hAnsi="Arial" w:cs="Arial"/>
          <w:color w:val="EE0000"/>
          <w:sz w:val="20"/>
          <w:szCs w:val="20"/>
        </w:rPr>
        <w:t xml:space="preserve"> </w:t>
      </w:r>
      <w:r w:rsidR="008264D6">
        <w:rPr>
          <w:rFonts w:ascii="Arial" w:hAnsi="Arial" w:cs="Arial"/>
          <w:color w:val="EE0000"/>
          <w:sz w:val="20"/>
          <w:szCs w:val="20"/>
        </w:rPr>
        <w:t>link require acceptance of any of their T&amp;C’s?)</w:t>
      </w:r>
      <w:r w:rsidR="00832540">
        <w:rPr>
          <w:rFonts w:ascii="Arial" w:hAnsi="Arial" w:cs="Arial"/>
          <w:sz w:val="20"/>
          <w:szCs w:val="20"/>
        </w:rPr>
        <w:br/>
      </w:r>
    </w:p>
    <w:p w:rsidR="00C1580D" w:rsidRPr="00C1580D" w:rsidRDefault="00C93544" w:rsidP="00C1580D">
      <w:pPr>
        <w:pStyle w:val="Paragrafoelenco"/>
        <w:numPr>
          <w:ilvl w:val="1"/>
          <w:numId w:val="2"/>
        </w:numPr>
        <w:spacing w:line="276" w:lineRule="auto"/>
        <w:rPr>
          <w:rFonts w:ascii="Arial" w:hAnsi="Arial" w:cs="Arial"/>
          <w:sz w:val="20"/>
          <w:szCs w:val="20"/>
        </w:rPr>
      </w:pPr>
      <w:r w:rsidRPr="00C93544">
        <w:rPr>
          <w:rFonts w:ascii="Arial" w:hAnsi="Arial" w:cs="Arial"/>
          <w:sz w:val="20"/>
          <w:szCs w:val="20"/>
        </w:rPr>
        <w:t>If the verification process is successful, the Individual shall be issued a unique identification number by Companies House. You and/or the Individual shall be responsible for the holding and security of that number. It shall not be delivered to or retained by</w:t>
      </w:r>
      <w:r>
        <w:rPr>
          <w:rFonts w:ascii="Arial" w:hAnsi="Arial" w:cs="Arial"/>
          <w:sz w:val="20"/>
          <w:szCs w:val="20"/>
        </w:rPr>
        <w:t xml:space="preserve"> </w:t>
      </w:r>
      <w:proofErr w:type="spellStart"/>
      <w:r>
        <w:rPr>
          <w:rFonts w:ascii="Arial" w:hAnsi="Arial" w:cs="Arial"/>
          <w:sz w:val="20"/>
          <w:szCs w:val="20"/>
        </w:rPr>
        <w:t>Axsuma</w:t>
      </w:r>
      <w:proofErr w:type="spellEnd"/>
      <w:r w:rsidR="00A81DFD">
        <w:rPr>
          <w:rFonts w:ascii="Arial" w:hAnsi="Arial" w:cs="Arial"/>
          <w:sz w:val="20"/>
          <w:szCs w:val="20"/>
        </w:rPr>
        <w:t xml:space="preserve"> </w:t>
      </w:r>
      <w:r w:rsidRPr="00C93544">
        <w:rPr>
          <w:rFonts w:ascii="Arial" w:hAnsi="Arial" w:cs="Arial"/>
          <w:sz w:val="20"/>
          <w:szCs w:val="20"/>
        </w:rPr>
        <w:t>as part of the IDV Service</w:t>
      </w:r>
      <w:r w:rsidR="00832540" w:rsidRPr="00DE5BD2">
        <w:rPr>
          <w:rFonts w:ascii="Arial" w:hAnsi="Arial" w:cs="Arial"/>
          <w:sz w:val="20"/>
          <w:szCs w:val="20"/>
        </w:rPr>
        <w:t>.</w:t>
      </w:r>
      <w:r w:rsidR="00832540">
        <w:rPr>
          <w:rFonts w:ascii="Arial" w:hAnsi="Arial" w:cs="Arial"/>
          <w:sz w:val="20"/>
          <w:szCs w:val="20"/>
        </w:rPr>
        <w:br/>
      </w:r>
    </w:p>
    <w:p w:rsidR="00A22871" w:rsidRPr="00A22871" w:rsidRDefault="00A22871" w:rsidP="00832540">
      <w:pPr>
        <w:pStyle w:val="Paragrafoelenco"/>
        <w:numPr>
          <w:ilvl w:val="1"/>
          <w:numId w:val="2"/>
        </w:numPr>
        <w:spacing w:line="276" w:lineRule="auto"/>
        <w:rPr>
          <w:rFonts w:ascii="Arial" w:hAnsi="Arial" w:cs="Arial"/>
          <w:sz w:val="20"/>
          <w:szCs w:val="20"/>
        </w:rPr>
      </w:pPr>
      <w:r w:rsidRPr="00A22871">
        <w:rPr>
          <w:rFonts w:ascii="Arial" w:hAnsi="Arial" w:cs="Arial"/>
          <w:sz w:val="20"/>
          <w:szCs w:val="20"/>
        </w:rPr>
        <w:t xml:space="preserve">The Client acknowledges and accepts that, when providing the IDV Service, </w:t>
      </w:r>
      <w:proofErr w:type="spellStart"/>
      <w:r>
        <w:rPr>
          <w:rFonts w:ascii="Arial" w:hAnsi="Arial" w:cs="Arial"/>
          <w:sz w:val="20"/>
          <w:szCs w:val="20"/>
        </w:rPr>
        <w:t>Axsuma</w:t>
      </w:r>
      <w:proofErr w:type="spellEnd"/>
      <w:r w:rsidRPr="00A22871">
        <w:rPr>
          <w:rFonts w:ascii="Arial" w:hAnsi="Arial" w:cs="Arial"/>
          <w:sz w:val="20"/>
          <w:szCs w:val="20"/>
        </w:rPr>
        <w:t>:</w:t>
      </w:r>
      <w:r>
        <w:rPr>
          <w:rFonts w:ascii="Arial" w:hAnsi="Arial" w:cs="Arial"/>
          <w:sz w:val="20"/>
          <w:szCs w:val="20"/>
        </w:rPr>
        <w:br/>
      </w:r>
      <w:r>
        <w:rPr>
          <w:rFonts w:ascii="Arial" w:hAnsi="Arial" w:cs="Arial"/>
          <w:sz w:val="20"/>
          <w:szCs w:val="20"/>
        </w:rPr>
        <w:br/>
      </w:r>
      <w:r w:rsidRPr="00A22871">
        <w:rPr>
          <w:rFonts w:ascii="Arial" w:hAnsi="Arial" w:cs="Arial"/>
          <w:sz w:val="20"/>
          <w:szCs w:val="20"/>
        </w:rPr>
        <w:t>(a) does not guarantee a successful verification or the issuing of a unique identification number by Companies House;</w:t>
      </w:r>
      <w:r>
        <w:rPr>
          <w:rFonts w:ascii="Arial" w:hAnsi="Arial" w:cs="Arial"/>
          <w:sz w:val="20"/>
          <w:szCs w:val="20"/>
        </w:rPr>
        <w:br/>
      </w:r>
      <w:r>
        <w:rPr>
          <w:rFonts w:ascii="Arial" w:hAnsi="Arial" w:cs="Arial"/>
          <w:sz w:val="20"/>
          <w:szCs w:val="20"/>
        </w:rPr>
        <w:br/>
        <w:t xml:space="preserve">(b) </w:t>
      </w:r>
      <w:r w:rsidRPr="00A22871">
        <w:rPr>
          <w:rFonts w:ascii="Arial" w:hAnsi="Arial" w:cs="Arial"/>
          <w:sz w:val="20"/>
          <w:szCs w:val="20"/>
        </w:rPr>
        <w:t>may, at its discretion, request additional documentation and/or information in relation to the application for verification; and</w:t>
      </w:r>
      <w:r>
        <w:rPr>
          <w:rFonts w:ascii="Arial" w:hAnsi="Arial" w:cs="Arial"/>
          <w:sz w:val="20"/>
          <w:szCs w:val="20"/>
        </w:rPr>
        <w:br/>
      </w:r>
      <w:r>
        <w:rPr>
          <w:rFonts w:ascii="Arial" w:hAnsi="Arial" w:cs="Arial"/>
          <w:sz w:val="20"/>
          <w:szCs w:val="20"/>
        </w:rPr>
        <w:br/>
        <w:t xml:space="preserve">(c) </w:t>
      </w:r>
      <w:r w:rsidRPr="00A22871">
        <w:rPr>
          <w:rFonts w:ascii="Arial" w:hAnsi="Arial" w:cs="Arial"/>
          <w:sz w:val="20"/>
          <w:szCs w:val="20"/>
        </w:rPr>
        <w:t>may, at its discretion, refuse to submit an application for verification to Companies House and/or withdraw the use of the IDV Solution for any reason, including where (</w:t>
      </w:r>
      <w:proofErr w:type="spellStart"/>
      <w:r w:rsidRPr="00A22871">
        <w:rPr>
          <w:rFonts w:ascii="Arial" w:hAnsi="Arial" w:cs="Arial"/>
          <w:sz w:val="20"/>
          <w:szCs w:val="20"/>
        </w:rPr>
        <w:t>i</w:t>
      </w:r>
      <w:proofErr w:type="spellEnd"/>
      <w:r w:rsidRPr="00A22871">
        <w:rPr>
          <w:rFonts w:ascii="Arial" w:hAnsi="Arial" w:cs="Arial"/>
          <w:sz w:val="20"/>
          <w:szCs w:val="20"/>
        </w:rPr>
        <w:t>) it believes that the documentation used to support the verification is not genuine, in date or otherwise valid; (ii) the Individual appears on any sanctions list in the UK or elsewhere; or (iii) where any connection with criminal or fraudulent activity is detected by the IDV Solution</w:t>
      </w:r>
      <w:r w:rsidR="00987D05">
        <w:rPr>
          <w:rFonts w:ascii="Arial" w:hAnsi="Arial" w:cs="Arial"/>
          <w:sz w:val="20"/>
          <w:szCs w:val="20"/>
        </w:rPr>
        <w:br/>
      </w:r>
      <w:r>
        <w:rPr>
          <w:rFonts w:ascii="Arial" w:hAnsi="Arial" w:cs="Arial"/>
          <w:sz w:val="20"/>
          <w:szCs w:val="20"/>
        </w:rPr>
        <w:br/>
      </w:r>
      <w:r w:rsidR="00987D05">
        <w:rPr>
          <w:rFonts w:ascii="Arial" w:hAnsi="Arial" w:cs="Arial"/>
          <w:b/>
          <w:bCs/>
          <w:sz w:val="20"/>
          <w:szCs w:val="20"/>
        </w:rPr>
        <w:t>W</w:t>
      </w:r>
      <w:r w:rsidR="00987D05" w:rsidRPr="00C1580D">
        <w:rPr>
          <w:rFonts w:ascii="Arial" w:hAnsi="Arial" w:cs="Arial"/>
          <w:b/>
          <w:bCs/>
          <w:sz w:val="20"/>
          <w:szCs w:val="20"/>
        </w:rPr>
        <w:t>arranties</w:t>
      </w:r>
      <w:r w:rsidR="002258B4">
        <w:rPr>
          <w:rFonts w:ascii="Arial" w:hAnsi="Arial" w:cs="Arial"/>
          <w:b/>
          <w:bCs/>
          <w:sz w:val="20"/>
          <w:szCs w:val="20"/>
        </w:rPr>
        <w:br/>
      </w:r>
    </w:p>
    <w:p w:rsidR="00C1580D" w:rsidRDefault="00EB22DF" w:rsidP="00832540">
      <w:pPr>
        <w:pStyle w:val="Paragrafoelenco"/>
        <w:numPr>
          <w:ilvl w:val="1"/>
          <w:numId w:val="2"/>
        </w:numPr>
        <w:spacing w:line="276" w:lineRule="auto"/>
        <w:rPr>
          <w:rFonts w:ascii="Arial" w:hAnsi="Arial" w:cs="Arial"/>
          <w:sz w:val="20"/>
          <w:szCs w:val="20"/>
        </w:rPr>
      </w:pPr>
      <w:proofErr w:type="spellStart"/>
      <w:r>
        <w:rPr>
          <w:rFonts w:ascii="Arial" w:hAnsi="Arial" w:cs="Arial"/>
          <w:sz w:val="20"/>
          <w:szCs w:val="20"/>
        </w:rPr>
        <w:t>Axsuma</w:t>
      </w:r>
      <w:proofErr w:type="spellEnd"/>
      <w:r>
        <w:rPr>
          <w:rFonts w:ascii="Arial" w:hAnsi="Arial" w:cs="Arial"/>
          <w:sz w:val="20"/>
          <w:szCs w:val="20"/>
        </w:rPr>
        <w:t xml:space="preserve"> </w:t>
      </w:r>
      <w:r w:rsidRPr="00EB22DF">
        <w:rPr>
          <w:rFonts w:ascii="Arial" w:hAnsi="Arial" w:cs="Arial"/>
          <w:sz w:val="20"/>
          <w:szCs w:val="20"/>
        </w:rPr>
        <w:t>warrants that it is an “authorised corporate service provider” as defined in ECCTA</w:t>
      </w:r>
      <w:r>
        <w:rPr>
          <w:rFonts w:ascii="Arial" w:hAnsi="Arial" w:cs="Arial"/>
          <w:sz w:val="20"/>
          <w:szCs w:val="20"/>
        </w:rPr>
        <w:br/>
      </w:r>
    </w:p>
    <w:p w:rsidR="00832540" w:rsidRPr="00EB22DF" w:rsidRDefault="00832540" w:rsidP="00EB22DF">
      <w:pPr>
        <w:pStyle w:val="Paragrafoelenco"/>
        <w:numPr>
          <w:ilvl w:val="1"/>
          <w:numId w:val="2"/>
        </w:numPr>
        <w:spacing w:line="276" w:lineRule="auto"/>
        <w:rPr>
          <w:rFonts w:ascii="Arial" w:hAnsi="Arial" w:cs="Arial"/>
          <w:sz w:val="20"/>
          <w:szCs w:val="20"/>
        </w:rPr>
      </w:pPr>
      <w:r w:rsidRPr="00EB22DF">
        <w:rPr>
          <w:rFonts w:ascii="Arial" w:hAnsi="Arial" w:cs="Arial"/>
          <w:sz w:val="20"/>
          <w:szCs w:val="20"/>
        </w:rPr>
        <w:t>The Client warrants that:</w:t>
      </w:r>
      <w:r w:rsidR="00EB22DF">
        <w:rPr>
          <w:rFonts w:ascii="Arial" w:hAnsi="Arial" w:cs="Arial"/>
          <w:sz w:val="20"/>
          <w:szCs w:val="20"/>
        </w:rPr>
        <w:br/>
      </w:r>
    </w:p>
    <w:p w:rsidR="00832540" w:rsidRPr="00C1580D" w:rsidRDefault="001641C7" w:rsidP="00C1580D">
      <w:pPr>
        <w:pStyle w:val="Paragrafoelenco"/>
        <w:numPr>
          <w:ilvl w:val="0"/>
          <w:numId w:val="6"/>
        </w:numPr>
        <w:rPr>
          <w:rFonts w:ascii="Arial" w:hAnsi="Arial" w:cs="Arial"/>
          <w:sz w:val="20"/>
          <w:szCs w:val="20"/>
        </w:rPr>
      </w:pPr>
      <w:r w:rsidRPr="001641C7">
        <w:rPr>
          <w:rFonts w:ascii="Arial" w:hAnsi="Arial" w:cs="Arial"/>
          <w:sz w:val="20"/>
          <w:szCs w:val="20"/>
        </w:rPr>
        <w:t xml:space="preserve">it has authority from the Individual to instruct </w:t>
      </w:r>
      <w:proofErr w:type="spellStart"/>
      <w:r>
        <w:rPr>
          <w:rFonts w:ascii="Arial" w:hAnsi="Arial" w:cs="Arial"/>
          <w:sz w:val="20"/>
          <w:szCs w:val="20"/>
        </w:rPr>
        <w:t>Axsuma</w:t>
      </w:r>
      <w:proofErr w:type="spellEnd"/>
      <w:r w:rsidRPr="001641C7">
        <w:rPr>
          <w:rFonts w:ascii="Arial" w:hAnsi="Arial" w:cs="Arial"/>
          <w:sz w:val="20"/>
          <w:szCs w:val="20"/>
        </w:rPr>
        <w:t xml:space="preserve"> to provide the IDV Service in relation to that Individual</w:t>
      </w:r>
      <w:r w:rsidR="00832540" w:rsidRPr="00C1580D">
        <w:rPr>
          <w:rFonts w:ascii="Arial" w:hAnsi="Arial" w:cs="Arial"/>
          <w:sz w:val="20"/>
          <w:szCs w:val="20"/>
        </w:rPr>
        <w:t>;</w:t>
      </w:r>
      <w:r>
        <w:rPr>
          <w:rFonts w:ascii="Arial" w:hAnsi="Arial" w:cs="Arial"/>
          <w:sz w:val="20"/>
          <w:szCs w:val="20"/>
        </w:rPr>
        <w:br/>
      </w:r>
    </w:p>
    <w:p w:rsidR="001641C7" w:rsidRDefault="001641C7" w:rsidP="00C1580D">
      <w:pPr>
        <w:pStyle w:val="Paragrafoelenco"/>
        <w:numPr>
          <w:ilvl w:val="0"/>
          <w:numId w:val="6"/>
        </w:numPr>
        <w:rPr>
          <w:rFonts w:ascii="Arial" w:hAnsi="Arial" w:cs="Arial"/>
          <w:sz w:val="20"/>
          <w:szCs w:val="20"/>
        </w:rPr>
      </w:pPr>
      <w:r w:rsidRPr="001641C7">
        <w:rPr>
          <w:rFonts w:ascii="Arial" w:hAnsi="Arial" w:cs="Arial"/>
          <w:sz w:val="20"/>
          <w:szCs w:val="20"/>
        </w:rPr>
        <w:t>it has made the Individual aware of these Terms and the Individual has accepted them</w:t>
      </w:r>
      <w:r w:rsidR="00C1580D" w:rsidRPr="00C1580D">
        <w:rPr>
          <w:rFonts w:ascii="Arial" w:hAnsi="Arial" w:cs="Arial"/>
          <w:sz w:val="20"/>
          <w:szCs w:val="20"/>
        </w:rPr>
        <w:t>.</w:t>
      </w:r>
      <w:r w:rsidR="00EC5253">
        <w:rPr>
          <w:rFonts w:ascii="Arial" w:hAnsi="Arial" w:cs="Arial"/>
          <w:sz w:val="20"/>
          <w:szCs w:val="20"/>
        </w:rPr>
        <w:br/>
      </w:r>
    </w:p>
    <w:p w:rsidR="00EC5253" w:rsidRDefault="00EC5253" w:rsidP="00C1580D">
      <w:pPr>
        <w:pStyle w:val="Paragrafoelenco"/>
        <w:numPr>
          <w:ilvl w:val="0"/>
          <w:numId w:val="6"/>
        </w:numPr>
        <w:rPr>
          <w:rFonts w:ascii="Arial" w:hAnsi="Arial" w:cs="Arial"/>
          <w:sz w:val="20"/>
          <w:szCs w:val="20"/>
        </w:rPr>
      </w:pPr>
      <w:r w:rsidRPr="00EC5253">
        <w:rPr>
          <w:rFonts w:ascii="Arial" w:hAnsi="Arial" w:cs="Arial"/>
          <w:sz w:val="20"/>
          <w:szCs w:val="20"/>
        </w:rPr>
        <w:t>it reasonably believes that the documents used to verify the Individual will be genuine, in-date and otherwise valid, and any information provided by the Client shall, as far as it is aware, be true and accurate in all respects; an</w:t>
      </w:r>
      <w:r>
        <w:rPr>
          <w:rFonts w:ascii="Arial" w:hAnsi="Arial" w:cs="Arial"/>
          <w:sz w:val="20"/>
          <w:szCs w:val="20"/>
        </w:rPr>
        <w:t>d</w:t>
      </w:r>
      <w:r>
        <w:rPr>
          <w:rFonts w:ascii="Arial" w:hAnsi="Arial" w:cs="Arial"/>
          <w:sz w:val="20"/>
          <w:szCs w:val="20"/>
        </w:rPr>
        <w:br/>
      </w:r>
    </w:p>
    <w:p w:rsidR="00832540" w:rsidRDefault="00FB6FAC" w:rsidP="00C1580D">
      <w:pPr>
        <w:pStyle w:val="Paragrafoelenco"/>
        <w:numPr>
          <w:ilvl w:val="0"/>
          <w:numId w:val="6"/>
        </w:numPr>
        <w:rPr>
          <w:rFonts w:ascii="Arial" w:hAnsi="Arial" w:cs="Arial"/>
          <w:sz w:val="20"/>
          <w:szCs w:val="20"/>
        </w:rPr>
      </w:pPr>
      <w:r w:rsidRPr="00FB6FAC">
        <w:rPr>
          <w:rFonts w:ascii="Arial" w:hAnsi="Arial" w:cs="Arial"/>
          <w:sz w:val="20"/>
          <w:szCs w:val="20"/>
        </w:rPr>
        <w:t>it reasonably believes that utilisation of the IDV Service and the IDV Solution by the Individual is not intended to be for any criminal or fraudulent purpose</w:t>
      </w:r>
      <w:r>
        <w:rPr>
          <w:rFonts w:ascii="Arial" w:hAnsi="Arial" w:cs="Arial"/>
          <w:sz w:val="20"/>
          <w:szCs w:val="20"/>
        </w:rPr>
        <w:t>.</w:t>
      </w:r>
      <w:r w:rsidR="00C768AA">
        <w:rPr>
          <w:rFonts w:ascii="Arial" w:hAnsi="Arial" w:cs="Arial"/>
          <w:sz w:val="20"/>
          <w:szCs w:val="20"/>
        </w:rPr>
        <w:br/>
      </w:r>
    </w:p>
    <w:p w:rsidR="00C1580D" w:rsidRPr="001E4370" w:rsidRDefault="00FB6FAC" w:rsidP="00C1580D">
      <w:pPr>
        <w:pStyle w:val="Paragrafoelenco"/>
        <w:numPr>
          <w:ilvl w:val="0"/>
          <w:numId w:val="2"/>
        </w:numPr>
        <w:rPr>
          <w:rFonts w:ascii="Arial" w:hAnsi="Arial" w:cs="Arial"/>
          <w:b/>
          <w:bCs/>
          <w:sz w:val="20"/>
          <w:szCs w:val="20"/>
        </w:rPr>
      </w:pPr>
      <w:r>
        <w:rPr>
          <w:rFonts w:ascii="Arial" w:hAnsi="Arial" w:cs="Arial"/>
          <w:b/>
          <w:bCs/>
          <w:sz w:val="20"/>
          <w:szCs w:val="20"/>
        </w:rPr>
        <w:t>Liability</w:t>
      </w:r>
    </w:p>
    <w:p w:rsidR="00C1580D" w:rsidRDefault="00C768AA" w:rsidP="00C1580D">
      <w:pPr>
        <w:rPr>
          <w:rFonts w:ascii="Arial" w:hAnsi="Arial" w:cs="Arial"/>
          <w:sz w:val="20"/>
          <w:szCs w:val="20"/>
        </w:rPr>
      </w:pPr>
      <w:r w:rsidRPr="00C768AA">
        <w:rPr>
          <w:rFonts w:ascii="Arial" w:hAnsi="Arial" w:cs="Arial"/>
          <w:sz w:val="20"/>
          <w:szCs w:val="20"/>
        </w:rPr>
        <w:t>2.1</w:t>
      </w:r>
      <w:r w:rsidRPr="00C768AA">
        <w:rPr>
          <w:rFonts w:ascii="Arial" w:hAnsi="Arial" w:cs="Arial"/>
          <w:sz w:val="20"/>
          <w:szCs w:val="20"/>
        </w:rPr>
        <w:tab/>
      </w:r>
      <w:proofErr w:type="spellStart"/>
      <w:r w:rsidR="009C5141" w:rsidRPr="009C5141">
        <w:rPr>
          <w:rFonts w:ascii="Arial" w:hAnsi="Arial" w:cs="Arial"/>
          <w:sz w:val="20"/>
          <w:szCs w:val="20"/>
        </w:rPr>
        <w:t>Axsuma</w:t>
      </w:r>
      <w:proofErr w:type="spellEnd"/>
      <w:r w:rsidR="009C5141">
        <w:rPr>
          <w:rFonts w:ascii="Arial" w:hAnsi="Arial" w:cs="Arial"/>
          <w:sz w:val="20"/>
          <w:szCs w:val="20"/>
        </w:rPr>
        <w:t xml:space="preserve"> </w:t>
      </w:r>
      <w:r w:rsidR="00C1580D" w:rsidRPr="00C768AA">
        <w:rPr>
          <w:rFonts w:ascii="Arial" w:hAnsi="Arial" w:cs="Arial"/>
          <w:sz w:val="20"/>
          <w:szCs w:val="20"/>
        </w:rPr>
        <w:t>shall</w:t>
      </w:r>
      <w:r w:rsidR="002116FC">
        <w:rPr>
          <w:rFonts w:ascii="Arial" w:hAnsi="Arial" w:cs="Arial"/>
          <w:sz w:val="20"/>
          <w:szCs w:val="20"/>
        </w:rPr>
        <w:t xml:space="preserve"> </w:t>
      </w:r>
      <w:r w:rsidR="002116FC" w:rsidRPr="002116FC">
        <w:rPr>
          <w:rFonts w:ascii="Arial" w:hAnsi="Arial" w:cs="Arial"/>
          <w:sz w:val="20"/>
          <w:szCs w:val="20"/>
        </w:rPr>
        <w:t xml:space="preserve">maximum, aggregate liability for IDV Service shall not exceed </w:t>
      </w:r>
      <w:r w:rsidR="002116FC" w:rsidRPr="002116FC">
        <w:rPr>
          <w:rFonts w:ascii="Arial" w:hAnsi="Arial" w:cs="Arial"/>
          <w:sz w:val="20"/>
          <w:szCs w:val="20"/>
          <w:highlight w:val="yellow"/>
        </w:rPr>
        <w:t>GB£5,000</w:t>
      </w:r>
    </w:p>
    <w:p w:rsidR="00C768AA" w:rsidRDefault="00DE5BD2">
      <w:pPr>
        <w:rPr>
          <w:rFonts w:ascii="Arial" w:hAnsi="Arial" w:cs="Arial"/>
          <w:sz w:val="20"/>
          <w:szCs w:val="20"/>
        </w:rPr>
      </w:pPr>
      <w:r w:rsidRPr="00DE5BD2">
        <w:rPr>
          <w:rFonts w:ascii="Arial" w:hAnsi="Arial" w:cs="Arial"/>
          <w:sz w:val="20"/>
          <w:szCs w:val="20"/>
        </w:rPr>
        <w:t xml:space="preserve">2.2 </w:t>
      </w:r>
      <w:r w:rsidR="00C768AA">
        <w:rPr>
          <w:rFonts w:ascii="Arial" w:hAnsi="Arial" w:cs="Arial"/>
          <w:sz w:val="20"/>
          <w:szCs w:val="20"/>
        </w:rPr>
        <w:tab/>
      </w:r>
      <w:proofErr w:type="spellStart"/>
      <w:r w:rsidR="009C5141" w:rsidRPr="009C5141">
        <w:rPr>
          <w:rFonts w:ascii="Arial" w:hAnsi="Arial" w:cs="Arial"/>
          <w:sz w:val="20"/>
          <w:szCs w:val="20"/>
        </w:rPr>
        <w:t>Axsuma</w:t>
      </w:r>
      <w:proofErr w:type="spellEnd"/>
      <w:r w:rsidR="009C5141">
        <w:rPr>
          <w:rFonts w:ascii="Arial" w:hAnsi="Arial" w:cs="Arial"/>
          <w:sz w:val="20"/>
          <w:szCs w:val="20"/>
        </w:rPr>
        <w:t xml:space="preserve"> </w:t>
      </w:r>
      <w:r w:rsidR="00CE7106" w:rsidRPr="00CE7106">
        <w:rPr>
          <w:rFonts w:ascii="Arial" w:hAnsi="Arial" w:cs="Arial"/>
          <w:sz w:val="20"/>
          <w:szCs w:val="20"/>
        </w:rPr>
        <w:t>shall have no liability where</w:t>
      </w:r>
      <w:r w:rsidRPr="00DE5BD2">
        <w:rPr>
          <w:rFonts w:ascii="Arial" w:hAnsi="Arial" w:cs="Arial"/>
          <w:sz w:val="20"/>
          <w:szCs w:val="20"/>
        </w:rPr>
        <w:t>:</w:t>
      </w:r>
    </w:p>
    <w:p w:rsidR="00C935F0" w:rsidRPr="00C935F0" w:rsidRDefault="00CE7106" w:rsidP="00C935F0">
      <w:pPr>
        <w:pStyle w:val="Paragrafoelenco"/>
        <w:numPr>
          <w:ilvl w:val="0"/>
          <w:numId w:val="9"/>
        </w:numPr>
        <w:rPr>
          <w:rFonts w:ascii="Arial" w:hAnsi="Arial" w:cs="Arial"/>
          <w:sz w:val="20"/>
          <w:szCs w:val="20"/>
        </w:rPr>
      </w:pPr>
      <w:r w:rsidRPr="00CE7106">
        <w:rPr>
          <w:rFonts w:ascii="Arial" w:hAnsi="Arial" w:cs="Arial"/>
          <w:sz w:val="20"/>
          <w:szCs w:val="20"/>
        </w:rPr>
        <w:t xml:space="preserve">the application for verification is unsuccessful except in the case of the gross negligence, fraud or wilful misconduct of </w:t>
      </w:r>
      <w:proofErr w:type="spellStart"/>
      <w:r>
        <w:rPr>
          <w:rFonts w:ascii="Arial" w:hAnsi="Arial" w:cs="Arial"/>
          <w:sz w:val="20"/>
          <w:szCs w:val="20"/>
        </w:rPr>
        <w:t>Axsuma</w:t>
      </w:r>
      <w:proofErr w:type="spellEnd"/>
      <w:r w:rsidR="00DE5BD2" w:rsidRPr="00C935F0">
        <w:rPr>
          <w:rFonts w:ascii="Arial" w:hAnsi="Arial" w:cs="Arial"/>
          <w:sz w:val="20"/>
          <w:szCs w:val="20"/>
        </w:rPr>
        <w:t>;</w:t>
      </w:r>
      <w:r>
        <w:rPr>
          <w:rFonts w:ascii="Arial" w:hAnsi="Arial" w:cs="Arial"/>
          <w:sz w:val="20"/>
          <w:szCs w:val="20"/>
        </w:rPr>
        <w:br/>
      </w:r>
      <w:r w:rsidR="00DE5BD2" w:rsidRPr="00C935F0">
        <w:rPr>
          <w:rFonts w:ascii="Arial" w:hAnsi="Arial" w:cs="Arial"/>
          <w:sz w:val="20"/>
          <w:szCs w:val="20"/>
        </w:rPr>
        <w:t xml:space="preserve"> </w:t>
      </w:r>
    </w:p>
    <w:p w:rsidR="00C935F0" w:rsidRDefault="00FA4FCB" w:rsidP="00C935F0">
      <w:pPr>
        <w:pStyle w:val="Paragrafoelenco"/>
        <w:numPr>
          <w:ilvl w:val="0"/>
          <w:numId w:val="9"/>
        </w:numPr>
        <w:rPr>
          <w:rFonts w:ascii="Arial" w:hAnsi="Arial" w:cs="Arial"/>
          <w:sz w:val="20"/>
          <w:szCs w:val="20"/>
        </w:rPr>
      </w:pPr>
      <w:r w:rsidRPr="00FA4FCB">
        <w:rPr>
          <w:rFonts w:ascii="Arial" w:hAnsi="Arial" w:cs="Arial"/>
          <w:sz w:val="20"/>
          <w:szCs w:val="20"/>
        </w:rPr>
        <w:t>it declines to provide or withdraws the use of the IDV Service and/or the IDV Solution where the Client or the Individual has not complied with their obligations under these Terms or where our IDV Solution detects any connection with criminal or fraudulent activity</w:t>
      </w:r>
      <w:r>
        <w:rPr>
          <w:rFonts w:ascii="Arial" w:hAnsi="Arial" w:cs="Arial"/>
          <w:sz w:val="20"/>
          <w:szCs w:val="20"/>
        </w:rPr>
        <w:t>;</w:t>
      </w:r>
      <w:r>
        <w:rPr>
          <w:rFonts w:ascii="Arial" w:hAnsi="Arial" w:cs="Arial"/>
          <w:sz w:val="20"/>
          <w:szCs w:val="20"/>
        </w:rPr>
        <w:br/>
      </w:r>
    </w:p>
    <w:p w:rsidR="00FA4FCB" w:rsidRDefault="00FA4FCB" w:rsidP="00C935F0">
      <w:pPr>
        <w:pStyle w:val="Paragrafoelenco"/>
        <w:numPr>
          <w:ilvl w:val="0"/>
          <w:numId w:val="9"/>
        </w:numPr>
        <w:rPr>
          <w:rFonts w:ascii="Arial" w:hAnsi="Arial" w:cs="Arial"/>
          <w:sz w:val="20"/>
          <w:szCs w:val="20"/>
        </w:rPr>
      </w:pPr>
      <w:r w:rsidRPr="00FA4FCB">
        <w:rPr>
          <w:rFonts w:ascii="Arial" w:hAnsi="Arial" w:cs="Arial"/>
          <w:sz w:val="20"/>
          <w:szCs w:val="20"/>
        </w:rPr>
        <w:t>where the information and/or documents provided to Vistra in connection with the application are not genuine, in-date and otherwise valid; o</w:t>
      </w:r>
      <w:r>
        <w:rPr>
          <w:rFonts w:ascii="Arial" w:hAnsi="Arial" w:cs="Arial"/>
          <w:sz w:val="20"/>
          <w:szCs w:val="20"/>
        </w:rPr>
        <w:t>r</w:t>
      </w:r>
      <w:r>
        <w:rPr>
          <w:rFonts w:ascii="Arial" w:hAnsi="Arial" w:cs="Arial"/>
          <w:sz w:val="20"/>
          <w:szCs w:val="20"/>
        </w:rPr>
        <w:br/>
      </w:r>
    </w:p>
    <w:p w:rsidR="00FA4FCB" w:rsidRDefault="00B84C49" w:rsidP="00C935F0">
      <w:pPr>
        <w:pStyle w:val="Paragrafoelenco"/>
        <w:numPr>
          <w:ilvl w:val="0"/>
          <w:numId w:val="9"/>
        </w:numPr>
        <w:rPr>
          <w:rFonts w:ascii="Arial" w:hAnsi="Arial" w:cs="Arial"/>
          <w:sz w:val="20"/>
          <w:szCs w:val="20"/>
        </w:rPr>
      </w:pPr>
      <w:r w:rsidRPr="00B84C49">
        <w:rPr>
          <w:rFonts w:ascii="Arial" w:hAnsi="Arial" w:cs="Arial"/>
          <w:sz w:val="20"/>
          <w:szCs w:val="20"/>
        </w:rPr>
        <w:t>where the Individual does not use the IDV Service in time to comply with the requirements of ECCTA</w:t>
      </w:r>
    </w:p>
    <w:p w:rsidR="00C935F0" w:rsidRDefault="00C935F0" w:rsidP="007E23C4">
      <w:pPr>
        <w:ind w:left="720" w:hanging="720"/>
        <w:rPr>
          <w:rFonts w:ascii="Arial" w:hAnsi="Arial" w:cs="Arial"/>
          <w:sz w:val="20"/>
          <w:szCs w:val="20"/>
        </w:rPr>
      </w:pPr>
      <w:r>
        <w:rPr>
          <w:rFonts w:ascii="Arial" w:hAnsi="Arial" w:cs="Arial"/>
          <w:sz w:val="20"/>
          <w:szCs w:val="20"/>
        </w:rPr>
        <w:t>2.3</w:t>
      </w:r>
      <w:r>
        <w:rPr>
          <w:rFonts w:ascii="Arial" w:hAnsi="Arial" w:cs="Arial"/>
          <w:sz w:val="20"/>
          <w:szCs w:val="20"/>
        </w:rPr>
        <w:tab/>
      </w:r>
      <w:r w:rsidR="00B84C49" w:rsidRPr="00B84C49">
        <w:rPr>
          <w:rFonts w:ascii="Arial" w:hAnsi="Arial" w:cs="Arial"/>
          <w:sz w:val="20"/>
          <w:szCs w:val="20"/>
        </w:rPr>
        <w:t>Except as expressly otherwise provided in this Clause 2, the liability related provisions included in the Standard Terms or the Existing Standard Terms (as applicable), shall apply</w:t>
      </w:r>
      <w:r w:rsidR="009C5141">
        <w:rPr>
          <w:rFonts w:ascii="Arial" w:hAnsi="Arial" w:cs="Arial"/>
          <w:sz w:val="20"/>
          <w:szCs w:val="20"/>
        </w:rPr>
        <w:t>:</w:t>
      </w:r>
    </w:p>
    <w:p w:rsidR="007E23C4" w:rsidRDefault="007E23C4" w:rsidP="009F4D21">
      <w:pPr>
        <w:jc w:val="center"/>
        <w:rPr>
          <w:rFonts w:ascii="Arial" w:hAnsi="Arial" w:cs="Arial"/>
          <w:b/>
          <w:bCs/>
          <w:color w:val="00B050"/>
          <w:sz w:val="20"/>
          <w:szCs w:val="20"/>
        </w:rPr>
      </w:pPr>
      <w:r w:rsidRPr="00440D26">
        <w:rPr>
          <w:rFonts w:ascii="Arial" w:hAnsi="Arial" w:cs="Arial"/>
          <w:b/>
          <w:bCs/>
          <w:color w:val="00B050"/>
          <w:sz w:val="20"/>
          <w:szCs w:val="20"/>
        </w:rPr>
        <w:t>PART 2: THE FEE</w:t>
      </w:r>
    </w:p>
    <w:p w:rsidR="00E02360" w:rsidRDefault="00CD38D9" w:rsidP="009F4D21">
      <w:pPr>
        <w:rPr>
          <w:rFonts w:ascii="Arial" w:hAnsi="Arial" w:cs="Arial"/>
          <w:sz w:val="20"/>
          <w:szCs w:val="20"/>
        </w:rPr>
      </w:pPr>
      <w:r w:rsidRPr="00CD38D9">
        <w:rPr>
          <w:rFonts w:ascii="Arial" w:hAnsi="Arial" w:cs="Arial"/>
          <w:sz w:val="20"/>
          <w:szCs w:val="20"/>
        </w:rPr>
        <w:t xml:space="preserve">Unless otherwise agreed in writing, </w:t>
      </w:r>
      <w:proofErr w:type="spellStart"/>
      <w:r w:rsidR="00C51F87">
        <w:rPr>
          <w:rFonts w:ascii="Arial" w:hAnsi="Arial" w:cs="Arial"/>
          <w:sz w:val="20"/>
          <w:szCs w:val="20"/>
        </w:rPr>
        <w:t>Axsuma</w:t>
      </w:r>
      <w:proofErr w:type="spellEnd"/>
      <w:r w:rsidRPr="00CD38D9">
        <w:rPr>
          <w:rFonts w:ascii="Arial" w:hAnsi="Arial" w:cs="Arial"/>
          <w:sz w:val="20"/>
          <w:szCs w:val="20"/>
        </w:rPr>
        <w:t xml:space="preserve"> fee is GB£</w:t>
      </w:r>
      <w:r w:rsidR="00A311B7">
        <w:rPr>
          <w:rFonts w:ascii="Arial" w:hAnsi="Arial" w:cs="Arial"/>
          <w:sz w:val="20"/>
          <w:szCs w:val="20"/>
        </w:rPr>
        <w:t>1</w:t>
      </w:r>
      <w:r w:rsidRPr="00CD38D9">
        <w:rPr>
          <w:rFonts w:ascii="Arial" w:hAnsi="Arial" w:cs="Arial"/>
          <w:sz w:val="20"/>
          <w:szCs w:val="20"/>
        </w:rPr>
        <w:t>20 (exclusive of VAT, if any) for each individual verification at Companies House.</w:t>
      </w:r>
      <w:r w:rsidR="00663532">
        <w:rPr>
          <w:rFonts w:ascii="Arial" w:hAnsi="Arial" w:cs="Arial"/>
          <w:sz w:val="20"/>
          <w:szCs w:val="20"/>
        </w:rPr>
        <w:br/>
      </w:r>
      <w:r w:rsidR="00663532">
        <w:rPr>
          <w:rFonts w:ascii="Arial" w:hAnsi="Arial" w:cs="Arial"/>
          <w:sz w:val="20"/>
          <w:szCs w:val="20"/>
        </w:rPr>
        <w:br/>
      </w:r>
      <w:r w:rsidRPr="00CD38D9">
        <w:rPr>
          <w:rFonts w:ascii="Arial" w:hAnsi="Arial" w:cs="Arial"/>
          <w:sz w:val="20"/>
          <w:szCs w:val="20"/>
        </w:rPr>
        <w:t xml:space="preserve">This fee includes access to the IDV Solution along with reasonable support and submission of the application to Companies House for the unique identification number. </w:t>
      </w:r>
      <w:r w:rsidR="00663532">
        <w:rPr>
          <w:rFonts w:ascii="Arial" w:hAnsi="Arial" w:cs="Arial"/>
          <w:sz w:val="20"/>
          <w:szCs w:val="20"/>
        </w:rPr>
        <w:br/>
      </w:r>
      <w:r w:rsidR="00663532">
        <w:rPr>
          <w:rFonts w:ascii="Arial" w:hAnsi="Arial" w:cs="Arial"/>
          <w:sz w:val="20"/>
          <w:szCs w:val="20"/>
        </w:rPr>
        <w:br/>
      </w:r>
      <w:r w:rsidRPr="00CD38D9">
        <w:rPr>
          <w:rFonts w:ascii="Arial" w:hAnsi="Arial" w:cs="Arial"/>
          <w:sz w:val="20"/>
          <w:szCs w:val="20"/>
        </w:rPr>
        <w:t xml:space="preserve">An invoice for the fee(s) shall be raised after </w:t>
      </w:r>
      <w:proofErr w:type="spellStart"/>
      <w:r w:rsidR="00663532">
        <w:rPr>
          <w:rFonts w:ascii="Arial" w:hAnsi="Arial" w:cs="Arial"/>
          <w:sz w:val="20"/>
          <w:szCs w:val="20"/>
        </w:rPr>
        <w:t>Axsuma</w:t>
      </w:r>
      <w:proofErr w:type="spellEnd"/>
      <w:r w:rsidR="00663532">
        <w:rPr>
          <w:rFonts w:ascii="Arial" w:hAnsi="Arial" w:cs="Arial"/>
          <w:sz w:val="20"/>
          <w:szCs w:val="20"/>
        </w:rPr>
        <w:t xml:space="preserve"> </w:t>
      </w:r>
      <w:r w:rsidRPr="00CD38D9">
        <w:rPr>
          <w:rFonts w:ascii="Arial" w:hAnsi="Arial" w:cs="Arial"/>
          <w:sz w:val="20"/>
          <w:szCs w:val="20"/>
        </w:rPr>
        <w:t>has been provided with the full name and personal email address of the Individual(s) and shall be payable even if the Individual(s) does not commence or complete the identification verification process.</w:t>
      </w:r>
      <w:r w:rsidR="00EF0D56">
        <w:rPr>
          <w:rFonts w:ascii="Arial" w:hAnsi="Arial" w:cs="Arial"/>
          <w:sz w:val="20"/>
          <w:szCs w:val="20"/>
        </w:rPr>
        <w:br/>
      </w:r>
      <w:r w:rsidR="00EF0D56">
        <w:rPr>
          <w:rFonts w:ascii="Arial" w:hAnsi="Arial" w:cs="Arial"/>
          <w:sz w:val="20"/>
          <w:szCs w:val="20"/>
        </w:rPr>
        <w:br/>
      </w:r>
      <w:r w:rsidRPr="00CD38D9">
        <w:rPr>
          <w:rFonts w:ascii="Arial" w:hAnsi="Arial" w:cs="Arial"/>
          <w:sz w:val="20"/>
          <w:szCs w:val="20"/>
        </w:rPr>
        <w:t xml:space="preserve">Subject to these Terms, in the event that identity cannot be verified on the first attempt, one further attempt is included in </w:t>
      </w:r>
      <w:proofErr w:type="spellStart"/>
      <w:r w:rsidR="00EF0D56">
        <w:rPr>
          <w:rFonts w:ascii="Arial" w:hAnsi="Arial" w:cs="Arial"/>
          <w:sz w:val="20"/>
          <w:szCs w:val="20"/>
        </w:rPr>
        <w:t>Axsuma</w:t>
      </w:r>
      <w:r w:rsidRPr="00CD38D9">
        <w:rPr>
          <w:rFonts w:ascii="Arial" w:hAnsi="Arial" w:cs="Arial"/>
          <w:sz w:val="20"/>
          <w:szCs w:val="20"/>
        </w:rPr>
        <w:t>’s</w:t>
      </w:r>
      <w:proofErr w:type="spellEnd"/>
      <w:r w:rsidRPr="00CD38D9">
        <w:rPr>
          <w:rFonts w:ascii="Arial" w:hAnsi="Arial" w:cs="Arial"/>
          <w:sz w:val="20"/>
          <w:szCs w:val="20"/>
        </w:rPr>
        <w:t xml:space="preserve"> fee. If it is not possible to complete identity verification on the second attempt, a new application must be made, and additional fee paid. This additional fee shall be the same amount you paid for the first verification attempt. </w:t>
      </w:r>
    </w:p>
    <w:sectPr w:rsidR="00E02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A3"/>
    <w:multiLevelType w:val="hybridMultilevel"/>
    <w:tmpl w:val="575E44A4"/>
    <w:lvl w:ilvl="0" w:tplc="993065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CD00BC"/>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D30227"/>
    <w:multiLevelType w:val="hybridMultilevel"/>
    <w:tmpl w:val="2B6E6E82"/>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9023952"/>
    <w:multiLevelType w:val="multilevel"/>
    <w:tmpl w:val="AC98F86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F2281F"/>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B13A5E"/>
    <w:multiLevelType w:val="hybridMultilevel"/>
    <w:tmpl w:val="EB8AC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C313CF"/>
    <w:multiLevelType w:val="hybridMultilevel"/>
    <w:tmpl w:val="A5D459D6"/>
    <w:lvl w:ilvl="0" w:tplc="993065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2E5D25"/>
    <w:multiLevelType w:val="hybridMultilevel"/>
    <w:tmpl w:val="6264EA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50B0746"/>
    <w:multiLevelType w:val="hybridMultilevel"/>
    <w:tmpl w:val="6FC431EA"/>
    <w:lvl w:ilvl="0" w:tplc="2D767AA2">
      <w:start w:val="1"/>
      <w:numFmt w:val="lowerLetter"/>
      <w:lvlText w:val="(%1)"/>
      <w:lvlJc w:val="left"/>
      <w:pPr>
        <w:ind w:left="1130" w:hanging="360"/>
      </w:pPr>
      <w:rPr>
        <w:rFonts w:hint="default"/>
      </w:r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9" w15:restartNumberingAfterBreak="0">
    <w:nsid w:val="150B0BE2"/>
    <w:multiLevelType w:val="hybridMultilevel"/>
    <w:tmpl w:val="3B546326"/>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10" w15:restartNumberingAfterBreak="0">
    <w:nsid w:val="190B76BC"/>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417D12"/>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AF7A28"/>
    <w:multiLevelType w:val="hybridMultilevel"/>
    <w:tmpl w:val="5C6C15BA"/>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7CD14BE"/>
    <w:multiLevelType w:val="hybridMultilevel"/>
    <w:tmpl w:val="E88029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F446DB9"/>
    <w:multiLevelType w:val="hybridMultilevel"/>
    <w:tmpl w:val="1EBC9A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FD65E76"/>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34440F"/>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6163294"/>
    <w:multiLevelType w:val="hybridMultilevel"/>
    <w:tmpl w:val="C2C46ED8"/>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D407673"/>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30921"/>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F423BF"/>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CB7208"/>
    <w:multiLevelType w:val="hybridMultilevel"/>
    <w:tmpl w:val="1E4821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7C6F65"/>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937045"/>
    <w:multiLevelType w:val="hybridMultilevel"/>
    <w:tmpl w:val="0DE802B4"/>
    <w:lvl w:ilvl="0" w:tplc="B47C81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6624012"/>
    <w:multiLevelType w:val="multilevel"/>
    <w:tmpl w:val="71E4BB8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E23066"/>
    <w:multiLevelType w:val="multilevel"/>
    <w:tmpl w:val="D47EA4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7A71FE"/>
    <w:multiLevelType w:val="multilevel"/>
    <w:tmpl w:val="F3F20DE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BF33753"/>
    <w:multiLevelType w:val="hybridMultilevel"/>
    <w:tmpl w:val="9E94228A"/>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AA7FA4"/>
    <w:multiLevelType w:val="hybridMultilevel"/>
    <w:tmpl w:val="10CCA5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8167147"/>
    <w:multiLevelType w:val="hybridMultilevel"/>
    <w:tmpl w:val="25DCE6FA"/>
    <w:lvl w:ilvl="0" w:tplc="2D767AA2">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1B04672"/>
    <w:multiLevelType w:val="multilevel"/>
    <w:tmpl w:val="3064C1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FA4CB0"/>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E84501"/>
    <w:multiLevelType w:val="hybridMultilevel"/>
    <w:tmpl w:val="02B06950"/>
    <w:lvl w:ilvl="0" w:tplc="F0EAE5EA">
      <w:start w:val="1"/>
      <w:numFmt w:val="lowerLetter"/>
      <w:lvlText w:val="(%1)"/>
      <w:lvlJc w:val="left"/>
      <w:pPr>
        <w:ind w:left="1140" w:hanging="36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33" w15:restartNumberingAfterBreak="0">
    <w:nsid w:val="7C6923E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523E2D"/>
    <w:multiLevelType w:val="multilevel"/>
    <w:tmpl w:val="203AD03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7884254">
    <w:abstractNumId w:val="5"/>
  </w:num>
  <w:num w:numId="2" w16cid:durableId="1610048163">
    <w:abstractNumId w:val="20"/>
  </w:num>
  <w:num w:numId="3" w16cid:durableId="1488203481">
    <w:abstractNumId w:val="33"/>
  </w:num>
  <w:num w:numId="4" w16cid:durableId="313535588">
    <w:abstractNumId w:val="13"/>
  </w:num>
  <w:num w:numId="5" w16cid:durableId="286132130">
    <w:abstractNumId w:val="7"/>
  </w:num>
  <w:num w:numId="6" w16cid:durableId="1712025571">
    <w:abstractNumId w:val="12"/>
  </w:num>
  <w:num w:numId="7" w16cid:durableId="2081292726">
    <w:abstractNumId w:val="17"/>
  </w:num>
  <w:num w:numId="8" w16cid:durableId="1464032327">
    <w:abstractNumId w:val="29"/>
  </w:num>
  <w:num w:numId="9" w16cid:durableId="347828158">
    <w:abstractNumId w:val="2"/>
  </w:num>
  <w:num w:numId="10" w16cid:durableId="379328979">
    <w:abstractNumId w:val="27"/>
  </w:num>
  <w:num w:numId="11" w16cid:durableId="334309582">
    <w:abstractNumId w:val="8"/>
  </w:num>
  <w:num w:numId="12" w16cid:durableId="1888181169">
    <w:abstractNumId w:val="23"/>
  </w:num>
  <w:num w:numId="13" w16cid:durableId="926959937">
    <w:abstractNumId w:val="10"/>
  </w:num>
  <w:num w:numId="14" w16cid:durableId="661348173">
    <w:abstractNumId w:val="0"/>
  </w:num>
  <w:num w:numId="15" w16cid:durableId="2078358342">
    <w:abstractNumId w:val="18"/>
  </w:num>
  <w:num w:numId="16" w16cid:durableId="837768191">
    <w:abstractNumId w:val="16"/>
  </w:num>
  <w:num w:numId="17" w16cid:durableId="1105230328">
    <w:abstractNumId w:val="3"/>
  </w:num>
  <w:num w:numId="18" w16cid:durableId="1905723578">
    <w:abstractNumId w:val="32"/>
  </w:num>
  <w:num w:numId="19" w16cid:durableId="1435780107">
    <w:abstractNumId w:val="9"/>
  </w:num>
  <w:num w:numId="20" w16cid:durableId="835614041">
    <w:abstractNumId w:val="24"/>
  </w:num>
  <w:num w:numId="21" w16cid:durableId="166672112">
    <w:abstractNumId w:val="25"/>
  </w:num>
  <w:num w:numId="22" w16cid:durableId="625745497">
    <w:abstractNumId w:val="34"/>
  </w:num>
  <w:num w:numId="23" w16cid:durableId="2104109585">
    <w:abstractNumId w:val="26"/>
  </w:num>
  <w:num w:numId="24" w16cid:durableId="563181160">
    <w:abstractNumId w:val="15"/>
  </w:num>
  <w:num w:numId="25" w16cid:durableId="1262646646">
    <w:abstractNumId w:val="1"/>
  </w:num>
  <w:num w:numId="26" w16cid:durableId="1066798622">
    <w:abstractNumId w:val="6"/>
  </w:num>
  <w:num w:numId="27" w16cid:durableId="995374282">
    <w:abstractNumId w:val="28"/>
  </w:num>
  <w:num w:numId="28" w16cid:durableId="179901398">
    <w:abstractNumId w:val="14"/>
  </w:num>
  <w:num w:numId="29" w16cid:durableId="964778694">
    <w:abstractNumId w:val="11"/>
  </w:num>
  <w:num w:numId="30" w16cid:durableId="1214199824">
    <w:abstractNumId w:val="4"/>
  </w:num>
  <w:num w:numId="31" w16cid:durableId="1924602587">
    <w:abstractNumId w:val="31"/>
  </w:num>
  <w:num w:numId="32" w16cid:durableId="1290550657">
    <w:abstractNumId w:val="22"/>
  </w:num>
  <w:num w:numId="33" w16cid:durableId="1334575394">
    <w:abstractNumId w:val="30"/>
  </w:num>
  <w:num w:numId="34" w16cid:durableId="1245993727">
    <w:abstractNumId w:val="19"/>
  </w:num>
  <w:num w:numId="35" w16cid:durableId="8999032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D2"/>
    <w:rsid w:val="000116EA"/>
    <w:rsid w:val="00024FEC"/>
    <w:rsid w:val="000303EF"/>
    <w:rsid w:val="00046DF2"/>
    <w:rsid w:val="001641C7"/>
    <w:rsid w:val="00174139"/>
    <w:rsid w:val="001B125C"/>
    <w:rsid w:val="001C78DC"/>
    <w:rsid w:val="001E4370"/>
    <w:rsid w:val="00206858"/>
    <w:rsid w:val="002116FC"/>
    <w:rsid w:val="002258B4"/>
    <w:rsid w:val="002C7073"/>
    <w:rsid w:val="00355F12"/>
    <w:rsid w:val="0037460C"/>
    <w:rsid w:val="00386AE1"/>
    <w:rsid w:val="00440D26"/>
    <w:rsid w:val="00465341"/>
    <w:rsid w:val="004662B2"/>
    <w:rsid w:val="00562BA5"/>
    <w:rsid w:val="005E31D9"/>
    <w:rsid w:val="006464C6"/>
    <w:rsid w:val="006510E0"/>
    <w:rsid w:val="00663532"/>
    <w:rsid w:val="006736F3"/>
    <w:rsid w:val="006C7E02"/>
    <w:rsid w:val="006E4A53"/>
    <w:rsid w:val="007122F5"/>
    <w:rsid w:val="00776CAA"/>
    <w:rsid w:val="00796C83"/>
    <w:rsid w:val="007E23C4"/>
    <w:rsid w:val="008264D6"/>
    <w:rsid w:val="00832540"/>
    <w:rsid w:val="00895F1F"/>
    <w:rsid w:val="008E0A6A"/>
    <w:rsid w:val="008E4054"/>
    <w:rsid w:val="0090373E"/>
    <w:rsid w:val="00937082"/>
    <w:rsid w:val="00987D05"/>
    <w:rsid w:val="009A1ED0"/>
    <w:rsid w:val="009C5141"/>
    <w:rsid w:val="009D181E"/>
    <w:rsid w:val="009F4D21"/>
    <w:rsid w:val="00A22871"/>
    <w:rsid w:val="00A311B7"/>
    <w:rsid w:val="00A51945"/>
    <w:rsid w:val="00A81DFD"/>
    <w:rsid w:val="00AC057E"/>
    <w:rsid w:val="00B369BD"/>
    <w:rsid w:val="00B5641C"/>
    <w:rsid w:val="00B84C49"/>
    <w:rsid w:val="00BC3175"/>
    <w:rsid w:val="00C1580D"/>
    <w:rsid w:val="00C164FF"/>
    <w:rsid w:val="00C51F87"/>
    <w:rsid w:val="00C768AA"/>
    <w:rsid w:val="00C93544"/>
    <w:rsid w:val="00C935F0"/>
    <w:rsid w:val="00CD38D9"/>
    <w:rsid w:val="00CE7106"/>
    <w:rsid w:val="00D5266A"/>
    <w:rsid w:val="00D772CB"/>
    <w:rsid w:val="00DA637D"/>
    <w:rsid w:val="00DE5BD2"/>
    <w:rsid w:val="00E02360"/>
    <w:rsid w:val="00E72542"/>
    <w:rsid w:val="00E918B5"/>
    <w:rsid w:val="00EB22DF"/>
    <w:rsid w:val="00EC5253"/>
    <w:rsid w:val="00EF0D56"/>
    <w:rsid w:val="00F02FE4"/>
    <w:rsid w:val="00F327A7"/>
    <w:rsid w:val="00FA0A79"/>
    <w:rsid w:val="00FA4FCB"/>
    <w:rsid w:val="00FB6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104"/>
  <w15:chartTrackingRefBased/>
  <w15:docId w15:val="{70C5518C-5FCC-4C0E-AEC0-8F100286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5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5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5B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5B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5B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5B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5B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5B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5B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5B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5B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5B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5B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5B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5B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5B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5B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5B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5B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5B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5B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5B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5BD2"/>
    <w:rPr>
      <w:i/>
      <w:iCs/>
      <w:color w:val="404040" w:themeColor="text1" w:themeTint="BF"/>
    </w:rPr>
  </w:style>
  <w:style w:type="paragraph" w:styleId="Paragrafoelenco">
    <w:name w:val="List Paragraph"/>
    <w:basedOn w:val="Normale"/>
    <w:uiPriority w:val="34"/>
    <w:qFormat/>
    <w:rsid w:val="00DE5BD2"/>
    <w:pPr>
      <w:ind w:left="720"/>
      <w:contextualSpacing/>
    </w:pPr>
  </w:style>
  <w:style w:type="character" w:styleId="Enfasiintensa">
    <w:name w:val="Intense Emphasis"/>
    <w:basedOn w:val="Carpredefinitoparagrafo"/>
    <w:uiPriority w:val="21"/>
    <w:qFormat/>
    <w:rsid w:val="00DE5BD2"/>
    <w:rPr>
      <w:i/>
      <w:iCs/>
      <w:color w:val="0F4761" w:themeColor="accent1" w:themeShade="BF"/>
    </w:rPr>
  </w:style>
  <w:style w:type="paragraph" w:styleId="Citazioneintensa">
    <w:name w:val="Intense Quote"/>
    <w:basedOn w:val="Normale"/>
    <w:next w:val="Normale"/>
    <w:link w:val="CitazioneintensaCarattere"/>
    <w:uiPriority w:val="30"/>
    <w:qFormat/>
    <w:rsid w:val="00DE5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5BD2"/>
    <w:rPr>
      <w:i/>
      <w:iCs/>
      <w:color w:val="0F4761" w:themeColor="accent1" w:themeShade="BF"/>
    </w:rPr>
  </w:style>
  <w:style w:type="character" w:styleId="Riferimentointenso">
    <w:name w:val="Intense Reference"/>
    <w:basedOn w:val="Carpredefinitoparagrafo"/>
    <w:uiPriority w:val="32"/>
    <w:qFormat/>
    <w:rsid w:val="00DE5BD2"/>
    <w:rPr>
      <w:b/>
      <w:bCs/>
      <w:smallCaps/>
      <w:color w:val="0F4761" w:themeColor="accent1" w:themeShade="BF"/>
      <w:spacing w:val="5"/>
    </w:rPr>
  </w:style>
  <w:style w:type="character" w:styleId="Collegamentoipertestuale">
    <w:name w:val="Hyperlink"/>
    <w:basedOn w:val="Carpredefinitoparagrafo"/>
    <w:uiPriority w:val="99"/>
    <w:unhideWhenUsed/>
    <w:rsid w:val="00DE5BD2"/>
    <w:rPr>
      <w:color w:val="467886" w:themeColor="hyperlink"/>
      <w:u w:val="single"/>
    </w:rPr>
  </w:style>
  <w:style w:type="character" w:styleId="Menzionenonrisolta">
    <w:name w:val="Unresolved Mention"/>
    <w:basedOn w:val="Carpredefinitoparagrafo"/>
    <w:uiPriority w:val="99"/>
    <w:semiHidden/>
    <w:unhideWhenUsed/>
    <w:rsid w:val="00DE5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E31B75-7626-42E4-B386-91DCFBAC5D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600C34-9547-41F1-BC4D-F458D7E6F681}">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3.xml><?xml version="1.0" encoding="utf-8"?>
<ds:datastoreItem xmlns:ds="http://schemas.openxmlformats.org/officeDocument/2006/customXml" ds:itemID="{3971C7A5-C3A8-4FE6-816E-BE53477FEE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2026-04-14T20:43:00Z</dcterms:created>
  <dcterms:modified xsi:type="dcterms:W3CDTF">2026-04-14T20:43:00Z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y fmtid="{D5CDD505-2E9C-101B-9397-08002B2CF9AE}" pid="3" name="MediaServiceImageTags">
    <vt:lpwstr/>
  </property>
</Properties>
</file>