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0F332" w14:textId="77777777" w:rsidR="007A1521" w:rsidRPr="007A1521" w:rsidRDefault="007A1521" w:rsidP="007A1521">
      <w:pPr>
        <w:jc w:val="center"/>
        <w:rPr>
          <w:rFonts w:ascii="Aptos" w:hAnsi="Aptos" w:cs="Arial"/>
          <w:sz w:val="24"/>
          <w:szCs w:val="24"/>
        </w:rPr>
      </w:pPr>
      <w:r w:rsidRPr="007A1521">
        <w:rPr>
          <w:rFonts w:ascii="Aptos" w:hAnsi="Aptos" w:cs="Arial"/>
          <w:color w:val="2F5496" w:themeColor="accent1" w:themeShade="BF"/>
          <w:sz w:val="24"/>
          <w:szCs w:val="24"/>
        </w:rPr>
        <w:fldChar w:fldCharType="begin"/>
      </w:r>
      <w:r w:rsidRPr="007A1521">
        <w:rPr>
          <w:rFonts w:ascii="Aptos" w:hAnsi="Aptos" w:cs="Arial"/>
          <w:color w:val="2F5496" w:themeColor="accent1" w:themeShade="BF"/>
          <w:sz w:val="24"/>
          <w:szCs w:val="24"/>
        </w:rPr>
        <w:instrText>HYPERLINK "https://axsuma-website.pages.dev/index.html"</w:instrText>
      </w:r>
      <w:r w:rsidRPr="007A1521">
        <w:rPr>
          <w:rFonts w:ascii="Aptos" w:hAnsi="Aptos" w:cs="Arial"/>
          <w:color w:val="2F5496" w:themeColor="accent1" w:themeShade="BF"/>
          <w:sz w:val="24"/>
          <w:szCs w:val="24"/>
        </w:rPr>
      </w:r>
      <w:r w:rsidRPr="007A1521">
        <w:rPr>
          <w:rFonts w:ascii="Aptos" w:hAnsi="Aptos" w:cs="Arial"/>
          <w:color w:val="2F5496" w:themeColor="accent1" w:themeShade="BF"/>
          <w:sz w:val="24"/>
          <w:szCs w:val="24"/>
        </w:rPr>
        <w:fldChar w:fldCharType="separate"/>
      </w:r>
      <w:r w:rsidRPr="007A1521">
        <w:rPr>
          <w:rStyle w:val="Hyperlink"/>
          <w:rFonts w:ascii="Aptos" w:hAnsi="Aptos" w:cs="Arial"/>
          <w:color w:val="2F5496" w:themeColor="accent1" w:themeShade="BF"/>
          <w:sz w:val="24"/>
          <w:szCs w:val="24"/>
        </w:rPr>
        <w:t>Home</w:t>
      </w:r>
      <w:r w:rsidRPr="007A1521">
        <w:rPr>
          <w:rFonts w:ascii="Aptos" w:hAnsi="Aptos" w:cs="Arial"/>
          <w:color w:val="2F5496" w:themeColor="accent1" w:themeShade="BF"/>
          <w:sz w:val="24"/>
          <w:szCs w:val="24"/>
        </w:rPr>
        <w:fldChar w:fldCharType="end"/>
      </w:r>
      <w:r w:rsidRPr="007A1521">
        <w:rPr>
          <w:rFonts w:ascii="Aptos" w:hAnsi="Aptos" w:cs="Arial"/>
          <w:color w:val="2F5496" w:themeColor="accent1" w:themeShade="BF"/>
          <w:sz w:val="24"/>
          <w:szCs w:val="24"/>
        </w:rPr>
        <w:t> / </w:t>
      </w:r>
      <w:hyperlink r:id="rId8" w:anchor="solutions" w:history="1">
        <w:r w:rsidRPr="007A1521">
          <w:rPr>
            <w:rStyle w:val="Hyperlink"/>
            <w:rFonts w:ascii="Aptos" w:hAnsi="Aptos" w:cs="Arial"/>
            <w:color w:val="2F5496" w:themeColor="accent1" w:themeShade="BF"/>
            <w:sz w:val="24"/>
            <w:szCs w:val="24"/>
          </w:rPr>
          <w:t>Solutions</w:t>
        </w:r>
      </w:hyperlink>
      <w:r w:rsidRPr="007A1521">
        <w:rPr>
          <w:rFonts w:ascii="Aptos" w:hAnsi="Aptos" w:cs="Arial"/>
          <w:sz w:val="24"/>
          <w:szCs w:val="24"/>
        </w:rPr>
        <w:t> / Process Agent</w:t>
      </w:r>
    </w:p>
    <w:p w14:paraId="5C9EAED0" w14:textId="77777777" w:rsidR="007A1521" w:rsidRPr="007A1521" w:rsidRDefault="007A1521" w:rsidP="007A1521">
      <w:pPr>
        <w:jc w:val="center"/>
        <w:rPr>
          <w:rFonts w:ascii="Aptos" w:hAnsi="Aptos" w:cs="Arial"/>
          <w:sz w:val="24"/>
          <w:szCs w:val="24"/>
        </w:rPr>
      </w:pPr>
      <w:r w:rsidRPr="007A1521">
        <w:rPr>
          <w:rFonts w:ascii="Aptos" w:hAnsi="Aptos" w:cs="Arial"/>
          <w:sz w:val="24"/>
          <w:szCs w:val="24"/>
        </w:rPr>
        <w:t>Process Agent Services</w:t>
      </w:r>
    </w:p>
    <w:p w14:paraId="4EA53FE6" w14:textId="39B992C5" w:rsidR="007A1521" w:rsidRPr="007A1521" w:rsidRDefault="007A1521" w:rsidP="007A1521">
      <w:pPr>
        <w:jc w:val="center"/>
        <w:rPr>
          <w:rFonts w:ascii="Aptos" w:hAnsi="Aptos" w:cs="Arial"/>
          <w:sz w:val="24"/>
          <w:szCs w:val="24"/>
        </w:rPr>
      </w:pPr>
      <w:r w:rsidRPr="007A1521">
        <w:rPr>
          <w:rFonts w:ascii="Aptos" w:hAnsi="Aptos" w:cs="Arial"/>
          <w:sz w:val="24"/>
          <w:szCs w:val="24"/>
        </w:rPr>
        <w:t>Legal process</w:t>
      </w:r>
      <w:r w:rsidR="00C15E9D">
        <w:rPr>
          <w:rFonts w:ascii="Aptos" w:hAnsi="Aptos" w:cs="Arial"/>
          <w:sz w:val="24"/>
          <w:szCs w:val="24"/>
        </w:rPr>
        <w:t xml:space="preserve"> agent</w:t>
      </w:r>
      <w:r w:rsidRPr="007A1521">
        <w:rPr>
          <w:rFonts w:ascii="Aptos" w:hAnsi="Aptos" w:cs="Arial"/>
          <w:sz w:val="24"/>
          <w:szCs w:val="24"/>
        </w:rPr>
        <w:t xml:space="preserve"> representation for overseas companies</w:t>
      </w:r>
      <w:r w:rsidR="004E574F">
        <w:rPr>
          <w:rFonts w:ascii="Aptos" w:hAnsi="Aptos" w:cs="Arial"/>
          <w:sz w:val="24"/>
          <w:szCs w:val="24"/>
        </w:rPr>
        <w:t xml:space="preserve"> or individuals </w:t>
      </w:r>
      <w:proofErr w:type="gramStart"/>
      <w:r w:rsidR="004E574F">
        <w:rPr>
          <w:rFonts w:ascii="Aptos" w:hAnsi="Aptos" w:cs="Arial"/>
          <w:sz w:val="24"/>
          <w:szCs w:val="24"/>
        </w:rPr>
        <w:t>entering into</w:t>
      </w:r>
      <w:proofErr w:type="gramEnd"/>
      <w:r w:rsidR="004E574F">
        <w:rPr>
          <w:rFonts w:ascii="Aptos" w:hAnsi="Aptos" w:cs="Arial"/>
          <w:sz w:val="24"/>
          <w:szCs w:val="24"/>
        </w:rPr>
        <w:t xml:space="preserve"> </w:t>
      </w:r>
      <w:r w:rsidR="00515980">
        <w:rPr>
          <w:rFonts w:ascii="Aptos" w:hAnsi="Aptos" w:cs="Arial"/>
          <w:sz w:val="24"/>
          <w:szCs w:val="24"/>
        </w:rPr>
        <w:t xml:space="preserve">English </w:t>
      </w:r>
      <w:r w:rsidR="004E574F">
        <w:rPr>
          <w:rFonts w:ascii="Aptos" w:hAnsi="Aptos" w:cs="Arial"/>
          <w:sz w:val="24"/>
          <w:szCs w:val="24"/>
        </w:rPr>
        <w:t xml:space="preserve">law </w:t>
      </w:r>
      <w:r w:rsidR="009024A6">
        <w:rPr>
          <w:rFonts w:ascii="Aptos" w:hAnsi="Aptos" w:cs="Arial"/>
          <w:sz w:val="24"/>
          <w:szCs w:val="24"/>
        </w:rPr>
        <w:t>agreements/contracts</w:t>
      </w:r>
      <w:r w:rsidRPr="007A1521">
        <w:rPr>
          <w:rFonts w:ascii="Aptos" w:hAnsi="Aptos" w:cs="Arial"/>
          <w:sz w:val="24"/>
          <w:szCs w:val="24"/>
        </w:rPr>
        <w:t>.</w:t>
      </w:r>
    </w:p>
    <w:p w14:paraId="53FB2FE1" w14:textId="60C94ADB" w:rsidR="007A1521" w:rsidRPr="007A1521" w:rsidRDefault="00017CB9">
      <w:pPr>
        <w:rPr>
          <w:rFonts w:ascii="Aptos" w:hAnsi="Aptos" w:cs="Arial"/>
          <w:color w:val="00B050"/>
          <w:sz w:val="24"/>
          <w:szCs w:val="24"/>
        </w:rPr>
      </w:pPr>
      <w:r w:rsidRPr="00AB6BE4">
        <w:rPr>
          <w:b/>
          <w:bCs/>
          <w:noProof/>
        </w:rPr>
        <mc:AlternateContent>
          <mc:Choice Requires="wps">
            <w:drawing>
              <wp:anchor distT="0" distB="0" distL="114300" distR="114300" simplePos="0" relativeHeight="251659264" behindDoc="0" locked="0" layoutInCell="1" allowOverlap="1" wp14:anchorId="2549974A" wp14:editId="50589BBA">
                <wp:simplePos x="0" y="0"/>
                <wp:positionH relativeFrom="margin">
                  <wp:align>left</wp:align>
                </wp:positionH>
                <wp:positionV relativeFrom="paragraph">
                  <wp:posOffset>192405</wp:posOffset>
                </wp:positionV>
                <wp:extent cx="5857875" cy="285750"/>
                <wp:effectExtent l="0" t="0" r="28575" b="19050"/>
                <wp:wrapNone/>
                <wp:docPr id="1571405963" name="Text Box 2"/>
                <wp:cNvGraphicFramePr/>
                <a:graphic xmlns:a="http://schemas.openxmlformats.org/drawingml/2006/main">
                  <a:graphicData uri="http://schemas.microsoft.com/office/word/2010/wordprocessingShape">
                    <wps:wsp>
                      <wps:cNvSpPr txBox="1"/>
                      <wps:spPr>
                        <a:xfrm>
                          <a:off x="0" y="0"/>
                          <a:ext cx="5857875" cy="285750"/>
                        </a:xfrm>
                        <a:prstGeom prst="rect">
                          <a:avLst/>
                        </a:prstGeom>
                        <a:solidFill>
                          <a:schemeClr val="accent6">
                            <a:lumMod val="20000"/>
                            <a:lumOff val="80000"/>
                          </a:schemeClr>
                        </a:solidFill>
                        <a:ln w="6350">
                          <a:solidFill>
                            <a:prstClr val="black"/>
                          </a:solidFill>
                        </a:ln>
                      </wps:spPr>
                      <wps:txbx>
                        <w:txbxContent>
                          <w:p w14:paraId="25E86DCE" w14:textId="6F62DAD5" w:rsidR="00017CB9" w:rsidRPr="00BB30EC" w:rsidRDefault="00017CB9" w:rsidP="00017CB9">
                            <w:pPr>
                              <w:rPr>
                                <w:b/>
                                <w:bCs/>
                              </w:rPr>
                            </w:pPr>
                            <w:r w:rsidRPr="00BB30EC">
                              <w:rPr>
                                <w:rFonts w:ascii="Aptos" w:hAnsi="Aptos" w:cs="Arial"/>
                                <w:b/>
                                <w:bCs/>
                                <w:sz w:val="24"/>
                                <w:szCs w:val="24"/>
                              </w:rPr>
                              <w:t>A Guide to Process Agent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49974A" id="_x0000_t202" coordsize="21600,21600" o:spt="202" path="m,l,21600r21600,l21600,xe">
                <v:stroke joinstyle="miter"/>
                <v:path gradientshapeok="t" o:connecttype="rect"/>
              </v:shapetype>
              <v:shape id="Text Box 2" o:spid="_x0000_s1026" type="#_x0000_t202" style="position:absolute;margin-left:0;margin-top:15.15pt;width:461.25pt;height:2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" fillcolor="#e2efd9 [665]" strokeweight=".5pt">
                <v:textbox>
                  <w:txbxContent>
                    <w:p w14:paraId="25E86DCE" w14:textId="6F62DAD5" w:rsidR="00017CB9" w:rsidRPr="00BB30EC" w:rsidRDefault="00017CB9" w:rsidP="00017CB9">
                      <w:pPr>
                        <w:rPr>
                          <w:b/>
                          <w:bCs/>
                        </w:rPr>
                      </w:pPr>
                      <w:r w:rsidRPr="00BB30EC">
                        <w:rPr>
                          <w:rFonts w:ascii="Aptos" w:hAnsi="Aptos" w:cs="Arial"/>
                          <w:b/>
                          <w:bCs/>
                          <w:sz w:val="24"/>
                          <w:szCs w:val="24"/>
                        </w:rPr>
                        <w:t>A Guide to Process Agent Services</w:t>
                      </w:r>
                    </w:p>
                  </w:txbxContent>
                </v:textbox>
                <w10:wrap anchorx="margin"/>
              </v:shape>
            </w:pict>
          </mc:Fallback>
        </mc:AlternateContent>
      </w:r>
      <w:r w:rsidR="00410E78" w:rsidRPr="007A1521">
        <w:rPr>
          <w:rFonts w:ascii="Aptos" w:hAnsi="Aptos" w:cs="Arial"/>
          <w:color w:val="00B050"/>
          <w:sz w:val="24"/>
          <w:szCs w:val="24"/>
        </w:rPr>
        <w:br/>
      </w:r>
    </w:p>
    <w:p w14:paraId="39CDA571" w14:textId="3E7201B5" w:rsidR="008D63B5" w:rsidRPr="007A1521" w:rsidRDefault="00410E78">
      <w:pPr>
        <w:rPr>
          <w:rFonts w:ascii="Aptos" w:hAnsi="Aptos" w:cs="Arial"/>
        </w:rPr>
      </w:pPr>
      <w:r w:rsidRPr="007A1521">
        <w:rPr>
          <w:rFonts w:ascii="Aptos" w:hAnsi="Aptos" w:cs="Arial"/>
          <w:sz w:val="24"/>
          <w:szCs w:val="24"/>
        </w:rPr>
        <w:br/>
      </w:r>
      <w:r w:rsidRPr="007A1521">
        <w:rPr>
          <w:rFonts w:ascii="Aptos" w:hAnsi="Aptos" w:cs="Arial"/>
        </w:rPr>
        <w:t xml:space="preserve">A </w:t>
      </w:r>
      <w:r w:rsidR="00965507" w:rsidRPr="007A1521">
        <w:rPr>
          <w:rFonts w:ascii="Aptos" w:hAnsi="Aptos" w:cs="Arial"/>
        </w:rPr>
        <w:t xml:space="preserve">UK </w:t>
      </w:r>
      <w:r w:rsidRPr="007A1521">
        <w:rPr>
          <w:rFonts w:ascii="Aptos" w:hAnsi="Aptos" w:cs="Arial"/>
        </w:rPr>
        <w:t xml:space="preserve">Process Agent (also known as ASP or sometimes ASLP) is </w:t>
      </w:r>
      <w:r w:rsidR="00836AD4" w:rsidRPr="007A1521">
        <w:rPr>
          <w:rFonts w:ascii="Aptos" w:hAnsi="Aptos" w:cs="Arial"/>
        </w:rPr>
        <w:t xml:space="preserve">required when </w:t>
      </w:r>
      <w:r w:rsidR="00E44BC9" w:rsidRPr="007A1521">
        <w:rPr>
          <w:rFonts w:ascii="Aptos" w:hAnsi="Aptos" w:cs="Arial"/>
        </w:rPr>
        <w:t xml:space="preserve">a party to </w:t>
      </w:r>
      <w:r w:rsidR="00965507" w:rsidRPr="007A1521">
        <w:rPr>
          <w:rFonts w:ascii="Aptos" w:hAnsi="Aptos" w:cs="Arial"/>
        </w:rPr>
        <w:t xml:space="preserve">a transaction does not have a physical presence in the UK </w:t>
      </w:r>
      <w:r w:rsidR="008D63B5" w:rsidRPr="007A1521">
        <w:rPr>
          <w:rFonts w:ascii="Aptos" w:hAnsi="Aptos" w:cs="Arial"/>
        </w:rPr>
        <w:t>where the transaction in taking place.</w:t>
      </w:r>
    </w:p>
    <w:p w14:paraId="3BB4AAA1" w14:textId="38E9B3B4" w:rsidR="005D7C5C" w:rsidRPr="007A1521" w:rsidRDefault="008D63B5">
      <w:pPr>
        <w:rPr>
          <w:rFonts w:ascii="Aptos" w:hAnsi="Aptos" w:cs="Arial"/>
        </w:rPr>
      </w:pPr>
      <w:r w:rsidRPr="007A1521">
        <w:rPr>
          <w:rFonts w:ascii="Aptos" w:hAnsi="Aptos" w:cs="Arial"/>
        </w:rPr>
        <w:t>A UK Process A</w:t>
      </w:r>
      <w:r w:rsidR="00284B56" w:rsidRPr="007A1521">
        <w:rPr>
          <w:rFonts w:ascii="Aptos" w:hAnsi="Aptos" w:cs="Arial"/>
        </w:rPr>
        <w:t>gent can act for a</w:t>
      </w:r>
      <w:r w:rsidR="00565F92" w:rsidRPr="007A1521">
        <w:rPr>
          <w:rFonts w:ascii="Aptos" w:hAnsi="Aptos" w:cs="Arial"/>
        </w:rPr>
        <w:t xml:space="preserve"> </w:t>
      </w:r>
      <w:r w:rsidR="00284B56" w:rsidRPr="007A1521">
        <w:rPr>
          <w:rFonts w:ascii="Aptos" w:hAnsi="Aptos" w:cs="Arial"/>
        </w:rPr>
        <w:t>company and</w:t>
      </w:r>
      <w:r w:rsidR="00A27BF5" w:rsidRPr="007A1521">
        <w:rPr>
          <w:rFonts w:ascii="Aptos" w:hAnsi="Aptos" w:cs="Arial"/>
        </w:rPr>
        <w:t xml:space="preserve">/or individuals </w:t>
      </w:r>
      <w:r w:rsidR="006B1B73" w:rsidRPr="007A1521">
        <w:rPr>
          <w:rFonts w:ascii="Aptos" w:hAnsi="Aptos" w:cs="Arial"/>
        </w:rPr>
        <w:t>acting as the agent for court actions</w:t>
      </w:r>
      <w:r w:rsidR="007374FD" w:rsidRPr="007A1521">
        <w:rPr>
          <w:rFonts w:ascii="Aptos" w:hAnsi="Aptos" w:cs="Arial"/>
        </w:rPr>
        <w:t xml:space="preserve"> and/or arbitration proceedings, receiving </w:t>
      </w:r>
      <w:r w:rsidR="00E00850" w:rsidRPr="007A1521">
        <w:rPr>
          <w:rFonts w:ascii="Aptos" w:hAnsi="Aptos" w:cs="Arial"/>
        </w:rPr>
        <w:t xml:space="preserve">notices </w:t>
      </w:r>
      <w:r w:rsidR="00343B67" w:rsidRPr="007A1521">
        <w:rPr>
          <w:rFonts w:ascii="Aptos" w:hAnsi="Aptos" w:cs="Arial"/>
        </w:rPr>
        <w:t>where a UK presence is necessary for contracts under the laws of England and Wales.</w:t>
      </w:r>
      <w:r w:rsidR="00C2144B" w:rsidRPr="007A1521">
        <w:rPr>
          <w:rFonts w:ascii="Aptos" w:hAnsi="Aptos" w:cs="Arial"/>
        </w:rPr>
        <w:br/>
      </w:r>
      <w:r w:rsidR="00410E78" w:rsidRPr="007A1521">
        <w:rPr>
          <w:rFonts w:ascii="Aptos" w:hAnsi="Aptos" w:cs="Arial"/>
        </w:rPr>
        <w:br/>
        <w:t>The Process Agent’s criteria are to accept delivery</w:t>
      </w:r>
      <w:r w:rsidR="00C2144B" w:rsidRPr="007A1521">
        <w:rPr>
          <w:rFonts w:ascii="Aptos" w:hAnsi="Aptos" w:cs="Arial"/>
        </w:rPr>
        <w:t xml:space="preserve"> </w:t>
      </w:r>
      <w:r w:rsidR="00410E78" w:rsidRPr="007A1521">
        <w:rPr>
          <w:rFonts w:ascii="Aptos" w:hAnsi="Aptos" w:cs="Arial"/>
        </w:rPr>
        <w:t>of any documents referring to court proceedings issued out of the courts of England and ensure that they are forwarded quickly to the client, to minimise delays allowing the client sufficient time to respond.</w:t>
      </w:r>
    </w:p>
    <w:p w14:paraId="1D02BAD5" w14:textId="77777777" w:rsidR="005D7C5C" w:rsidRPr="00C67B6C" w:rsidRDefault="00593195">
      <w:pPr>
        <w:jc w:val="both"/>
        <w:rPr>
          <w:rFonts w:ascii="Aptos" w:hAnsi="Aptos" w:cs="Arial"/>
          <w:b/>
          <w:bCs/>
        </w:rPr>
      </w:pPr>
      <w:r w:rsidRPr="00C67B6C">
        <w:rPr>
          <w:rFonts w:ascii="Aptos" w:hAnsi="Aptos" w:cs="Arial"/>
          <w:b/>
          <w:bCs/>
        </w:rPr>
        <w:t>What is the application process?</w:t>
      </w:r>
    </w:p>
    <w:p w14:paraId="67BD36B4" w14:textId="49AE716E" w:rsidR="00C2144B" w:rsidRPr="001068BE" w:rsidRDefault="00ED6E65" w:rsidP="001068BE">
      <w:pPr>
        <w:pStyle w:val="ListParagraph"/>
        <w:numPr>
          <w:ilvl w:val="0"/>
          <w:numId w:val="1"/>
        </w:numPr>
        <w:rPr>
          <w:rFonts w:ascii="Aptos" w:hAnsi="Aptos" w:cs="Arial"/>
        </w:rPr>
      </w:pPr>
      <w:r>
        <w:rPr>
          <w:rFonts w:ascii="Aptos" w:hAnsi="Aptos" w:cs="Arial"/>
        </w:rPr>
        <w:t>Either c</w:t>
      </w:r>
      <w:r w:rsidR="009F17D6">
        <w:rPr>
          <w:rFonts w:ascii="Aptos" w:hAnsi="Aptos" w:cs="Arial"/>
        </w:rPr>
        <w:t xml:space="preserve">omplete the </w:t>
      </w:r>
      <w:r w:rsidR="00257A56">
        <w:rPr>
          <w:rFonts w:ascii="Aptos" w:hAnsi="Aptos" w:cs="Arial"/>
        </w:rPr>
        <w:t>online order</w:t>
      </w:r>
      <w:r w:rsidR="00593195" w:rsidRPr="007A1521">
        <w:rPr>
          <w:rFonts w:ascii="Aptos" w:hAnsi="Aptos" w:cs="Arial"/>
        </w:rPr>
        <w:t xml:space="preserve"> </w:t>
      </w:r>
      <w:r>
        <w:rPr>
          <w:rFonts w:ascii="Aptos" w:hAnsi="Aptos" w:cs="Arial"/>
        </w:rPr>
        <w:t xml:space="preserve">form using the fee </w:t>
      </w:r>
      <w:r w:rsidR="009D085F">
        <w:rPr>
          <w:rFonts w:ascii="Aptos" w:hAnsi="Aptos" w:cs="Arial"/>
        </w:rPr>
        <w:t xml:space="preserve">matrix </w:t>
      </w:r>
      <w:r>
        <w:rPr>
          <w:rFonts w:ascii="Aptos" w:hAnsi="Aptos" w:cs="Arial"/>
        </w:rPr>
        <w:t xml:space="preserve">to calculate </w:t>
      </w:r>
      <w:r w:rsidR="009D085F">
        <w:rPr>
          <w:rFonts w:ascii="Aptos" w:hAnsi="Aptos" w:cs="Arial"/>
        </w:rPr>
        <w:t>our charges or contact us to discuss your requirements</w:t>
      </w:r>
      <w:r w:rsidR="000D75BE">
        <w:rPr>
          <w:rFonts w:ascii="Aptos" w:hAnsi="Aptos" w:cs="Arial"/>
        </w:rPr>
        <w:t>.</w:t>
      </w:r>
      <w:r w:rsidR="00C2144B" w:rsidRPr="007A1521">
        <w:rPr>
          <w:rFonts w:ascii="Aptos" w:hAnsi="Aptos" w:cs="Arial"/>
        </w:rPr>
        <w:br/>
      </w:r>
    </w:p>
    <w:p w14:paraId="26F1CBFF" w14:textId="08FEF44B" w:rsidR="00C2144B" w:rsidRPr="007A1521" w:rsidRDefault="000D75BE" w:rsidP="00C2144B">
      <w:pPr>
        <w:pStyle w:val="ListParagraph"/>
        <w:numPr>
          <w:ilvl w:val="0"/>
          <w:numId w:val="1"/>
        </w:numPr>
        <w:rPr>
          <w:rFonts w:ascii="Aptos" w:hAnsi="Aptos" w:cs="Arial"/>
        </w:rPr>
      </w:pPr>
      <w:r>
        <w:rPr>
          <w:rFonts w:ascii="Aptos" w:hAnsi="Aptos" w:cs="Arial"/>
        </w:rPr>
        <w:t xml:space="preserve">Upon receipt of the completed instructions, </w:t>
      </w:r>
      <w:proofErr w:type="spellStart"/>
      <w:r w:rsidR="001068BE">
        <w:rPr>
          <w:rFonts w:ascii="Aptos" w:hAnsi="Aptos" w:cs="Arial"/>
        </w:rPr>
        <w:t>Axsuma</w:t>
      </w:r>
      <w:proofErr w:type="spellEnd"/>
      <w:r w:rsidR="001068BE">
        <w:rPr>
          <w:rFonts w:ascii="Aptos" w:hAnsi="Aptos" w:cs="Arial"/>
        </w:rPr>
        <w:t xml:space="preserve"> will </w:t>
      </w:r>
      <w:r w:rsidR="00593195" w:rsidRPr="007A1521">
        <w:rPr>
          <w:rFonts w:ascii="Aptos" w:hAnsi="Aptos" w:cs="Arial"/>
        </w:rPr>
        <w:t xml:space="preserve">set up the </w:t>
      </w:r>
      <w:r>
        <w:rPr>
          <w:rFonts w:ascii="Aptos" w:hAnsi="Aptos" w:cs="Arial"/>
        </w:rPr>
        <w:t xml:space="preserve">new </w:t>
      </w:r>
      <w:r w:rsidR="00593195" w:rsidRPr="007A1521">
        <w:rPr>
          <w:rFonts w:ascii="Aptos" w:hAnsi="Aptos" w:cs="Arial"/>
        </w:rPr>
        <w:t xml:space="preserve">facility, and email a </w:t>
      </w:r>
      <w:r w:rsidR="00C2144B" w:rsidRPr="007A1521">
        <w:rPr>
          <w:rFonts w:ascii="Aptos" w:hAnsi="Aptos" w:cs="Arial"/>
        </w:rPr>
        <w:t xml:space="preserve">confirmation </w:t>
      </w:r>
      <w:r w:rsidR="00593195" w:rsidRPr="007A1521">
        <w:rPr>
          <w:rFonts w:ascii="Aptos" w:hAnsi="Aptos" w:cs="Arial"/>
        </w:rPr>
        <w:t>le</w:t>
      </w:r>
      <w:r w:rsidR="00C2144B" w:rsidRPr="007A1521">
        <w:rPr>
          <w:rFonts w:ascii="Aptos" w:hAnsi="Aptos" w:cs="Arial"/>
        </w:rPr>
        <w:t>t</w:t>
      </w:r>
      <w:r w:rsidR="00593195" w:rsidRPr="007A1521">
        <w:rPr>
          <w:rFonts w:ascii="Aptos" w:hAnsi="Aptos" w:cs="Arial"/>
        </w:rPr>
        <w:t xml:space="preserve">ter and </w:t>
      </w:r>
      <w:r w:rsidR="006E7340">
        <w:rPr>
          <w:rFonts w:ascii="Aptos" w:hAnsi="Aptos" w:cs="Arial"/>
        </w:rPr>
        <w:t xml:space="preserve">our </w:t>
      </w:r>
      <w:r w:rsidR="00593195" w:rsidRPr="007A1521">
        <w:rPr>
          <w:rFonts w:ascii="Aptos" w:hAnsi="Aptos" w:cs="Arial"/>
        </w:rPr>
        <w:t>invoice</w:t>
      </w:r>
      <w:r w:rsidR="00C2144B" w:rsidRPr="007A1521">
        <w:rPr>
          <w:rFonts w:ascii="Aptos" w:hAnsi="Aptos" w:cs="Arial"/>
        </w:rPr>
        <w:br/>
      </w:r>
    </w:p>
    <w:p w14:paraId="40EC28F7" w14:textId="5358676E" w:rsidR="00C2144B" w:rsidRPr="007A1521" w:rsidRDefault="00C2144B" w:rsidP="00C2144B">
      <w:pPr>
        <w:pStyle w:val="ListParagraph"/>
        <w:numPr>
          <w:ilvl w:val="0"/>
          <w:numId w:val="1"/>
        </w:numPr>
        <w:rPr>
          <w:rFonts w:ascii="Aptos" w:hAnsi="Aptos" w:cs="Arial"/>
        </w:rPr>
      </w:pPr>
      <w:r w:rsidRPr="007A1521">
        <w:rPr>
          <w:rFonts w:ascii="Aptos" w:hAnsi="Aptos" w:cs="Arial"/>
        </w:rPr>
        <w:t>Depending on complexity, the process takes 2-3 working days</w:t>
      </w:r>
    </w:p>
    <w:p w14:paraId="684CC4B7" w14:textId="25B54C75" w:rsidR="005D7C5C" w:rsidRPr="007A1521" w:rsidRDefault="00593195" w:rsidP="00C2144B">
      <w:pPr>
        <w:pStyle w:val="ListParagraph"/>
        <w:ind w:left="0"/>
        <w:rPr>
          <w:rFonts w:ascii="Aptos" w:hAnsi="Aptos" w:cs="Arial"/>
        </w:rPr>
      </w:pPr>
      <w:r w:rsidRPr="007A1521">
        <w:rPr>
          <w:rFonts w:ascii="Aptos" w:hAnsi="Aptos" w:cs="Arial"/>
        </w:rPr>
        <w:br/>
      </w:r>
      <w:r w:rsidRPr="00C67B6C">
        <w:rPr>
          <w:rFonts w:ascii="Aptos" w:hAnsi="Aptos" w:cs="Arial"/>
          <w:b/>
          <w:bCs/>
        </w:rPr>
        <w:t xml:space="preserve">Is your client in a hurry? </w:t>
      </w:r>
      <w:r w:rsidRPr="00C67B6C">
        <w:rPr>
          <w:rFonts w:ascii="Aptos" w:hAnsi="Aptos" w:cs="Arial"/>
          <w:b/>
          <w:bCs/>
        </w:rPr>
        <w:br/>
      </w:r>
      <w:r w:rsidR="00C2144B" w:rsidRPr="007A1521">
        <w:rPr>
          <w:rFonts w:ascii="Aptos" w:hAnsi="Aptos" w:cs="Arial"/>
        </w:rPr>
        <w:br/>
      </w:r>
      <w:r w:rsidRPr="007A1521">
        <w:rPr>
          <w:rFonts w:ascii="Aptos" w:hAnsi="Aptos" w:cs="Arial"/>
        </w:rPr>
        <w:t>We provide a same</w:t>
      </w:r>
      <w:r w:rsidR="00C2144B" w:rsidRPr="007A1521">
        <w:rPr>
          <w:rFonts w:ascii="Aptos" w:hAnsi="Aptos" w:cs="Arial"/>
        </w:rPr>
        <w:t>-</w:t>
      </w:r>
      <w:r w:rsidRPr="007A1521">
        <w:rPr>
          <w:rFonts w:ascii="Aptos" w:hAnsi="Aptos" w:cs="Arial"/>
        </w:rPr>
        <w:t>day service option for our valued clients who are</w:t>
      </w:r>
      <w:r w:rsidR="00C2144B" w:rsidRPr="007A1521">
        <w:rPr>
          <w:rFonts w:ascii="Aptos" w:hAnsi="Aptos" w:cs="Arial"/>
        </w:rPr>
        <w:t xml:space="preserve"> </w:t>
      </w:r>
      <w:r w:rsidRPr="007A1521">
        <w:rPr>
          <w:rFonts w:ascii="Aptos" w:hAnsi="Aptos" w:cs="Arial"/>
        </w:rPr>
        <w:t>pressed for time. This service incurs an additional fee, and online orders must be placed before 2pm UK time.</w:t>
      </w:r>
      <w:r w:rsidR="00C2144B" w:rsidRPr="007A1521">
        <w:rPr>
          <w:rFonts w:ascii="Aptos" w:hAnsi="Aptos" w:cs="Arial"/>
        </w:rPr>
        <w:br/>
      </w:r>
      <w:r w:rsidR="00C2144B" w:rsidRPr="007A1521">
        <w:rPr>
          <w:rFonts w:ascii="Aptos" w:hAnsi="Aptos" w:cs="Arial"/>
        </w:rPr>
        <w:br/>
      </w:r>
      <w:r w:rsidRPr="007A1521">
        <w:rPr>
          <w:rFonts w:ascii="Aptos" w:hAnsi="Aptos" w:cs="Arial"/>
        </w:rPr>
        <w:t xml:space="preserve">Clients will receive their </w:t>
      </w:r>
      <w:r w:rsidR="00C2144B" w:rsidRPr="007A1521">
        <w:rPr>
          <w:rFonts w:ascii="Aptos" w:hAnsi="Aptos" w:cs="Arial"/>
        </w:rPr>
        <w:t>confirmation</w:t>
      </w:r>
      <w:r w:rsidRPr="007A1521">
        <w:rPr>
          <w:rFonts w:ascii="Aptos" w:hAnsi="Aptos" w:cs="Arial"/>
        </w:rPr>
        <w:t xml:space="preserve"> let</w:t>
      </w:r>
      <w:r w:rsidR="00C2144B" w:rsidRPr="007A1521">
        <w:rPr>
          <w:rFonts w:ascii="Aptos" w:hAnsi="Aptos" w:cs="Arial"/>
        </w:rPr>
        <w:t>t</w:t>
      </w:r>
      <w:r w:rsidRPr="007A1521">
        <w:rPr>
          <w:rFonts w:ascii="Aptos" w:hAnsi="Aptos" w:cs="Arial"/>
        </w:rPr>
        <w:t>er by the close of business on the same working day.</w:t>
      </w:r>
    </w:p>
    <w:p w14:paraId="6423894E" w14:textId="68412670" w:rsidR="005D7C5C" w:rsidRPr="007A1521" w:rsidRDefault="00593195">
      <w:pPr>
        <w:rPr>
          <w:rFonts w:ascii="Aptos" w:hAnsi="Aptos" w:cs="Arial"/>
        </w:rPr>
      </w:pPr>
      <w:r w:rsidRPr="00C67B6C">
        <w:rPr>
          <w:rFonts w:ascii="Aptos" w:hAnsi="Aptos" w:cs="Arial"/>
          <w:b/>
          <w:bCs/>
        </w:rPr>
        <w:t xml:space="preserve">Any KYC requirements </w:t>
      </w:r>
      <w:r w:rsidRPr="00C67B6C">
        <w:rPr>
          <w:rFonts w:ascii="Aptos" w:hAnsi="Aptos" w:cs="Arial"/>
          <w:b/>
          <w:bCs/>
        </w:rPr>
        <w:br/>
      </w:r>
      <w:r w:rsidR="00C2144B" w:rsidRPr="007A1521">
        <w:rPr>
          <w:rFonts w:ascii="Aptos" w:hAnsi="Aptos" w:cs="Arial"/>
        </w:rPr>
        <w:br/>
        <w:t>No, there are currently no AML requirements when</w:t>
      </w:r>
      <w:r w:rsidR="00515980">
        <w:rPr>
          <w:rFonts w:ascii="Aptos" w:hAnsi="Aptos" w:cs="Arial"/>
        </w:rPr>
        <w:t xml:space="preserve"> </w:t>
      </w:r>
      <w:proofErr w:type="spellStart"/>
      <w:r w:rsidR="00515980">
        <w:rPr>
          <w:rFonts w:ascii="Aptos" w:hAnsi="Aptos" w:cs="Arial"/>
        </w:rPr>
        <w:t>Axsuma</w:t>
      </w:r>
      <w:proofErr w:type="spellEnd"/>
      <w:r w:rsidR="00515980">
        <w:rPr>
          <w:rFonts w:ascii="Aptos" w:hAnsi="Aptos" w:cs="Arial"/>
        </w:rPr>
        <w:t xml:space="preserve"> a</w:t>
      </w:r>
      <w:r w:rsidR="00410E78" w:rsidRPr="007A1521">
        <w:rPr>
          <w:rFonts w:ascii="Aptos" w:hAnsi="Aptos" w:cs="Arial"/>
        </w:rPr>
        <w:t xml:space="preserve">grees to act as </w:t>
      </w:r>
      <w:r w:rsidR="005E051A" w:rsidRPr="007A1521">
        <w:rPr>
          <w:rFonts w:ascii="Aptos" w:hAnsi="Aptos" w:cs="Arial"/>
        </w:rPr>
        <w:t>your</w:t>
      </w:r>
      <w:r w:rsidR="00410E78" w:rsidRPr="007A1521">
        <w:rPr>
          <w:rFonts w:ascii="Aptos" w:hAnsi="Aptos" w:cs="Arial"/>
        </w:rPr>
        <w:t xml:space="preserve"> process agent.</w:t>
      </w:r>
    </w:p>
    <w:p w14:paraId="42575399" w14:textId="6DBC4AF1" w:rsidR="005D7C5C" w:rsidRPr="007A1521" w:rsidRDefault="00593195">
      <w:pPr>
        <w:rPr>
          <w:rFonts w:ascii="Aptos" w:hAnsi="Aptos" w:cs="Arial"/>
        </w:rPr>
      </w:pPr>
      <w:r w:rsidRPr="00C67B6C">
        <w:rPr>
          <w:rFonts w:ascii="Aptos" w:hAnsi="Aptos" w:cs="Arial"/>
          <w:b/>
          <w:bCs/>
        </w:rPr>
        <w:t xml:space="preserve">What do we charge? </w:t>
      </w:r>
      <w:r w:rsidRPr="00C67B6C">
        <w:rPr>
          <w:rFonts w:ascii="Aptos" w:hAnsi="Aptos" w:cs="Arial"/>
          <w:b/>
          <w:bCs/>
        </w:rPr>
        <w:br/>
      </w:r>
      <w:r w:rsidR="00410E78" w:rsidRPr="007A1521">
        <w:rPr>
          <w:rFonts w:ascii="Aptos" w:hAnsi="Aptos" w:cs="Arial"/>
        </w:rPr>
        <w:br/>
      </w:r>
      <w:r w:rsidRPr="007A1521">
        <w:rPr>
          <w:rFonts w:ascii="Aptos" w:hAnsi="Aptos" w:cs="Arial"/>
        </w:rPr>
        <w:t>Below is our basic fee matrix. For any combinations not covered by this, please ask us for a quote.</w:t>
      </w:r>
      <w:r w:rsidRPr="007A1521">
        <w:rPr>
          <w:rFonts w:ascii="Aptos" w:hAnsi="Aptos" w:cs="Arial"/>
        </w:rPr>
        <w:br/>
      </w:r>
    </w:p>
    <w:tbl>
      <w:tblPr>
        <w:tblW w:w="8400" w:type="dxa"/>
        <w:tblLook w:val="04A0" w:firstRow="1" w:lastRow="0" w:firstColumn="1" w:lastColumn="0" w:noHBand="0" w:noVBand="1"/>
      </w:tblPr>
      <w:tblGrid>
        <w:gridCol w:w="1357"/>
        <w:gridCol w:w="1140"/>
        <w:gridCol w:w="1220"/>
        <w:gridCol w:w="1220"/>
        <w:gridCol w:w="1220"/>
        <w:gridCol w:w="1220"/>
        <w:gridCol w:w="1220"/>
      </w:tblGrid>
      <w:tr w:rsidR="00410E78" w:rsidRPr="007A1521" w14:paraId="1DF83A95" w14:textId="77777777" w:rsidTr="00410E78">
        <w:trPr>
          <w:trHeight w:val="576"/>
        </w:trPr>
        <w:tc>
          <w:tcPr>
            <w:tcW w:w="1160" w:type="dxa"/>
            <w:tcBorders>
              <w:top w:val="single" w:sz="4" w:space="0" w:color="000000"/>
              <w:left w:val="single" w:sz="4" w:space="0" w:color="000000"/>
              <w:bottom w:val="single" w:sz="4" w:space="0" w:color="000000"/>
              <w:right w:val="nil"/>
            </w:tcBorders>
            <w:shd w:val="clear" w:color="auto" w:fill="00B050"/>
            <w:vAlign w:val="bottom"/>
            <w:hideMark/>
          </w:tcPr>
          <w:p w14:paraId="69BCD848" w14:textId="77777777" w:rsidR="00410E78" w:rsidRPr="007A1521" w:rsidRDefault="00410E78" w:rsidP="00410E78">
            <w:pPr>
              <w:spacing w:after="0" w:line="240" w:lineRule="auto"/>
              <w:rPr>
                <w:rFonts w:ascii="Aptos" w:eastAsia="Times New Roman" w:hAnsi="Aptos" w:cs="Times New Roman"/>
                <w:b/>
                <w:bCs/>
                <w:color w:val="FFFFFF"/>
                <w:lang w:eastAsia="en-GB"/>
              </w:rPr>
            </w:pPr>
            <w:r w:rsidRPr="007A1521">
              <w:rPr>
                <w:rFonts w:ascii="Aptos" w:eastAsia="Times New Roman" w:hAnsi="Aptos" w:cs="Times New Roman"/>
                <w:b/>
                <w:bCs/>
                <w:color w:val="FFFFFF"/>
                <w:lang w:eastAsia="en-GB"/>
              </w:rPr>
              <w:t>Number of documents</w:t>
            </w:r>
          </w:p>
        </w:tc>
        <w:tc>
          <w:tcPr>
            <w:tcW w:w="1140" w:type="dxa"/>
            <w:tcBorders>
              <w:top w:val="single" w:sz="4" w:space="0" w:color="000000"/>
              <w:left w:val="nil"/>
              <w:bottom w:val="single" w:sz="4" w:space="0" w:color="000000"/>
              <w:right w:val="nil"/>
            </w:tcBorders>
            <w:shd w:val="clear" w:color="auto" w:fill="00B050"/>
            <w:noWrap/>
            <w:vAlign w:val="bottom"/>
            <w:hideMark/>
          </w:tcPr>
          <w:p w14:paraId="0CC23E2B" w14:textId="701C95B7" w:rsidR="00410E78" w:rsidRPr="007A1521" w:rsidRDefault="00410E78" w:rsidP="00410E78">
            <w:pPr>
              <w:spacing w:after="0" w:line="240" w:lineRule="auto"/>
              <w:jc w:val="center"/>
              <w:rPr>
                <w:rFonts w:ascii="Aptos" w:eastAsia="Times New Roman" w:hAnsi="Aptos" w:cs="Times New Roman"/>
                <w:b/>
                <w:bCs/>
                <w:color w:val="FFFFFF"/>
                <w:lang w:eastAsia="en-GB"/>
              </w:rPr>
            </w:pPr>
            <w:r w:rsidRPr="007A1521">
              <w:rPr>
                <w:rFonts w:ascii="Aptos" w:eastAsia="Times New Roman" w:hAnsi="Aptos" w:cs="Times New Roman"/>
                <w:b/>
                <w:bCs/>
                <w:color w:val="FFFFFF"/>
                <w:lang w:eastAsia="en-GB"/>
              </w:rPr>
              <w:t>1 Year</w:t>
            </w:r>
          </w:p>
        </w:tc>
        <w:tc>
          <w:tcPr>
            <w:tcW w:w="1220" w:type="dxa"/>
            <w:tcBorders>
              <w:top w:val="single" w:sz="4" w:space="0" w:color="000000"/>
              <w:left w:val="nil"/>
              <w:bottom w:val="single" w:sz="4" w:space="0" w:color="000000"/>
              <w:right w:val="nil"/>
            </w:tcBorders>
            <w:shd w:val="clear" w:color="auto" w:fill="00B050"/>
            <w:noWrap/>
            <w:vAlign w:val="bottom"/>
            <w:hideMark/>
          </w:tcPr>
          <w:p w14:paraId="12D79C57" w14:textId="77777777" w:rsidR="00410E78" w:rsidRPr="007A1521" w:rsidRDefault="00410E78" w:rsidP="00410E78">
            <w:pPr>
              <w:spacing w:after="0" w:line="240" w:lineRule="auto"/>
              <w:jc w:val="center"/>
              <w:rPr>
                <w:rFonts w:ascii="Aptos" w:eastAsia="Times New Roman" w:hAnsi="Aptos" w:cs="Times New Roman"/>
                <w:b/>
                <w:bCs/>
                <w:color w:val="FFFFFF"/>
                <w:lang w:eastAsia="en-GB"/>
              </w:rPr>
            </w:pPr>
            <w:r w:rsidRPr="007A1521">
              <w:rPr>
                <w:rFonts w:ascii="Aptos" w:eastAsia="Times New Roman" w:hAnsi="Aptos" w:cs="Times New Roman"/>
                <w:b/>
                <w:bCs/>
                <w:color w:val="FFFFFF"/>
                <w:lang w:eastAsia="en-GB"/>
              </w:rPr>
              <w:t>2 Years</w:t>
            </w:r>
          </w:p>
        </w:tc>
        <w:tc>
          <w:tcPr>
            <w:tcW w:w="1220" w:type="dxa"/>
            <w:tcBorders>
              <w:top w:val="single" w:sz="4" w:space="0" w:color="000000"/>
              <w:left w:val="nil"/>
              <w:bottom w:val="single" w:sz="4" w:space="0" w:color="000000"/>
              <w:right w:val="nil"/>
            </w:tcBorders>
            <w:shd w:val="clear" w:color="auto" w:fill="00B050"/>
            <w:noWrap/>
            <w:vAlign w:val="bottom"/>
            <w:hideMark/>
          </w:tcPr>
          <w:p w14:paraId="7495693A" w14:textId="77777777" w:rsidR="00410E78" w:rsidRPr="007A1521" w:rsidRDefault="00410E78" w:rsidP="00410E78">
            <w:pPr>
              <w:spacing w:after="0" w:line="240" w:lineRule="auto"/>
              <w:jc w:val="center"/>
              <w:rPr>
                <w:rFonts w:ascii="Aptos" w:eastAsia="Times New Roman" w:hAnsi="Aptos" w:cs="Times New Roman"/>
                <w:b/>
                <w:bCs/>
                <w:color w:val="FFFFFF"/>
                <w:lang w:eastAsia="en-GB"/>
              </w:rPr>
            </w:pPr>
            <w:r w:rsidRPr="007A1521">
              <w:rPr>
                <w:rFonts w:ascii="Aptos" w:eastAsia="Times New Roman" w:hAnsi="Aptos" w:cs="Times New Roman"/>
                <w:b/>
                <w:bCs/>
                <w:color w:val="FFFFFF"/>
                <w:lang w:eastAsia="en-GB"/>
              </w:rPr>
              <w:t>3 Years</w:t>
            </w:r>
          </w:p>
        </w:tc>
        <w:tc>
          <w:tcPr>
            <w:tcW w:w="1220" w:type="dxa"/>
            <w:tcBorders>
              <w:top w:val="single" w:sz="4" w:space="0" w:color="000000"/>
              <w:left w:val="nil"/>
              <w:bottom w:val="single" w:sz="4" w:space="0" w:color="000000"/>
              <w:right w:val="nil"/>
            </w:tcBorders>
            <w:shd w:val="clear" w:color="auto" w:fill="00B050"/>
            <w:noWrap/>
            <w:vAlign w:val="bottom"/>
            <w:hideMark/>
          </w:tcPr>
          <w:p w14:paraId="22F2DC0B" w14:textId="77777777" w:rsidR="00410E78" w:rsidRPr="007A1521" w:rsidRDefault="00410E78" w:rsidP="00410E78">
            <w:pPr>
              <w:spacing w:after="0" w:line="240" w:lineRule="auto"/>
              <w:jc w:val="center"/>
              <w:rPr>
                <w:rFonts w:ascii="Aptos" w:eastAsia="Times New Roman" w:hAnsi="Aptos" w:cs="Times New Roman"/>
                <w:b/>
                <w:bCs/>
                <w:color w:val="FFFFFF"/>
                <w:lang w:eastAsia="en-GB"/>
              </w:rPr>
            </w:pPr>
            <w:r w:rsidRPr="007A1521">
              <w:rPr>
                <w:rFonts w:ascii="Aptos" w:eastAsia="Times New Roman" w:hAnsi="Aptos" w:cs="Times New Roman"/>
                <w:b/>
                <w:bCs/>
                <w:color w:val="FFFFFF"/>
                <w:lang w:eastAsia="en-GB"/>
              </w:rPr>
              <w:t>4 Years</w:t>
            </w:r>
          </w:p>
        </w:tc>
        <w:tc>
          <w:tcPr>
            <w:tcW w:w="1220" w:type="dxa"/>
            <w:tcBorders>
              <w:top w:val="single" w:sz="4" w:space="0" w:color="000000"/>
              <w:left w:val="nil"/>
              <w:bottom w:val="single" w:sz="4" w:space="0" w:color="000000"/>
              <w:right w:val="nil"/>
            </w:tcBorders>
            <w:shd w:val="clear" w:color="auto" w:fill="00B050"/>
            <w:noWrap/>
            <w:vAlign w:val="bottom"/>
            <w:hideMark/>
          </w:tcPr>
          <w:p w14:paraId="59F06324" w14:textId="77777777" w:rsidR="00410E78" w:rsidRPr="007A1521" w:rsidRDefault="00410E78" w:rsidP="00410E78">
            <w:pPr>
              <w:spacing w:after="0" w:line="240" w:lineRule="auto"/>
              <w:jc w:val="center"/>
              <w:rPr>
                <w:rFonts w:ascii="Aptos" w:eastAsia="Times New Roman" w:hAnsi="Aptos" w:cs="Times New Roman"/>
                <w:b/>
                <w:bCs/>
                <w:color w:val="FFFFFF"/>
                <w:lang w:eastAsia="en-GB"/>
              </w:rPr>
            </w:pPr>
            <w:r w:rsidRPr="007A1521">
              <w:rPr>
                <w:rFonts w:ascii="Aptos" w:eastAsia="Times New Roman" w:hAnsi="Aptos" w:cs="Times New Roman"/>
                <w:b/>
                <w:bCs/>
                <w:color w:val="FFFFFF"/>
                <w:lang w:eastAsia="en-GB"/>
              </w:rPr>
              <w:t>5 Years</w:t>
            </w:r>
          </w:p>
        </w:tc>
        <w:tc>
          <w:tcPr>
            <w:tcW w:w="1220" w:type="dxa"/>
            <w:tcBorders>
              <w:top w:val="single" w:sz="4" w:space="0" w:color="000000"/>
              <w:left w:val="nil"/>
              <w:bottom w:val="single" w:sz="4" w:space="0" w:color="000000"/>
              <w:right w:val="single" w:sz="4" w:space="0" w:color="auto"/>
            </w:tcBorders>
            <w:shd w:val="clear" w:color="auto" w:fill="00B050"/>
            <w:noWrap/>
            <w:vAlign w:val="bottom"/>
            <w:hideMark/>
          </w:tcPr>
          <w:p w14:paraId="7618516A" w14:textId="77777777" w:rsidR="00410E78" w:rsidRPr="007A1521" w:rsidRDefault="00410E78" w:rsidP="00410E78">
            <w:pPr>
              <w:spacing w:after="0" w:line="240" w:lineRule="auto"/>
              <w:jc w:val="center"/>
              <w:rPr>
                <w:rFonts w:ascii="Aptos" w:eastAsia="Times New Roman" w:hAnsi="Aptos" w:cs="Times New Roman"/>
                <w:b/>
                <w:bCs/>
                <w:color w:val="FFFFFF"/>
                <w:lang w:eastAsia="en-GB"/>
              </w:rPr>
            </w:pPr>
            <w:r w:rsidRPr="007A1521">
              <w:rPr>
                <w:rFonts w:ascii="Aptos" w:eastAsia="Times New Roman" w:hAnsi="Aptos" w:cs="Times New Roman"/>
                <w:b/>
                <w:bCs/>
                <w:color w:val="FFFFFF"/>
                <w:lang w:eastAsia="en-GB"/>
              </w:rPr>
              <w:t>6 Years</w:t>
            </w:r>
          </w:p>
        </w:tc>
      </w:tr>
      <w:tr w:rsidR="00410E78" w:rsidRPr="007A1521" w14:paraId="060FA04E" w14:textId="77777777" w:rsidTr="00410E78">
        <w:trPr>
          <w:trHeight w:val="288"/>
        </w:trPr>
        <w:tc>
          <w:tcPr>
            <w:tcW w:w="1160" w:type="dxa"/>
            <w:tcBorders>
              <w:top w:val="single" w:sz="4" w:space="0" w:color="000000"/>
              <w:left w:val="single" w:sz="4" w:space="0" w:color="000000"/>
              <w:bottom w:val="single" w:sz="4" w:space="0" w:color="000000"/>
              <w:right w:val="nil"/>
            </w:tcBorders>
            <w:shd w:val="clear" w:color="auto" w:fill="C5E0B3" w:themeFill="accent6" w:themeFillTint="66"/>
            <w:noWrap/>
            <w:vAlign w:val="bottom"/>
            <w:hideMark/>
          </w:tcPr>
          <w:p w14:paraId="56EC2F55" w14:textId="77777777" w:rsidR="00410E78" w:rsidRPr="007A1521" w:rsidRDefault="00410E78" w:rsidP="00410E78">
            <w:pPr>
              <w:spacing w:after="0" w:line="240" w:lineRule="auto"/>
              <w:rPr>
                <w:rFonts w:ascii="Aptos" w:eastAsia="Times New Roman" w:hAnsi="Aptos" w:cs="Times New Roman"/>
                <w:color w:val="000000"/>
                <w:lang w:eastAsia="en-GB"/>
              </w:rPr>
            </w:pPr>
            <w:r w:rsidRPr="007A1521">
              <w:rPr>
                <w:rFonts w:ascii="Aptos" w:eastAsia="Times New Roman" w:hAnsi="Aptos" w:cs="Times New Roman"/>
                <w:color w:val="000000"/>
                <w:lang w:eastAsia="en-GB"/>
              </w:rPr>
              <w:lastRenderedPageBreak/>
              <w:t>1-3</w:t>
            </w:r>
          </w:p>
        </w:tc>
        <w:tc>
          <w:tcPr>
            <w:tcW w:w="1140" w:type="dxa"/>
            <w:tcBorders>
              <w:top w:val="single" w:sz="4" w:space="0" w:color="000000"/>
              <w:left w:val="nil"/>
              <w:bottom w:val="single" w:sz="4" w:space="0" w:color="000000"/>
              <w:right w:val="nil"/>
            </w:tcBorders>
            <w:shd w:val="clear" w:color="auto" w:fill="C5E0B3" w:themeFill="accent6" w:themeFillTint="66"/>
            <w:noWrap/>
            <w:vAlign w:val="bottom"/>
            <w:hideMark/>
          </w:tcPr>
          <w:p w14:paraId="3DE0BB7A"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450</w:t>
            </w:r>
          </w:p>
        </w:tc>
        <w:tc>
          <w:tcPr>
            <w:tcW w:w="1220" w:type="dxa"/>
            <w:tcBorders>
              <w:top w:val="single" w:sz="4" w:space="0" w:color="000000"/>
              <w:left w:val="nil"/>
              <w:bottom w:val="single" w:sz="4" w:space="0" w:color="000000"/>
              <w:right w:val="nil"/>
            </w:tcBorders>
            <w:shd w:val="clear" w:color="auto" w:fill="C5E0B3" w:themeFill="accent6" w:themeFillTint="66"/>
            <w:noWrap/>
            <w:vAlign w:val="bottom"/>
            <w:hideMark/>
          </w:tcPr>
          <w:p w14:paraId="71850ADD"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500</w:t>
            </w:r>
          </w:p>
        </w:tc>
        <w:tc>
          <w:tcPr>
            <w:tcW w:w="1220" w:type="dxa"/>
            <w:tcBorders>
              <w:top w:val="single" w:sz="4" w:space="0" w:color="000000"/>
              <w:left w:val="nil"/>
              <w:bottom w:val="single" w:sz="4" w:space="0" w:color="000000"/>
              <w:right w:val="nil"/>
            </w:tcBorders>
            <w:shd w:val="clear" w:color="auto" w:fill="C5E0B3" w:themeFill="accent6" w:themeFillTint="66"/>
            <w:noWrap/>
            <w:vAlign w:val="bottom"/>
            <w:hideMark/>
          </w:tcPr>
          <w:p w14:paraId="17FEAE6F"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550</w:t>
            </w:r>
          </w:p>
        </w:tc>
        <w:tc>
          <w:tcPr>
            <w:tcW w:w="1220" w:type="dxa"/>
            <w:tcBorders>
              <w:top w:val="single" w:sz="4" w:space="0" w:color="000000"/>
              <w:left w:val="nil"/>
              <w:bottom w:val="single" w:sz="4" w:space="0" w:color="000000"/>
              <w:right w:val="nil"/>
            </w:tcBorders>
            <w:shd w:val="clear" w:color="auto" w:fill="C5E0B3" w:themeFill="accent6" w:themeFillTint="66"/>
            <w:noWrap/>
            <w:vAlign w:val="bottom"/>
            <w:hideMark/>
          </w:tcPr>
          <w:p w14:paraId="20768C67"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600</w:t>
            </w:r>
          </w:p>
        </w:tc>
        <w:tc>
          <w:tcPr>
            <w:tcW w:w="1220" w:type="dxa"/>
            <w:tcBorders>
              <w:top w:val="single" w:sz="4" w:space="0" w:color="000000"/>
              <w:left w:val="nil"/>
              <w:bottom w:val="single" w:sz="4" w:space="0" w:color="000000"/>
              <w:right w:val="nil"/>
            </w:tcBorders>
            <w:shd w:val="clear" w:color="auto" w:fill="C5E0B3" w:themeFill="accent6" w:themeFillTint="66"/>
            <w:noWrap/>
            <w:vAlign w:val="bottom"/>
            <w:hideMark/>
          </w:tcPr>
          <w:p w14:paraId="7EF5081B"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650</w:t>
            </w:r>
          </w:p>
        </w:tc>
        <w:tc>
          <w:tcPr>
            <w:tcW w:w="1220" w:type="dxa"/>
            <w:tcBorders>
              <w:top w:val="single" w:sz="4" w:space="0" w:color="000000"/>
              <w:left w:val="nil"/>
              <w:bottom w:val="single" w:sz="4" w:space="0" w:color="000000"/>
              <w:right w:val="single" w:sz="4" w:space="0" w:color="auto"/>
            </w:tcBorders>
            <w:shd w:val="clear" w:color="auto" w:fill="C5E0B3" w:themeFill="accent6" w:themeFillTint="66"/>
            <w:noWrap/>
            <w:vAlign w:val="bottom"/>
            <w:hideMark/>
          </w:tcPr>
          <w:p w14:paraId="1944F8F5"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700</w:t>
            </w:r>
          </w:p>
        </w:tc>
      </w:tr>
      <w:tr w:rsidR="00410E78" w:rsidRPr="007A1521" w14:paraId="3484DBC0" w14:textId="77777777" w:rsidTr="00410E78">
        <w:trPr>
          <w:trHeight w:val="288"/>
        </w:trPr>
        <w:tc>
          <w:tcPr>
            <w:tcW w:w="1160" w:type="dxa"/>
            <w:tcBorders>
              <w:top w:val="single" w:sz="4" w:space="0" w:color="000000"/>
              <w:left w:val="single" w:sz="4" w:space="0" w:color="000000"/>
              <w:bottom w:val="single" w:sz="4" w:space="0" w:color="000000"/>
              <w:right w:val="nil"/>
            </w:tcBorders>
            <w:noWrap/>
            <w:vAlign w:val="bottom"/>
            <w:hideMark/>
          </w:tcPr>
          <w:p w14:paraId="208586E3" w14:textId="77777777" w:rsidR="00410E78" w:rsidRPr="007A1521" w:rsidRDefault="00410E78" w:rsidP="00410E78">
            <w:pPr>
              <w:spacing w:after="0" w:line="240" w:lineRule="auto"/>
              <w:rPr>
                <w:rFonts w:ascii="Aptos" w:eastAsia="Times New Roman" w:hAnsi="Aptos" w:cs="Times New Roman"/>
                <w:color w:val="000000"/>
                <w:lang w:eastAsia="en-GB"/>
              </w:rPr>
            </w:pPr>
            <w:r w:rsidRPr="007A1521">
              <w:rPr>
                <w:rFonts w:ascii="Aptos" w:eastAsia="Times New Roman" w:hAnsi="Aptos" w:cs="Times New Roman"/>
                <w:color w:val="000000"/>
                <w:lang w:eastAsia="en-GB"/>
              </w:rPr>
              <w:t>4</w:t>
            </w:r>
          </w:p>
        </w:tc>
        <w:tc>
          <w:tcPr>
            <w:tcW w:w="1140" w:type="dxa"/>
            <w:tcBorders>
              <w:top w:val="single" w:sz="4" w:space="0" w:color="000000"/>
              <w:left w:val="nil"/>
              <w:bottom w:val="single" w:sz="4" w:space="0" w:color="000000"/>
              <w:right w:val="nil"/>
            </w:tcBorders>
            <w:noWrap/>
            <w:vAlign w:val="bottom"/>
            <w:hideMark/>
          </w:tcPr>
          <w:p w14:paraId="3D946EEF"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500</w:t>
            </w:r>
          </w:p>
        </w:tc>
        <w:tc>
          <w:tcPr>
            <w:tcW w:w="1220" w:type="dxa"/>
            <w:tcBorders>
              <w:top w:val="single" w:sz="4" w:space="0" w:color="000000"/>
              <w:left w:val="nil"/>
              <w:bottom w:val="single" w:sz="4" w:space="0" w:color="000000"/>
              <w:right w:val="nil"/>
            </w:tcBorders>
            <w:noWrap/>
            <w:vAlign w:val="bottom"/>
            <w:hideMark/>
          </w:tcPr>
          <w:p w14:paraId="027090B5"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550</w:t>
            </w:r>
          </w:p>
        </w:tc>
        <w:tc>
          <w:tcPr>
            <w:tcW w:w="1220" w:type="dxa"/>
            <w:tcBorders>
              <w:top w:val="single" w:sz="4" w:space="0" w:color="000000"/>
              <w:left w:val="nil"/>
              <w:bottom w:val="single" w:sz="4" w:space="0" w:color="000000"/>
              <w:right w:val="nil"/>
            </w:tcBorders>
            <w:noWrap/>
            <w:vAlign w:val="bottom"/>
            <w:hideMark/>
          </w:tcPr>
          <w:p w14:paraId="336C26FA"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600</w:t>
            </w:r>
          </w:p>
        </w:tc>
        <w:tc>
          <w:tcPr>
            <w:tcW w:w="1220" w:type="dxa"/>
            <w:tcBorders>
              <w:top w:val="single" w:sz="4" w:space="0" w:color="000000"/>
              <w:left w:val="nil"/>
              <w:bottom w:val="single" w:sz="4" w:space="0" w:color="000000"/>
              <w:right w:val="nil"/>
            </w:tcBorders>
            <w:noWrap/>
            <w:vAlign w:val="bottom"/>
            <w:hideMark/>
          </w:tcPr>
          <w:p w14:paraId="572019A4"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650</w:t>
            </w:r>
          </w:p>
        </w:tc>
        <w:tc>
          <w:tcPr>
            <w:tcW w:w="1220" w:type="dxa"/>
            <w:tcBorders>
              <w:top w:val="single" w:sz="4" w:space="0" w:color="000000"/>
              <w:left w:val="nil"/>
              <w:bottom w:val="single" w:sz="4" w:space="0" w:color="000000"/>
              <w:right w:val="nil"/>
            </w:tcBorders>
            <w:noWrap/>
            <w:vAlign w:val="bottom"/>
            <w:hideMark/>
          </w:tcPr>
          <w:p w14:paraId="05848ABD"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700</w:t>
            </w:r>
          </w:p>
        </w:tc>
        <w:tc>
          <w:tcPr>
            <w:tcW w:w="1220" w:type="dxa"/>
            <w:tcBorders>
              <w:top w:val="single" w:sz="4" w:space="0" w:color="000000"/>
              <w:left w:val="nil"/>
              <w:bottom w:val="single" w:sz="4" w:space="0" w:color="000000"/>
              <w:right w:val="single" w:sz="4" w:space="0" w:color="auto"/>
            </w:tcBorders>
            <w:noWrap/>
            <w:vAlign w:val="bottom"/>
            <w:hideMark/>
          </w:tcPr>
          <w:p w14:paraId="48CB2630"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750</w:t>
            </w:r>
          </w:p>
        </w:tc>
      </w:tr>
      <w:tr w:rsidR="00410E78" w:rsidRPr="007A1521" w14:paraId="5393F167" w14:textId="77777777" w:rsidTr="00410E78">
        <w:trPr>
          <w:trHeight w:val="288"/>
        </w:trPr>
        <w:tc>
          <w:tcPr>
            <w:tcW w:w="1160" w:type="dxa"/>
            <w:tcBorders>
              <w:top w:val="single" w:sz="4" w:space="0" w:color="000000"/>
              <w:left w:val="single" w:sz="4" w:space="0" w:color="000000"/>
              <w:bottom w:val="single" w:sz="4" w:space="0" w:color="000000"/>
              <w:right w:val="nil"/>
            </w:tcBorders>
            <w:shd w:val="clear" w:color="auto" w:fill="C5E0B3" w:themeFill="accent6" w:themeFillTint="66"/>
            <w:noWrap/>
            <w:vAlign w:val="bottom"/>
            <w:hideMark/>
          </w:tcPr>
          <w:p w14:paraId="67EF2632" w14:textId="77777777" w:rsidR="00410E78" w:rsidRPr="007A1521" w:rsidRDefault="00410E78" w:rsidP="00410E78">
            <w:pPr>
              <w:spacing w:after="0" w:line="240" w:lineRule="auto"/>
              <w:rPr>
                <w:rFonts w:ascii="Aptos" w:eastAsia="Times New Roman" w:hAnsi="Aptos" w:cs="Times New Roman"/>
                <w:color w:val="000000"/>
                <w:lang w:eastAsia="en-GB"/>
              </w:rPr>
            </w:pPr>
            <w:r w:rsidRPr="007A1521">
              <w:rPr>
                <w:rFonts w:ascii="Aptos" w:eastAsia="Times New Roman" w:hAnsi="Aptos" w:cs="Times New Roman"/>
                <w:color w:val="000000"/>
                <w:lang w:eastAsia="en-GB"/>
              </w:rPr>
              <w:t>5</w:t>
            </w:r>
          </w:p>
        </w:tc>
        <w:tc>
          <w:tcPr>
            <w:tcW w:w="1140" w:type="dxa"/>
            <w:tcBorders>
              <w:top w:val="single" w:sz="4" w:space="0" w:color="000000"/>
              <w:left w:val="nil"/>
              <w:bottom w:val="single" w:sz="4" w:space="0" w:color="000000"/>
              <w:right w:val="nil"/>
            </w:tcBorders>
            <w:shd w:val="clear" w:color="auto" w:fill="C5E0B3" w:themeFill="accent6" w:themeFillTint="66"/>
            <w:noWrap/>
            <w:vAlign w:val="bottom"/>
            <w:hideMark/>
          </w:tcPr>
          <w:p w14:paraId="5C993703"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550</w:t>
            </w:r>
          </w:p>
        </w:tc>
        <w:tc>
          <w:tcPr>
            <w:tcW w:w="1220" w:type="dxa"/>
            <w:tcBorders>
              <w:top w:val="single" w:sz="4" w:space="0" w:color="000000"/>
              <w:left w:val="nil"/>
              <w:bottom w:val="single" w:sz="4" w:space="0" w:color="000000"/>
              <w:right w:val="nil"/>
            </w:tcBorders>
            <w:shd w:val="clear" w:color="auto" w:fill="C5E0B3" w:themeFill="accent6" w:themeFillTint="66"/>
            <w:noWrap/>
            <w:vAlign w:val="bottom"/>
            <w:hideMark/>
          </w:tcPr>
          <w:p w14:paraId="7CE048AD"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600</w:t>
            </w:r>
          </w:p>
        </w:tc>
        <w:tc>
          <w:tcPr>
            <w:tcW w:w="1220" w:type="dxa"/>
            <w:tcBorders>
              <w:top w:val="single" w:sz="4" w:space="0" w:color="000000"/>
              <w:left w:val="nil"/>
              <w:bottom w:val="single" w:sz="4" w:space="0" w:color="000000"/>
              <w:right w:val="nil"/>
            </w:tcBorders>
            <w:shd w:val="clear" w:color="auto" w:fill="C5E0B3" w:themeFill="accent6" w:themeFillTint="66"/>
            <w:noWrap/>
            <w:vAlign w:val="bottom"/>
            <w:hideMark/>
          </w:tcPr>
          <w:p w14:paraId="435105D7"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650</w:t>
            </w:r>
          </w:p>
        </w:tc>
        <w:tc>
          <w:tcPr>
            <w:tcW w:w="1220" w:type="dxa"/>
            <w:tcBorders>
              <w:top w:val="single" w:sz="4" w:space="0" w:color="000000"/>
              <w:left w:val="nil"/>
              <w:bottom w:val="single" w:sz="4" w:space="0" w:color="000000"/>
              <w:right w:val="nil"/>
            </w:tcBorders>
            <w:shd w:val="clear" w:color="auto" w:fill="C5E0B3" w:themeFill="accent6" w:themeFillTint="66"/>
            <w:noWrap/>
            <w:vAlign w:val="bottom"/>
            <w:hideMark/>
          </w:tcPr>
          <w:p w14:paraId="1659DFA7"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700</w:t>
            </w:r>
          </w:p>
        </w:tc>
        <w:tc>
          <w:tcPr>
            <w:tcW w:w="1220" w:type="dxa"/>
            <w:tcBorders>
              <w:top w:val="single" w:sz="4" w:space="0" w:color="000000"/>
              <w:left w:val="nil"/>
              <w:bottom w:val="single" w:sz="4" w:space="0" w:color="000000"/>
              <w:right w:val="nil"/>
            </w:tcBorders>
            <w:shd w:val="clear" w:color="auto" w:fill="C5E0B3" w:themeFill="accent6" w:themeFillTint="66"/>
            <w:noWrap/>
            <w:vAlign w:val="bottom"/>
            <w:hideMark/>
          </w:tcPr>
          <w:p w14:paraId="10E5B548"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750</w:t>
            </w:r>
          </w:p>
        </w:tc>
        <w:tc>
          <w:tcPr>
            <w:tcW w:w="1220" w:type="dxa"/>
            <w:tcBorders>
              <w:top w:val="single" w:sz="4" w:space="0" w:color="000000"/>
              <w:left w:val="nil"/>
              <w:bottom w:val="single" w:sz="4" w:space="0" w:color="000000"/>
              <w:right w:val="single" w:sz="4" w:space="0" w:color="auto"/>
            </w:tcBorders>
            <w:shd w:val="clear" w:color="auto" w:fill="C5E0B3" w:themeFill="accent6" w:themeFillTint="66"/>
            <w:noWrap/>
            <w:vAlign w:val="bottom"/>
            <w:hideMark/>
          </w:tcPr>
          <w:p w14:paraId="576833B1"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800</w:t>
            </w:r>
          </w:p>
        </w:tc>
      </w:tr>
      <w:tr w:rsidR="00410E78" w:rsidRPr="007A1521" w14:paraId="21B5A297" w14:textId="77777777" w:rsidTr="00410E78">
        <w:trPr>
          <w:trHeight w:val="288"/>
        </w:trPr>
        <w:tc>
          <w:tcPr>
            <w:tcW w:w="1160" w:type="dxa"/>
            <w:tcBorders>
              <w:top w:val="single" w:sz="4" w:space="0" w:color="000000"/>
              <w:left w:val="single" w:sz="4" w:space="0" w:color="000000"/>
              <w:bottom w:val="single" w:sz="4" w:space="0" w:color="000000"/>
              <w:right w:val="nil"/>
            </w:tcBorders>
            <w:noWrap/>
            <w:vAlign w:val="bottom"/>
            <w:hideMark/>
          </w:tcPr>
          <w:p w14:paraId="6DA0F008" w14:textId="77777777" w:rsidR="00410E78" w:rsidRPr="007A1521" w:rsidRDefault="00410E78" w:rsidP="00410E78">
            <w:pPr>
              <w:spacing w:after="0" w:line="240" w:lineRule="auto"/>
              <w:rPr>
                <w:rFonts w:ascii="Aptos" w:eastAsia="Times New Roman" w:hAnsi="Aptos" w:cs="Times New Roman"/>
                <w:color w:val="000000"/>
                <w:lang w:eastAsia="en-GB"/>
              </w:rPr>
            </w:pPr>
            <w:r w:rsidRPr="007A1521">
              <w:rPr>
                <w:rFonts w:ascii="Aptos" w:eastAsia="Times New Roman" w:hAnsi="Aptos" w:cs="Times New Roman"/>
                <w:color w:val="000000"/>
                <w:lang w:eastAsia="en-GB"/>
              </w:rPr>
              <w:t>6</w:t>
            </w:r>
          </w:p>
        </w:tc>
        <w:tc>
          <w:tcPr>
            <w:tcW w:w="1140" w:type="dxa"/>
            <w:tcBorders>
              <w:top w:val="single" w:sz="4" w:space="0" w:color="000000"/>
              <w:left w:val="nil"/>
              <w:bottom w:val="single" w:sz="4" w:space="0" w:color="000000"/>
              <w:right w:val="nil"/>
            </w:tcBorders>
            <w:noWrap/>
            <w:vAlign w:val="bottom"/>
            <w:hideMark/>
          </w:tcPr>
          <w:p w14:paraId="52254729"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600</w:t>
            </w:r>
          </w:p>
        </w:tc>
        <w:tc>
          <w:tcPr>
            <w:tcW w:w="1220" w:type="dxa"/>
            <w:tcBorders>
              <w:top w:val="single" w:sz="4" w:space="0" w:color="000000"/>
              <w:left w:val="nil"/>
              <w:bottom w:val="single" w:sz="4" w:space="0" w:color="000000"/>
              <w:right w:val="nil"/>
            </w:tcBorders>
            <w:noWrap/>
            <w:vAlign w:val="bottom"/>
            <w:hideMark/>
          </w:tcPr>
          <w:p w14:paraId="7B27CB3B"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650</w:t>
            </w:r>
          </w:p>
        </w:tc>
        <w:tc>
          <w:tcPr>
            <w:tcW w:w="1220" w:type="dxa"/>
            <w:tcBorders>
              <w:top w:val="single" w:sz="4" w:space="0" w:color="000000"/>
              <w:left w:val="nil"/>
              <w:bottom w:val="single" w:sz="4" w:space="0" w:color="000000"/>
              <w:right w:val="nil"/>
            </w:tcBorders>
            <w:noWrap/>
            <w:vAlign w:val="bottom"/>
            <w:hideMark/>
          </w:tcPr>
          <w:p w14:paraId="40AC8062"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700</w:t>
            </w:r>
          </w:p>
        </w:tc>
        <w:tc>
          <w:tcPr>
            <w:tcW w:w="1220" w:type="dxa"/>
            <w:tcBorders>
              <w:top w:val="single" w:sz="4" w:space="0" w:color="000000"/>
              <w:left w:val="nil"/>
              <w:bottom w:val="single" w:sz="4" w:space="0" w:color="000000"/>
              <w:right w:val="nil"/>
            </w:tcBorders>
            <w:noWrap/>
            <w:vAlign w:val="bottom"/>
            <w:hideMark/>
          </w:tcPr>
          <w:p w14:paraId="34C60373"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750</w:t>
            </w:r>
          </w:p>
        </w:tc>
        <w:tc>
          <w:tcPr>
            <w:tcW w:w="1220" w:type="dxa"/>
            <w:tcBorders>
              <w:top w:val="single" w:sz="4" w:space="0" w:color="000000"/>
              <w:left w:val="nil"/>
              <w:bottom w:val="single" w:sz="4" w:space="0" w:color="000000"/>
              <w:right w:val="nil"/>
            </w:tcBorders>
            <w:noWrap/>
            <w:vAlign w:val="bottom"/>
            <w:hideMark/>
          </w:tcPr>
          <w:p w14:paraId="2B7F1012"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800</w:t>
            </w:r>
          </w:p>
        </w:tc>
        <w:tc>
          <w:tcPr>
            <w:tcW w:w="1220" w:type="dxa"/>
            <w:tcBorders>
              <w:top w:val="single" w:sz="4" w:space="0" w:color="000000"/>
              <w:left w:val="nil"/>
              <w:bottom w:val="single" w:sz="4" w:space="0" w:color="000000"/>
              <w:right w:val="single" w:sz="4" w:space="0" w:color="auto"/>
            </w:tcBorders>
            <w:noWrap/>
            <w:vAlign w:val="bottom"/>
            <w:hideMark/>
          </w:tcPr>
          <w:p w14:paraId="44984C58"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850</w:t>
            </w:r>
          </w:p>
        </w:tc>
      </w:tr>
      <w:tr w:rsidR="00410E78" w:rsidRPr="007A1521" w14:paraId="038B1A61" w14:textId="77777777" w:rsidTr="00410E78">
        <w:trPr>
          <w:trHeight w:val="288"/>
        </w:trPr>
        <w:tc>
          <w:tcPr>
            <w:tcW w:w="1160" w:type="dxa"/>
            <w:tcBorders>
              <w:top w:val="single" w:sz="4" w:space="0" w:color="000000"/>
              <w:left w:val="single" w:sz="4" w:space="0" w:color="000000"/>
              <w:bottom w:val="single" w:sz="4" w:space="0" w:color="000000"/>
              <w:right w:val="nil"/>
            </w:tcBorders>
            <w:shd w:val="clear" w:color="auto" w:fill="C5E0B3" w:themeFill="accent6" w:themeFillTint="66"/>
            <w:noWrap/>
            <w:vAlign w:val="bottom"/>
            <w:hideMark/>
          </w:tcPr>
          <w:p w14:paraId="502B2D6E" w14:textId="77777777" w:rsidR="00410E78" w:rsidRPr="007A1521" w:rsidRDefault="00410E78" w:rsidP="00410E78">
            <w:pPr>
              <w:spacing w:after="0" w:line="240" w:lineRule="auto"/>
              <w:rPr>
                <w:rFonts w:ascii="Aptos" w:eastAsia="Times New Roman" w:hAnsi="Aptos" w:cs="Times New Roman"/>
                <w:color w:val="000000"/>
                <w:lang w:eastAsia="en-GB"/>
              </w:rPr>
            </w:pPr>
            <w:r w:rsidRPr="007A1521">
              <w:rPr>
                <w:rFonts w:ascii="Aptos" w:eastAsia="Times New Roman" w:hAnsi="Aptos" w:cs="Times New Roman"/>
                <w:color w:val="000000"/>
                <w:lang w:eastAsia="en-GB"/>
              </w:rPr>
              <w:t>7</w:t>
            </w:r>
          </w:p>
        </w:tc>
        <w:tc>
          <w:tcPr>
            <w:tcW w:w="1140" w:type="dxa"/>
            <w:tcBorders>
              <w:top w:val="single" w:sz="4" w:space="0" w:color="000000"/>
              <w:left w:val="nil"/>
              <w:bottom w:val="single" w:sz="4" w:space="0" w:color="000000"/>
              <w:right w:val="nil"/>
            </w:tcBorders>
            <w:shd w:val="clear" w:color="auto" w:fill="C5E0B3" w:themeFill="accent6" w:themeFillTint="66"/>
            <w:noWrap/>
            <w:vAlign w:val="bottom"/>
            <w:hideMark/>
          </w:tcPr>
          <w:p w14:paraId="237AC61B"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650</w:t>
            </w:r>
          </w:p>
        </w:tc>
        <w:tc>
          <w:tcPr>
            <w:tcW w:w="1220" w:type="dxa"/>
            <w:tcBorders>
              <w:top w:val="single" w:sz="4" w:space="0" w:color="000000"/>
              <w:left w:val="nil"/>
              <w:bottom w:val="single" w:sz="4" w:space="0" w:color="000000"/>
              <w:right w:val="nil"/>
            </w:tcBorders>
            <w:shd w:val="clear" w:color="auto" w:fill="C5E0B3" w:themeFill="accent6" w:themeFillTint="66"/>
            <w:noWrap/>
            <w:vAlign w:val="bottom"/>
            <w:hideMark/>
          </w:tcPr>
          <w:p w14:paraId="380EB7ED"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700</w:t>
            </w:r>
          </w:p>
        </w:tc>
        <w:tc>
          <w:tcPr>
            <w:tcW w:w="1220" w:type="dxa"/>
            <w:tcBorders>
              <w:top w:val="single" w:sz="4" w:space="0" w:color="000000"/>
              <w:left w:val="nil"/>
              <w:bottom w:val="single" w:sz="4" w:space="0" w:color="000000"/>
              <w:right w:val="nil"/>
            </w:tcBorders>
            <w:shd w:val="clear" w:color="auto" w:fill="C5E0B3" w:themeFill="accent6" w:themeFillTint="66"/>
            <w:noWrap/>
            <w:vAlign w:val="bottom"/>
            <w:hideMark/>
          </w:tcPr>
          <w:p w14:paraId="27B2C8D4"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750</w:t>
            </w:r>
          </w:p>
        </w:tc>
        <w:tc>
          <w:tcPr>
            <w:tcW w:w="1220" w:type="dxa"/>
            <w:tcBorders>
              <w:top w:val="single" w:sz="4" w:space="0" w:color="000000"/>
              <w:left w:val="nil"/>
              <w:bottom w:val="single" w:sz="4" w:space="0" w:color="000000"/>
              <w:right w:val="nil"/>
            </w:tcBorders>
            <w:shd w:val="clear" w:color="auto" w:fill="C5E0B3" w:themeFill="accent6" w:themeFillTint="66"/>
            <w:noWrap/>
            <w:vAlign w:val="bottom"/>
            <w:hideMark/>
          </w:tcPr>
          <w:p w14:paraId="10CF3CAB"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800</w:t>
            </w:r>
          </w:p>
        </w:tc>
        <w:tc>
          <w:tcPr>
            <w:tcW w:w="1220" w:type="dxa"/>
            <w:tcBorders>
              <w:top w:val="single" w:sz="4" w:space="0" w:color="000000"/>
              <w:left w:val="nil"/>
              <w:bottom w:val="single" w:sz="4" w:space="0" w:color="000000"/>
              <w:right w:val="nil"/>
            </w:tcBorders>
            <w:shd w:val="clear" w:color="auto" w:fill="C5E0B3" w:themeFill="accent6" w:themeFillTint="66"/>
            <w:noWrap/>
            <w:vAlign w:val="bottom"/>
            <w:hideMark/>
          </w:tcPr>
          <w:p w14:paraId="795722D1"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850</w:t>
            </w:r>
          </w:p>
        </w:tc>
        <w:tc>
          <w:tcPr>
            <w:tcW w:w="1220" w:type="dxa"/>
            <w:tcBorders>
              <w:top w:val="single" w:sz="4" w:space="0" w:color="000000"/>
              <w:left w:val="nil"/>
              <w:bottom w:val="single" w:sz="4" w:space="0" w:color="000000"/>
              <w:right w:val="single" w:sz="4" w:space="0" w:color="auto"/>
            </w:tcBorders>
            <w:shd w:val="clear" w:color="auto" w:fill="C5E0B3" w:themeFill="accent6" w:themeFillTint="66"/>
            <w:noWrap/>
            <w:vAlign w:val="bottom"/>
            <w:hideMark/>
          </w:tcPr>
          <w:p w14:paraId="1EDF9CB2"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900</w:t>
            </w:r>
          </w:p>
        </w:tc>
      </w:tr>
      <w:tr w:rsidR="00410E78" w:rsidRPr="007A1521" w14:paraId="243254A8" w14:textId="77777777" w:rsidTr="00410E78">
        <w:trPr>
          <w:trHeight w:val="288"/>
        </w:trPr>
        <w:tc>
          <w:tcPr>
            <w:tcW w:w="1160" w:type="dxa"/>
            <w:tcBorders>
              <w:top w:val="single" w:sz="4" w:space="0" w:color="000000"/>
              <w:left w:val="single" w:sz="4" w:space="0" w:color="000000"/>
              <w:bottom w:val="single" w:sz="4" w:space="0" w:color="000000"/>
              <w:right w:val="nil"/>
            </w:tcBorders>
            <w:noWrap/>
            <w:vAlign w:val="bottom"/>
            <w:hideMark/>
          </w:tcPr>
          <w:p w14:paraId="0A7FBA2F" w14:textId="77777777" w:rsidR="00410E78" w:rsidRPr="007A1521" w:rsidRDefault="00410E78" w:rsidP="00410E78">
            <w:pPr>
              <w:spacing w:after="0" w:line="240" w:lineRule="auto"/>
              <w:rPr>
                <w:rFonts w:ascii="Aptos" w:eastAsia="Times New Roman" w:hAnsi="Aptos" w:cs="Times New Roman"/>
                <w:color w:val="000000"/>
                <w:lang w:eastAsia="en-GB"/>
              </w:rPr>
            </w:pPr>
            <w:r w:rsidRPr="007A1521">
              <w:rPr>
                <w:rFonts w:ascii="Aptos" w:eastAsia="Times New Roman" w:hAnsi="Aptos" w:cs="Times New Roman"/>
                <w:color w:val="000000"/>
                <w:lang w:eastAsia="en-GB"/>
              </w:rPr>
              <w:t>8</w:t>
            </w:r>
          </w:p>
        </w:tc>
        <w:tc>
          <w:tcPr>
            <w:tcW w:w="1140" w:type="dxa"/>
            <w:tcBorders>
              <w:top w:val="single" w:sz="4" w:space="0" w:color="000000"/>
              <w:left w:val="nil"/>
              <w:bottom w:val="single" w:sz="4" w:space="0" w:color="000000"/>
              <w:right w:val="nil"/>
            </w:tcBorders>
            <w:noWrap/>
            <w:vAlign w:val="bottom"/>
            <w:hideMark/>
          </w:tcPr>
          <w:p w14:paraId="6116405D"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700</w:t>
            </w:r>
          </w:p>
        </w:tc>
        <w:tc>
          <w:tcPr>
            <w:tcW w:w="1220" w:type="dxa"/>
            <w:tcBorders>
              <w:top w:val="single" w:sz="4" w:space="0" w:color="000000"/>
              <w:left w:val="nil"/>
              <w:bottom w:val="single" w:sz="4" w:space="0" w:color="000000"/>
              <w:right w:val="nil"/>
            </w:tcBorders>
            <w:noWrap/>
            <w:vAlign w:val="bottom"/>
            <w:hideMark/>
          </w:tcPr>
          <w:p w14:paraId="2DB01ED5"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750</w:t>
            </w:r>
          </w:p>
        </w:tc>
        <w:tc>
          <w:tcPr>
            <w:tcW w:w="1220" w:type="dxa"/>
            <w:tcBorders>
              <w:top w:val="single" w:sz="4" w:space="0" w:color="000000"/>
              <w:left w:val="nil"/>
              <w:bottom w:val="single" w:sz="4" w:space="0" w:color="000000"/>
              <w:right w:val="nil"/>
            </w:tcBorders>
            <w:noWrap/>
            <w:vAlign w:val="bottom"/>
            <w:hideMark/>
          </w:tcPr>
          <w:p w14:paraId="589B8C32"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800</w:t>
            </w:r>
          </w:p>
        </w:tc>
        <w:tc>
          <w:tcPr>
            <w:tcW w:w="1220" w:type="dxa"/>
            <w:tcBorders>
              <w:top w:val="single" w:sz="4" w:space="0" w:color="000000"/>
              <w:left w:val="nil"/>
              <w:bottom w:val="single" w:sz="4" w:space="0" w:color="000000"/>
              <w:right w:val="nil"/>
            </w:tcBorders>
            <w:noWrap/>
            <w:vAlign w:val="bottom"/>
            <w:hideMark/>
          </w:tcPr>
          <w:p w14:paraId="625E4A8E"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850</w:t>
            </w:r>
          </w:p>
        </w:tc>
        <w:tc>
          <w:tcPr>
            <w:tcW w:w="1220" w:type="dxa"/>
            <w:tcBorders>
              <w:top w:val="single" w:sz="4" w:space="0" w:color="000000"/>
              <w:left w:val="nil"/>
              <w:bottom w:val="single" w:sz="4" w:space="0" w:color="000000"/>
              <w:right w:val="nil"/>
            </w:tcBorders>
            <w:noWrap/>
            <w:vAlign w:val="bottom"/>
            <w:hideMark/>
          </w:tcPr>
          <w:p w14:paraId="565F151B"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900</w:t>
            </w:r>
          </w:p>
        </w:tc>
        <w:tc>
          <w:tcPr>
            <w:tcW w:w="1220" w:type="dxa"/>
            <w:tcBorders>
              <w:top w:val="single" w:sz="4" w:space="0" w:color="000000"/>
              <w:left w:val="nil"/>
              <w:bottom w:val="single" w:sz="4" w:space="0" w:color="000000"/>
              <w:right w:val="single" w:sz="4" w:space="0" w:color="auto"/>
            </w:tcBorders>
            <w:noWrap/>
            <w:vAlign w:val="bottom"/>
            <w:hideMark/>
          </w:tcPr>
          <w:p w14:paraId="18B99FC0"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950</w:t>
            </w:r>
          </w:p>
        </w:tc>
      </w:tr>
      <w:tr w:rsidR="00410E78" w:rsidRPr="007A1521" w14:paraId="10EA36FF" w14:textId="77777777" w:rsidTr="00410E78">
        <w:trPr>
          <w:trHeight w:val="288"/>
        </w:trPr>
        <w:tc>
          <w:tcPr>
            <w:tcW w:w="1160" w:type="dxa"/>
            <w:tcBorders>
              <w:top w:val="single" w:sz="4" w:space="0" w:color="000000"/>
              <w:left w:val="single" w:sz="4" w:space="0" w:color="000000"/>
              <w:bottom w:val="single" w:sz="4" w:space="0" w:color="000000"/>
              <w:right w:val="nil"/>
            </w:tcBorders>
            <w:shd w:val="clear" w:color="auto" w:fill="C5E0B3" w:themeFill="accent6" w:themeFillTint="66"/>
            <w:noWrap/>
            <w:vAlign w:val="bottom"/>
            <w:hideMark/>
          </w:tcPr>
          <w:p w14:paraId="39E66495" w14:textId="77777777" w:rsidR="00410E78" w:rsidRPr="007A1521" w:rsidRDefault="00410E78" w:rsidP="00410E78">
            <w:pPr>
              <w:spacing w:after="0" w:line="240" w:lineRule="auto"/>
              <w:rPr>
                <w:rFonts w:ascii="Aptos" w:eastAsia="Times New Roman" w:hAnsi="Aptos" w:cs="Times New Roman"/>
                <w:color w:val="000000"/>
                <w:lang w:eastAsia="en-GB"/>
              </w:rPr>
            </w:pPr>
            <w:r w:rsidRPr="007A1521">
              <w:rPr>
                <w:rFonts w:ascii="Aptos" w:eastAsia="Times New Roman" w:hAnsi="Aptos" w:cs="Times New Roman"/>
                <w:color w:val="000000"/>
                <w:lang w:eastAsia="en-GB"/>
              </w:rPr>
              <w:t>9</w:t>
            </w:r>
          </w:p>
        </w:tc>
        <w:tc>
          <w:tcPr>
            <w:tcW w:w="1140" w:type="dxa"/>
            <w:tcBorders>
              <w:top w:val="single" w:sz="4" w:space="0" w:color="000000"/>
              <w:left w:val="nil"/>
              <w:bottom w:val="single" w:sz="4" w:space="0" w:color="000000"/>
              <w:right w:val="nil"/>
            </w:tcBorders>
            <w:shd w:val="clear" w:color="auto" w:fill="C5E0B3" w:themeFill="accent6" w:themeFillTint="66"/>
            <w:noWrap/>
            <w:vAlign w:val="bottom"/>
            <w:hideMark/>
          </w:tcPr>
          <w:p w14:paraId="56AD80C5"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750</w:t>
            </w:r>
          </w:p>
        </w:tc>
        <w:tc>
          <w:tcPr>
            <w:tcW w:w="1220" w:type="dxa"/>
            <w:tcBorders>
              <w:top w:val="single" w:sz="4" w:space="0" w:color="000000"/>
              <w:left w:val="nil"/>
              <w:bottom w:val="single" w:sz="4" w:space="0" w:color="000000"/>
              <w:right w:val="nil"/>
            </w:tcBorders>
            <w:shd w:val="clear" w:color="auto" w:fill="C5E0B3" w:themeFill="accent6" w:themeFillTint="66"/>
            <w:noWrap/>
            <w:vAlign w:val="bottom"/>
            <w:hideMark/>
          </w:tcPr>
          <w:p w14:paraId="5931DAD5"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800</w:t>
            </w:r>
          </w:p>
        </w:tc>
        <w:tc>
          <w:tcPr>
            <w:tcW w:w="1220" w:type="dxa"/>
            <w:tcBorders>
              <w:top w:val="single" w:sz="4" w:space="0" w:color="000000"/>
              <w:left w:val="nil"/>
              <w:bottom w:val="single" w:sz="4" w:space="0" w:color="000000"/>
              <w:right w:val="nil"/>
            </w:tcBorders>
            <w:shd w:val="clear" w:color="auto" w:fill="C5E0B3" w:themeFill="accent6" w:themeFillTint="66"/>
            <w:noWrap/>
            <w:vAlign w:val="bottom"/>
            <w:hideMark/>
          </w:tcPr>
          <w:p w14:paraId="68A51257"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850</w:t>
            </w:r>
          </w:p>
        </w:tc>
        <w:tc>
          <w:tcPr>
            <w:tcW w:w="1220" w:type="dxa"/>
            <w:tcBorders>
              <w:top w:val="single" w:sz="4" w:space="0" w:color="000000"/>
              <w:left w:val="nil"/>
              <w:bottom w:val="single" w:sz="4" w:space="0" w:color="000000"/>
              <w:right w:val="nil"/>
            </w:tcBorders>
            <w:shd w:val="clear" w:color="auto" w:fill="C5E0B3" w:themeFill="accent6" w:themeFillTint="66"/>
            <w:noWrap/>
            <w:vAlign w:val="bottom"/>
            <w:hideMark/>
          </w:tcPr>
          <w:p w14:paraId="1FBD8234"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900</w:t>
            </w:r>
          </w:p>
        </w:tc>
        <w:tc>
          <w:tcPr>
            <w:tcW w:w="1220" w:type="dxa"/>
            <w:tcBorders>
              <w:top w:val="single" w:sz="4" w:space="0" w:color="000000"/>
              <w:left w:val="nil"/>
              <w:bottom w:val="single" w:sz="4" w:space="0" w:color="000000"/>
              <w:right w:val="nil"/>
            </w:tcBorders>
            <w:shd w:val="clear" w:color="auto" w:fill="C5E0B3" w:themeFill="accent6" w:themeFillTint="66"/>
            <w:noWrap/>
            <w:vAlign w:val="bottom"/>
            <w:hideMark/>
          </w:tcPr>
          <w:p w14:paraId="4438BC43"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950</w:t>
            </w:r>
          </w:p>
        </w:tc>
        <w:tc>
          <w:tcPr>
            <w:tcW w:w="1220" w:type="dxa"/>
            <w:tcBorders>
              <w:top w:val="single" w:sz="4" w:space="0" w:color="000000"/>
              <w:left w:val="nil"/>
              <w:bottom w:val="single" w:sz="4" w:space="0" w:color="000000"/>
              <w:right w:val="single" w:sz="4" w:space="0" w:color="auto"/>
            </w:tcBorders>
            <w:shd w:val="clear" w:color="auto" w:fill="C5E0B3" w:themeFill="accent6" w:themeFillTint="66"/>
            <w:noWrap/>
            <w:vAlign w:val="bottom"/>
            <w:hideMark/>
          </w:tcPr>
          <w:p w14:paraId="4F9B3918"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1000</w:t>
            </w:r>
          </w:p>
        </w:tc>
      </w:tr>
      <w:tr w:rsidR="00410E78" w:rsidRPr="007A1521" w14:paraId="4F291795" w14:textId="77777777" w:rsidTr="00410E78">
        <w:trPr>
          <w:trHeight w:val="288"/>
        </w:trPr>
        <w:tc>
          <w:tcPr>
            <w:tcW w:w="1160" w:type="dxa"/>
            <w:tcBorders>
              <w:top w:val="single" w:sz="4" w:space="0" w:color="000000"/>
              <w:left w:val="single" w:sz="4" w:space="0" w:color="000000"/>
              <w:bottom w:val="single" w:sz="4" w:space="0" w:color="000000"/>
              <w:right w:val="nil"/>
            </w:tcBorders>
            <w:noWrap/>
            <w:vAlign w:val="bottom"/>
            <w:hideMark/>
          </w:tcPr>
          <w:p w14:paraId="044C8FFC" w14:textId="77777777" w:rsidR="00410E78" w:rsidRPr="007A1521" w:rsidRDefault="00410E78" w:rsidP="00410E78">
            <w:pPr>
              <w:spacing w:after="0" w:line="240" w:lineRule="auto"/>
              <w:rPr>
                <w:rFonts w:ascii="Aptos" w:eastAsia="Times New Roman" w:hAnsi="Aptos" w:cs="Times New Roman"/>
                <w:color w:val="000000"/>
                <w:lang w:eastAsia="en-GB"/>
              </w:rPr>
            </w:pPr>
            <w:r w:rsidRPr="007A1521">
              <w:rPr>
                <w:rFonts w:ascii="Aptos" w:eastAsia="Times New Roman" w:hAnsi="Aptos" w:cs="Times New Roman"/>
                <w:color w:val="000000"/>
                <w:lang w:eastAsia="en-GB"/>
              </w:rPr>
              <w:t>10</w:t>
            </w:r>
          </w:p>
        </w:tc>
        <w:tc>
          <w:tcPr>
            <w:tcW w:w="1140" w:type="dxa"/>
            <w:tcBorders>
              <w:top w:val="single" w:sz="4" w:space="0" w:color="000000"/>
              <w:left w:val="nil"/>
              <w:bottom w:val="single" w:sz="4" w:space="0" w:color="000000"/>
              <w:right w:val="nil"/>
            </w:tcBorders>
            <w:noWrap/>
            <w:vAlign w:val="bottom"/>
            <w:hideMark/>
          </w:tcPr>
          <w:p w14:paraId="083C64A2"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800</w:t>
            </w:r>
          </w:p>
        </w:tc>
        <w:tc>
          <w:tcPr>
            <w:tcW w:w="1220" w:type="dxa"/>
            <w:tcBorders>
              <w:top w:val="single" w:sz="4" w:space="0" w:color="000000"/>
              <w:left w:val="nil"/>
              <w:bottom w:val="single" w:sz="4" w:space="0" w:color="000000"/>
              <w:right w:val="nil"/>
            </w:tcBorders>
            <w:noWrap/>
            <w:vAlign w:val="bottom"/>
            <w:hideMark/>
          </w:tcPr>
          <w:p w14:paraId="0FED432B"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850</w:t>
            </w:r>
          </w:p>
        </w:tc>
        <w:tc>
          <w:tcPr>
            <w:tcW w:w="1220" w:type="dxa"/>
            <w:tcBorders>
              <w:top w:val="single" w:sz="4" w:space="0" w:color="000000"/>
              <w:left w:val="nil"/>
              <w:bottom w:val="single" w:sz="4" w:space="0" w:color="000000"/>
              <w:right w:val="nil"/>
            </w:tcBorders>
            <w:noWrap/>
            <w:vAlign w:val="bottom"/>
            <w:hideMark/>
          </w:tcPr>
          <w:p w14:paraId="1C367176"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900</w:t>
            </w:r>
          </w:p>
        </w:tc>
        <w:tc>
          <w:tcPr>
            <w:tcW w:w="1220" w:type="dxa"/>
            <w:tcBorders>
              <w:top w:val="single" w:sz="4" w:space="0" w:color="000000"/>
              <w:left w:val="nil"/>
              <w:bottom w:val="single" w:sz="4" w:space="0" w:color="000000"/>
              <w:right w:val="nil"/>
            </w:tcBorders>
            <w:noWrap/>
            <w:vAlign w:val="bottom"/>
            <w:hideMark/>
          </w:tcPr>
          <w:p w14:paraId="6FAB6F1E"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950</w:t>
            </w:r>
          </w:p>
        </w:tc>
        <w:tc>
          <w:tcPr>
            <w:tcW w:w="1220" w:type="dxa"/>
            <w:tcBorders>
              <w:top w:val="single" w:sz="4" w:space="0" w:color="000000"/>
              <w:left w:val="nil"/>
              <w:bottom w:val="single" w:sz="4" w:space="0" w:color="000000"/>
              <w:right w:val="nil"/>
            </w:tcBorders>
            <w:noWrap/>
            <w:vAlign w:val="bottom"/>
            <w:hideMark/>
          </w:tcPr>
          <w:p w14:paraId="1ED2B508"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1000</w:t>
            </w:r>
          </w:p>
        </w:tc>
        <w:tc>
          <w:tcPr>
            <w:tcW w:w="1220" w:type="dxa"/>
            <w:tcBorders>
              <w:top w:val="single" w:sz="4" w:space="0" w:color="000000"/>
              <w:left w:val="nil"/>
              <w:bottom w:val="single" w:sz="4" w:space="0" w:color="000000"/>
              <w:right w:val="single" w:sz="4" w:space="0" w:color="auto"/>
            </w:tcBorders>
            <w:noWrap/>
            <w:vAlign w:val="bottom"/>
            <w:hideMark/>
          </w:tcPr>
          <w:p w14:paraId="1477B360" w14:textId="77777777" w:rsidR="00410E78" w:rsidRPr="007A1521" w:rsidRDefault="00410E78" w:rsidP="00410E78">
            <w:pPr>
              <w:spacing w:after="0" w:line="240" w:lineRule="auto"/>
              <w:jc w:val="center"/>
              <w:rPr>
                <w:rFonts w:ascii="Aptos" w:eastAsia="Times New Roman" w:hAnsi="Aptos" w:cs="Times New Roman"/>
                <w:color w:val="000000"/>
                <w:lang w:eastAsia="en-GB"/>
              </w:rPr>
            </w:pPr>
            <w:r w:rsidRPr="007A1521">
              <w:rPr>
                <w:rFonts w:ascii="Aptos" w:eastAsia="Times New Roman" w:hAnsi="Aptos" w:cs="Times New Roman"/>
                <w:color w:val="000000"/>
                <w:lang w:eastAsia="en-GB"/>
              </w:rPr>
              <w:t>1050</w:t>
            </w:r>
          </w:p>
        </w:tc>
      </w:tr>
    </w:tbl>
    <w:p w14:paraId="25F752D4" w14:textId="77777777" w:rsidR="00410E78" w:rsidRDefault="00410E78">
      <w:pPr>
        <w:rPr>
          <w:rFonts w:ascii="Aptos" w:hAnsi="Aptos" w:cs="Arial"/>
        </w:rPr>
      </w:pPr>
    </w:p>
    <w:p w14:paraId="639901B7" w14:textId="48CF542C" w:rsidR="008E34CB" w:rsidRPr="00316518" w:rsidRDefault="008E34CB" w:rsidP="008E34CB">
      <w:pPr>
        <w:jc w:val="center"/>
        <w:rPr>
          <w:sz w:val="32"/>
          <w:szCs w:val="32"/>
        </w:rPr>
      </w:pPr>
      <w:r>
        <w:rPr>
          <w:sz w:val="32"/>
          <w:szCs w:val="32"/>
        </w:rPr>
        <w:t>Complete online order form</w:t>
      </w:r>
    </w:p>
    <w:p w14:paraId="7B17C47E" w14:textId="6E11B4A2" w:rsidR="008E34CB" w:rsidRDefault="008E34CB" w:rsidP="00F368C0">
      <w:pPr>
        <w:jc w:val="center"/>
        <w:rPr>
          <w:rFonts w:ascii="Aptos" w:hAnsi="Aptos" w:cs="Arial"/>
        </w:rPr>
      </w:pPr>
      <w:r>
        <w:rPr>
          <w:rFonts w:ascii="Aptos" w:hAnsi="Aptos" w:cs="Arial"/>
        </w:rPr>
        <w:t>Complete the online order form</w:t>
      </w:r>
    </w:p>
    <w:p w14:paraId="2323C2E5" w14:textId="384BAEA7" w:rsidR="008E34CB" w:rsidRDefault="00F368C0">
      <w:pPr>
        <w:rPr>
          <w:rFonts w:ascii="Aptos" w:hAnsi="Aptos" w:cs="Arial"/>
        </w:rPr>
      </w:pPr>
      <w:r w:rsidRPr="00AB6BE4">
        <w:rPr>
          <w:b/>
          <w:bCs/>
          <w:noProof/>
        </w:rPr>
        <mc:AlternateContent>
          <mc:Choice Requires="wps">
            <w:drawing>
              <wp:anchor distT="0" distB="0" distL="114300" distR="114300" simplePos="0" relativeHeight="251663360" behindDoc="0" locked="0" layoutInCell="1" allowOverlap="1" wp14:anchorId="5B3F6F7C" wp14:editId="4A7803A0">
                <wp:simplePos x="0" y="0"/>
                <wp:positionH relativeFrom="margin">
                  <wp:align>center</wp:align>
                </wp:positionH>
                <wp:positionV relativeFrom="paragraph">
                  <wp:posOffset>85090</wp:posOffset>
                </wp:positionV>
                <wp:extent cx="2590800" cy="285750"/>
                <wp:effectExtent l="0" t="0" r="19050" b="19050"/>
                <wp:wrapNone/>
                <wp:docPr id="1636853481" name="Text Box 2"/>
                <wp:cNvGraphicFramePr/>
                <a:graphic xmlns:a="http://schemas.openxmlformats.org/drawingml/2006/main">
                  <a:graphicData uri="http://schemas.microsoft.com/office/word/2010/wordprocessingShape">
                    <wps:wsp>
                      <wps:cNvSpPr txBox="1"/>
                      <wps:spPr>
                        <a:xfrm>
                          <a:off x="0" y="0"/>
                          <a:ext cx="2590800" cy="285750"/>
                        </a:xfrm>
                        <a:prstGeom prst="rect">
                          <a:avLst/>
                        </a:prstGeom>
                        <a:solidFill>
                          <a:schemeClr val="accent6">
                            <a:lumMod val="20000"/>
                            <a:lumOff val="80000"/>
                          </a:schemeClr>
                        </a:solidFill>
                        <a:ln w="6350">
                          <a:solidFill>
                            <a:prstClr val="black"/>
                          </a:solidFill>
                        </a:ln>
                      </wps:spPr>
                      <wps:txbx>
                        <w:txbxContent>
                          <w:p w14:paraId="6E75D8E5" w14:textId="5F321FAD" w:rsidR="008E34CB" w:rsidRPr="00AB6BE4" w:rsidRDefault="000E1580" w:rsidP="008E34CB">
                            <w:pPr>
                              <w:jc w:val="center"/>
                              <w:rPr>
                                <w:b/>
                                <w:bCs/>
                              </w:rPr>
                            </w:pPr>
                            <w:r>
                              <w:rPr>
                                <w:b/>
                                <w:bCs/>
                              </w:rPr>
                              <w:t>Online Order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3F6F7C" id="_x0000_s1027" type="#_x0000_t202" style="position:absolute;margin-left:0;margin-top:6.7pt;width:204pt;height:22.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" fillcolor="#e2efd9 [665]" strokeweight=".5pt">
                <v:textbox>
                  <w:txbxContent>
                    <w:p w14:paraId="6E75D8E5" w14:textId="5F321FAD" w:rsidR="008E34CB" w:rsidRPr="00AB6BE4" w:rsidRDefault="000E1580" w:rsidP="008E34CB">
                      <w:pPr>
                        <w:jc w:val="center"/>
                        <w:rPr>
                          <w:b/>
                          <w:bCs/>
                        </w:rPr>
                      </w:pPr>
                      <w:r>
                        <w:rPr>
                          <w:b/>
                          <w:bCs/>
                        </w:rPr>
                        <w:t>Online Order Form</w:t>
                      </w:r>
                    </w:p>
                  </w:txbxContent>
                </v:textbox>
                <w10:wrap anchorx="margin"/>
              </v:shape>
            </w:pict>
          </mc:Fallback>
        </mc:AlternateContent>
      </w:r>
    </w:p>
    <w:p w14:paraId="35EBA092" w14:textId="77777777" w:rsidR="008E34CB" w:rsidRDefault="008E34CB">
      <w:pPr>
        <w:rPr>
          <w:rFonts w:ascii="Aptos" w:hAnsi="Aptos" w:cs="Arial"/>
        </w:rPr>
      </w:pPr>
    </w:p>
    <w:p w14:paraId="2F3A665D" w14:textId="77777777" w:rsidR="008E34CB" w:rsidRDefault="008E34CB">
      <w:pPr>
        <w:rPr>
          <w:rFonts w:ascii="Aptos" w:hAnsi="Aptos" w:cs="Arial"/>
        </w:rPr>
      </w:pPr>
    </w:p>
    <w:p w14:paraId="226580A5" w14:textId="4F7E2F9D" w:rsidR="00FD49C9" w:rsidRPr="00316518" w:rsidRDefault="002D67CB" w:rsidP="00FD49C9">
      <w:pPr>
        <w:jc w:val="center"/>
        <w:rPr>
          <w:sz w:val="32"/>
          <w:szCs w:val="32"/>
        </w:rPr>
      </w:pPr>
      <w:r>
        <w:rPr>
          <w:sz w:val="32"/>
          <w:szCs w:val="32"/>
        </w:rPr>
        <w:t xml:space="preserve">UK Process Agent </w:t>
      </w:r>
      <w:r w:rsidR="00ED6E65">
        <w:rPr>
          <w:sz w:val="32"/>
          <w:szCs w:val="32"/>
        </w:rPr>
        <w:t>Enquiries</w:t>
      </w:r>
    </w:p>
    <w:p w14:paraId="2B04F86F" w14:textId="556D0186" w:rsidR="00FD49C9" w:rsidRDefault="00FD49C9" w:rsidP="00FD49C9">
      <w:pPr>
        <w:jc w:val="center"/>
      </w:pPr>
      <w:r w:rsidRPr="00AB6BE4">
        <w:rPr>
          <w:b/>
          <w:bCs/>
          <w:noProof/>
        </w:rPr>
        <mc:AlternateContent>
          <mc:Choice Requires="wps">
            <w:drawing>
              <wp:anchor distT="0" distB="0" distL="114300" distR="114300" simplePos="0" relativeHeight="251661312" behindDoc="0" locked="0" layoutInCell="1" allowOverlap="1" wp14:anchorId="78BB8087" wp14:editId="33F7DC90">
                <wp:simplePos x="0" y="0"/>
                <wp:positionH relativeFrom="margin">
                  <wp:align>center</wp:align>
                </wp:positionH>
                <wp:positionV relativeFrom="paragraph">
                  <wp:posOffset>589915</wp:posOffset>
                </wp:positionV>
                <wp:extent cx="2590800" cy="285750"/>
                <wp:effectExtent l="0" t="0" r="19050" b="19050"/>
                <wp:wrapNone/>
                <wp:docPr id="1585728618" name="Text Box 2"/>
                <wp:cNvGraphicFramePr/>
                <a:graphic xmlns:a="http://schemas.openxmlformats.org/drawingml/2006/main">
                  <a:graphicData uri="http://schemas.microsoft.com/office/word/2010/wordprocessingShape">
                    <wps:wsp>
                      <wps:cNvSpPr txBox="1"/>
                      <wps:spPr>
                        <a:xfrm>
                          <a:off x="0" y="0"/>
                          <a:ext cx="2590800" cy="285750"/>
                        </a:xfrm>
                        <a:prstGeom prst="rect">
                          <a:avLst/>
                        </a:prstGeom>
                        <a:solidFill>
                          <a:schemeClr val="accent6">
                            <a:lumMod val="20000"/>
                            <a:lumOff val="80000"/>
                          </a:schemeClr>
                        </a:solidFill>
                        <a:ln w="6350">
                          <a:solidFill>
                            <a:prstClr val="black"/>
                          </a:solidFill>
                        </a:ln>
                      </wps:spPr>
                      <wps:txbx>
                        <w:txbxContent>
                          <w:p w14:paraId="3494C91F" w14:textId="77777777" w:rsidR="00FD49C9" w:rsidRPr="00AB6BE4" w:rsidRDefault="00FD49C9" w:rsidP="00FD49C9">
                            <w:pPr>
                              <w:jc w:val="center"/>
                              <w:rPr>
                                <w:b/>
                                <w:bCs/>
                              </w:rPr>
                            </w:pPr>
                            <w:r>
                              <w:rPr>
                                <w:b/>
                                <w:bCs/>
                              </w:rPr>
                              <w:t>Discuss Your Requirements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BB8087" id="_x0000_s1028" type="#_x0000_t202" style="position:absolute;left:0;text-align:left;margin-left:0;margin-top:46.45pt;width:204pt;height:2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" fillcolor="#e2efd9 [665]" strokeweight=".5pt">
                <v:textbox>
                  <w:txbxContent>
                    <w:p w14:paraId="3494C91F" w14:textId="77777777" w:rsidR="00FD49C9" w:rsidRPr="00AB6BE4" w:rsidRDefault="00FD49C9" w:rsidP="00FD49C9">
                      <w:pPr>
                        <w:jc w:val="center"/>
                        <w:rPr>
                          <w:b/>
                          <w:bCs/>
                        </w:rPr>
                      </w:pPr>
                      <w:r>
                        <w:rPr>
                          <w:b/>
                          <w:bCs/>
                        </w:rPr>
                        <w:t>Discuss Your Requirements</w:t>
                      </w:r>
                    </w:p>
                  </w:txbxContent>
                </v:textbox>
                <w10:wrap anchorx="margin"/>
              </v:shape>
            </w:pict>
          </mc:Fallback>
        </mc:AlternateContent>
      </w:r>
      <w:r w:rsidRPr="00316518">
        <w:t>Discuss your transaction structure</w:t>
      </w:r>
      <w:r w:rsidR="001319CC">
        <w:t xml:space="preserve">, </w:t>
      </w:r>
      <w:r w:rsidRPr="00316518">
        <w:t>completion timeline</w:t>
      </w:r>
      <w:r w:rsidR="001319CC">
        <w:t xml:space="preserve">s, </w:t>
      </w:r>
      <w:r w:rsidRPr="00316518">
        <w:t xml:space="preserve">and </w:t>
      </w:r>
      <w:r w:rsidR="001319CC">
        <w:t>any other bespoke requirements</w:t>
      </w:r>
      <w:r w:rsidRPr="00316518">
        <w:t xml:space="preserve">. </w:t>
      </w:r>
    </w:p>
    <w:sectPr w:rsidR="00FD49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8686B"/>
    <w:multiLevelType w:val="hybridMultilevel"/>
    <w:tmpl w:val="355C75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25773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427"/>
    <w:rsid w:val="00017CB9"/>
    <w:rsid w:val="000D75BE"/>
    <w:rsid w:val="000E1580"/>
    <w:rsid w:val="001068BE"/>
    <w:rsid w:val="001319CC"/>
    <w:rsid w:val="00161534"/>
    <w:rsid w:val="001C78DC"/>
    <w:rsid w:val="00255448"/>
    <w:rsid w:val="00257A56"/>
    <w:rsid w:val="00272B62"/>
    <w:rsid w:val="002740A2"/>
    <w:rsid w:val="00284B56"/>
    <w:rsid w:val="002D67CB"/>
    <w:rsid w:val="00343B67"/>
    <w:rsid w:val="00410E78"/>
    <w:rsid w:val="00493840"/>
    <w:rsid w:val="004E574F"/>
    <w:rsid w:val="00515980"/>
    <w:rsid w:val="00557B5E"/>
    <w:rsid w:val="00565F92"/>
    <w:rsid w:val="00593195"/>
    <w:rsid w:val="005D7C5C"/>
    <w:rsid w:val="005E051A"/>
    <w:rsid w:val="006B1B73"/>
    <w:rsid w:val="006E7340"/>
    <w:rsid w:val="007374FD"/>
    <w:rsid w:val="007A1521"/>
    <w:rsid w:val="007F4427"/>
    <w:rsid w:val="00836AD4"/>
    <w:rsid w:val="008D63B5"/>
    <w:rsid w:val="008E34CB"/>
    <w:rsid w:val="009024A6"/>
    <w:rsid w:val="00965507"/>
    <w:rsid w:val="00997FA7"/>
    <w:rsid w:val="009D085F"/>
    <w:rsid w:val="009D4F23"/>
    <w:rsid w:val="009E39DF"/>
    <w:rsid w:val="009F17D6"/>
    <w:rsid w:val="00A23983"/>
    <w:rsid w:val="00A27BF5"/>
    <w:rsid w:val="00A609E2"/>
    <w:rsid w:val="00BA6B2D"/>
    <w:rsid w:val="00BB30EC"/>
    <w:rsid w:val="00C15E9D"/>
    <w:rsid w:val="00C2144B"/>
    <w:rsid w:val="00C67B6C"/>
    <w:rsid w:val="00CC4D59"/>
    <w:rsid w:val="00E00850"/>
    <w:rsid w:val="00E44BC9"/>
    <w:rsid w:val="00ED6E65"/>
    <w:rsid w:val="00F368C0"/>
    <w:rsid w:val="00F77031"/>
    <w:rsid w:val="00FD49C9"/>
    <w:rsid w:val="00FE73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54076"/>
  <w15:chartTrackingRefBased/>
  <w15:docId w15:val="{D0A27AE0-3133-47AB-A86C-86660D7FF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144B"/>
    <w:pPr>
      <w:ind w:left="720"/>
      <w:contextualSpacing/>
    </w:pPr>
  </w:style>
  <w:style w:type="character" w:styleId="Hyperlink">
    <w:name w:val="Hyperlink"/>
    <w:basedOn w:val="DefaultParagraphFont"/>
    <w:uiPriority w:val="99"/>
    <w:unhideWhenUsed/>
    <w:rsid w:val="007A1521"/>
    <w:rPr>
      <w:color w:val="0563C1" w:themeColor="hyperlink"/>
      <w:u w:val="single"/>
    </w:rPr>
  </w:style>
  <w:style w:type="character" w:styleId="UnresolvedMention">
    <w:name w:val="Unresolved Mention"/>
    <w:basedOn w:val="DefaultParagraphFont"/>
    <w:uiPriority w:val="99"/>
    <w:semiHidden/>
    <w:unhideWhenUsed/>
    <w:rsid w:val="007A1521"/>
    <w:rPr>
      <w:color w:val="605E5C"/>
      <w:shd w:val="clear" w:color="auto" w:fill="E1DFDD"/>
    </w:rPr>
  </w:style>
  <w:style w:type="paragraph" w:styleId="BodyText">
    <w:name w:val="Body Text"/>
    <w:basedOn w:val="Normal"/>
    <w:link w:val="BodyTextChar"/>
    <w:uiPriority w:val="1"/>
    <w:qFormat/>
    <w:rsid w:val="00017CB9"/>
    <w:pPr>
      <w:widowControl w:val="0"/>
      <w:autoSpaceDE w:val="0"/>
      <w:autoSpaceDN w:val="0"/>
      <w:spacing w:after="0" w:line="240" w:lineRule="auto"/>
    </w:pPr>
    <w:rPr>
      <w:rFonts w:ascii="Arial" w:eastAsia="Arial" w:hAnsi="Arial" w:cs="Arial"/>
      <w:sz w:val="18"/>
      <w:szCs w:val="18"/>
      <w:lang w:val="en-US"/>
    </w:rPr>
  </w:style>
  <w:style w:type="character" w:customStyle="1" w:styleId="BodyTextChar">
    <w:name w:val="Body Text Char"/>
    <w:basedOn w:val="DefaultParagraphFont"/>
    <w:link w:val="BodyText"/>
    <w:uiPriority w:val="1"/>
    <w:rsid w:val="00017CB9"/>
    <w:rPr>
      <w:rFonts w:ascii="Arial" w:eastAsia="Arial" w:hAnsi="Arial" w:cs="Arial"/>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xsuma-website.pages.dev/process-agent"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5340a7f-ac58-4c30-95c7-c3b83052e586">
      <Terms xmlns="http://schemas.microsoft.com/office/infopath/2007/PartnerControls"/>
    </lcf76f155ced4ddcb4097134ff3c332f>
    <TaxCatchAll xmlns="beafe44e-21f3-44c4-a034-81122030d75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EA76E541AFC26409F844BF74EB825EC" ma:contentTypeVersion="10" ma:contentTypeDescription="Create a new document." ma:contentTypeScope="" ma:versionID="354763272bb2658f1a6f97607d7555cd">
  <xsd:schema xmlns:xsd="http://www.w3.org/2001/XMLSchema" xmlns:xs="http://www.w3.org/2001/XMLSchema" xmlns:p="http://schemas.microsoft.com/office/2006/metadata/properties" xmlns:ns2="35340a7f-ac58-4c30-95c7-c3b83052e586" xmlns:ns3="beafe44e-21f3-44c4-a034-81122030d759" targetNamespace="http://schemas.microsoft.com/office/2006/metadata/properties" ma:root="true" ma:fieldsID="256679a6c6b2f3a312d497e7c441d29d" ns2:_="" ns3:_="">
    <xsd:import namespace="35340a7f-ac58-4c30-95c7-c3b83052e586"/>
    <xsd:import namespace="beafe44e-21f3-44c4-a034-81122030d7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340a7f-ac58-4c30-95c7-c3b83052e5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1ca2b89-f30e-4f49-99dd-840a1db14b4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afe44e-21f3-44c4-a034-81122030d75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20d829d-72c1-446f-84e2-b63ed179c2aa}" ma:internalName="TaxCatchAll" ma:showField="CatchAllData" ma:web="beafe44e-21f3-44c4-a034-81122030d7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B4C39B-9643-4D00-85E4-CB61BA1F9712}">
  <ds:schemaRefs>
    <ds:schemaRef ds:uri="http://schemas.microsoft.com/office/2006/metadata/properties"/>
    <ds:schemaRef ds:uri="http://schemas.microsoft.com/office/infopath/2007/PartnerControls"/>
    <ds:schemaRef ds:uri="35340a7f-ac58-4c30-95c7-c3b83052e586"/>
    <ds:schemaRef ds:uri="beafe44e-21f3-44c4-a034-81122030d759"/>
  </ds:schemaRefs>
</ds:datastoreItem>
</file>

<file path=customXml/itemProps2.xml><?xml version="1.0" encoding="utf-8"?>
<ds:datastoreItem xmlns:ds="http://schemas.openxmlformats.org/officeDocument/2006/customXml" ds:itemID="{9C619EA1-B79B-42B0-98D6-05C06609D7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340a7f-ac58-4c30-95c7-c3b83052e586"/>
    <ds:schemaRef ds:uri="beafe44e-21f3-44c4-a034-81122030d7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171B7F-C75B-4254-85FD-80F4DE42662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Pages>
  <Words>386</Words>
  <Characters>1820</Characters>
  <Application>Microsoft Office Word</Application>
  <DocSecurity>0</DocSecurity>
  <Lines>111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Reader</dc:creator>
  <cp:keywords/>
  <dc:description/>
  <cp:lastModifiedBy>Jason Reader</cp:lastModifiedBy>
  <cp:revision>40</cp:revision>
  <dcterms:created xsi:type="dcterms:W3CDTF">2026-04-07T14:12:00Z</dcterms:created>
  <dcterms:modified xsi:type="dcterms:W3CDTF">2026-04-07T15:47:00Z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0x0101008EA76E541AFC26409F844BF74EB825EC</vt:lpwstr>
  </property>
  <property fmtid="{D5CDD505-2E9C-101B-9397-08002B2CF9AE}" pid="3" name="MediaServiceImageTags">
    <vt:lpwstr/>
  </property>
</Properties>
</file>