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Costing</w:t>
      </w:r>
      <w:r>
        <w:t xml:space="preserve"> </w:t>
      </w:r>
      <w:r>
        <w:t xml:space="preserve">Portal</w:t>
      </w:r>
      <w:r>
        <w:t xml:space="preserve"> </w:t>
      </w:r>
      <w:r>
        <w:t xml:space="preserve">Data</w:t>
      </w:r>
      <w:r>
        <w:t xml:space="preserve"> </w:t>
      </w:r>
      <w:r>
        <w:t xml:space="preserve">Preliminary</w:t>
      </w:r>
      <w:r>
        <w:t xml:space="preserve"> </w:t>
      </w:r>
      <w:r>
        <w:t xml:space="preserve">Analysis</w:t>
      </w:r>
    </w:p>
    <w:p>
      <w:pPr>
        <w:pStyle w:val="Author"/>
      </w:pPr>
      <w:r>
        <w:t xml:space="preserve">CIL</w:t>
      </w:r>
      <w:r>
        <w:t xml:space="preserve"> </w:t>
      </w:r>
      <w:r>
        <w:t xml:space="preserve">Lab</w:t>
      </w:r>
    </w:p>
    <w:p>
      <w:pPr>
        <w:pStyle w:val="Date"/>
      </w:pPr>
      <w:r>
        <w:t xml:space="preserve">2024-03-20</w:t>
      </w:r>
    </w:p>
    <w:bookmarkStart w:id="20" w:name="objective"/>
    <w:p>
      <w:pPr>
        <w:pStyle w:val="Heading1"/>
      </w:pPr>
      <w:r>
        <w:t xml:space="preserve">Objective:</w:t>
      </w:r>
    </w:p>
    <w:p>
      <w:pPr>
        <w:pStyle w:val="FirstParagraph"/>
      </w:pPr>
      <w:r>
        <w:t xml:space="preserve">As a lab group, we developed some code to clean the costing portal dataset</w:t>
      </w:r>
    </w:p>
    <w:bookmarkEnd w:id="20"/>
    <w:bookmarkStart w:id="21" w:name="background"/>
    <w:p>
      <w:pPr>
        <w:pStyle w:val="Heading1"/>
      </w:pPr>
      <w:r>
        <w:t xml:space="preserve">Background:</w:t>
      </w:r>
    </w:p>
    <w:p>
      <w:pPr>
        <w:pStyle w:val="FirstParagraph"/>
      </w:pPr>
      <w:r>
        <w:t xml:space="preserve">The initial dataset was a mess!</w:t>
      </w:r>
    </w:p>
    <w:bookmarkEnd w:id="21"/>
    <w:bookmarkStart w:id="22" w:name="methods"/>
    <w:p>
      <w:pPr>
        <w:pStyle w:val="Heading1"/>
      </w:pPr>
      <w:r>
        <w:t xml:space="preserve">Methods</w:t>
      </w:r>
    </w:p>
    <w:p>
      <w:pPr>
        <w:pStyle w:val="FirstParagraph"/>
      </w:pPr>
      <w:r>
        <w:t xml:space="preserve">First we standardized data fields for analysis. We did things like make assumptions about XXX, and define Y and Z.</w:t>
      </w:r>
    </w:p>
    <w:p>
      <w:pPr>
        <w:pStyle w:val="BodyText"/>
      </w:pPr>
      <w:r>
        <w:t xml:space="preserve">We then performed some summary statistics to better understand the dataset. Specifically, we explored the number and proportion of studies that included cost data that involved protected area (PA) establishment or management costs, and also mention of the different categories of costs across the studies.</w:t>
      </w:r>
    </w:p>
    <w:p>
      <w:pPr>
        <w:pStyle w:val="BodyText"/>
      </w:pPr>
      <w:r>
        <w:t xml:space="preserve">We also explored the relationship between how many years of cost data were collected for a study (its duration) and the time it was published.</w:t>
      </w:r>
    </w:p>
    <w:bookmarkEnd w:id="22"/>
    <w:bookmarkStart w:id="26" w:name="results"/>
    <w:p>
      <w:pPr>
        <w:pStyle w:val="Heading1"/>
      </w:pPr>
      <w:r>
        <w:t xml:space="preserve">Results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PA costs</w:t>
            </w:r>
          </w:p>
        </w:tc>
        <w:tc>
          <w:tcPr/>
          <w:p>
            <w:pPr>
              <w:pStyle w:val="Compact"/>
              <w:jc w:val="right"/>
            </w:pPr>
            <w:r>
              <w:t xml:space="preserve">15</w:t>
            </w:r>
          </w:p>
        </w:tc>
        <w:tc>
          <w:tcPr/>
          <w:p>
            <w:pPr>
              <w:pStyle w:val="Compact"/>
              <w:jc w:val="right"/>
            </w:pPr>
            <w:r>
              <w:t xml:space="preserve">0.19</w:t>
            </w:r>
          </w:p>
        </w:tc>
      </w:tr>
      <w:tr>
        <w:tc>
          <w:tcPr/>
          <w:p>
            <w:pPr>
              <w:pStyle w:val="Compact"/>
              <w:jc w:val="left"/>
            </w:pPr>
            <w:r>
              <w:t xml:space="preserve">Capital costs</w:t>
            </w:r>
          </w:p>
        </w:tc>
        <w:tc>
          <w:tcPr/>
          <w:p>
            <w:pPr>
              <w:pStyle w:val="Compact"/>
              <w:jc w:val="right"/>
            </w:pPr>
            <w:r>
              <w:t xml:space="preserve">40</w:t>
            </w:r>
          </w:p>
        </w:tc>
        <w:tc>
          <w:tcPr/>
          <w:p>
            <w:pPr>
              <w:pStyle w:val="Compact"/>
              <w:jc w:val="right"/>
            </w:pPr>
            <w:r>
              <w:t xml:space="preserve">0.52</w:t>
            </w:r>
          </w:p>
        </w:tc>
      </w:tr>
      <w:tr>
        <w:tc>
          <w:tcPr/>
          <w:p>
            <w:pPr>
              <w:pStyle w:val="Compact"/>
              <w:jc w:val="left"/>
            </w:pPr>
            <w:r>
              <w:t xml:space="preserve">Consumable costs</w:t>
            </w:r>
          </w:p>
        </w:tc>
        <w:tc>
          <w:tcPr/>
          <w:p>
            <w:pPr>
              <w:pStyle w:val="Compact"/>
              <w:jc w:val="right"/>
            </w:pPr>
            <w:r>
              <w:t xml:space="preserve">23</w:t>
            </w:r>
          </w:p>
        </w:tc>
        <w:tc>
          <w:tcPr/>
          <w:p>
            <w:pPr>
              <w:pStyle w:val="Compact"/>
              <w:jc w:val="right"/>
            </w:pPr>
            <w:r>
              <w:t xml:space="preserve">0.30</w:t>
            </w:r>
          </w:p>
        </w:tc>
      </w:tr>
      <w:tr>
        <w:tc>
          <w:tcPr/>
          <w:p>
            <w:pPr>
              <w:pStyle w:val="Compact"/>
              <w:jc w:val="left"/>
            </w:pPr>
            <w:r>
              <w:t xml:space="preserve">Labor costs</w:t>
            </w:r>
          </w:p>
        </w:tc>
        <w:tc>
          <w:tcPr/>
          <w:p>
            <w:pPr>
              <w:pStyle w:val="Compact"/>
              <w:jc w:val="right"/>
            </w:pPr>
            <w:r>
              <w:t xml:space="preserve">34</w:t>
            </w:r>
          </w:p>
        </w:tc>
        <w:tc>
          <w:tcPr/>
          <w:p>
            <w:pPr>
              <w:pStyle w:val="Compact"/>
              <w:jc w:val="right"/>
            </w:pPr>
            <w:r>
              <w:t xml:space="preserve">0.44</w:t>
            </w:r>
          </w:p>
        </w:tc>
      </w:tr>
      <w:tr>
        <w:tc>
          <w:tcPr/>
          <w:p>
            <w:pPr>
              <w:pStyle w:val="Compact"/>
              <w:jc w:val="left"/>
            </w:pPr>
            <w:r>
              <w:t xml:space="preserve">Overhead costs</w:t>
            </w:r>
          </w:p>
        </w:tc>
        <w:tc>
          <w:tcPr/>
          <w:p>
            <w:pPr>
              <w:pStyle w:val="Compact"/>
              <w:jc w:val="right"/>
            </w:pPr>
            <w:r>
              <w:t xml:space="preserve">6</w:t>
            </w:r>
          </w:p>
        </w:tc>
        <w:tc>
          <w:tcPr/>
          <w:p>
            <w:pPr>
              <w:pStyle w:val="Compact"/>
              <w:jc w:val="right"/>
            </w:pPr>
            <w:r>
              <w:t xml:space="preserve">0.08</w:t>
            </w:r>
          </w:p>
        </w:tc>
      </w:tr>
    </w:tbl>
    <w:p>
      <w:pPr>
        <w:pStyle w:val="BodyText"/>
      </w:pPr>
      <w:r>
        <w:drawing>
          <wp:inline>
            <wp:extent cx="5334000" cy="4267200"/>
            <wp:effectExtent b="0" l="0" r="0" t="0"/>
            <wp:docPr descr="" title="" id="24" name="Picture"/>
            <a:graphic>
              <a:graphicData uri="http://schemas.openxmlformats.org/drawingml/2006/picture">
                <pic:pic>
                  <pic:nvPicPr>
                    <pic:cNvPr descr="CostDataAnalysis_CILproject_files/figure-docx/unnamed-chunk-6-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Costing Portal Data Preliminary Analysis</dc:title>
  <dc:creator>CIL Lab</dc:creator>
  <cp:keywords/>
  <dcterms:created xsi:type="dcterms:W3CDTF">2024-03-20T17:04:04Z</dcterms:created>
  <dcterms:modified xsi:type="dcterms:W3CDTF">2024-03-20T17:04:04Z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2024-03-20</vt:lpwstr>
  </property>
  <property fmtid="{D5CDD505-2E9C-101B-9397-08002B2CF9AE}" pid="3" name="output">
    <vt:lpwstr>word_document</vt:lpwstr>
  </property>
</Properties>
</file>