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 xml:space="preserve">«HO OSSERVATO OGNI TUA SCELTA. ORA I TUOI POTERI APPARTENGONO A ME.» «VOI VOLETE SALVARE IL VOSTRO MONDO. IO STO SOLTANTO CERCANDO DI NON SCOMPARIRE.» «QUELLA LUCE NON È VOSTRA.» </w:t>
      </w:r>
      <w:r>
        <w:rPr>
          <w:i/>
          <w:sz w:val="21"/>
        </w:rPr>
        <w:t>(quando viene a riprendersi Ampere, settori 31-34)</w:t>
      </w:r>
      <w:r>
        <w:rPr>
          <w:sz w:val="21"/>
        </w:rPr>
        <w:t xml:space="preserve"> «TORNERÒ.» </w:t>
      </w:r>
      <w:r>
        <w:rPr>
          <w:i/>
          <w:sz w:val="21"/>
        </w:rPr>
        <w:t>(quando lo respingi)</w:t>
      </w:r>
      <w:r>
        <w:rPr>
          <w:sz w:val="21"/>
        </w:rPr>
        <w:t xml:space="preserve"> «È DI LÀ. PERDONATEMI… ERA L'UNICO MODO PER RESTARE VIVO.» </w:t>
      </w:r>
      <w:r>
        <w:rPr>
          <w:i/>
          <w:sz w:val="21"/>
        </w:rPr>
        <w:t>(settore 35)</w:t>
      </w:r>
    </w:p>
    <w:p>
      <w:pPr>
        <w:spacing w:before="160" w:after="200"/>
        <w:ind w:left="340"/>
        <w:pBdr>
          <w:left w:val="single" w:sz="18" w:space="10" w:color="7A3FD6"/>
        </w:pBdr>
      </w:pPr>
      <w:r>
        <w:rPr>
          <w:b/>
          <w:sz w:val="21"/>
        </w:rPr>
        <w:t>ECHO-0 non spiega mai le proprie ragioni fino in fondo, e non dice mai da che parte sta.</w:t>
      </w:r>
      <w:r>
        <w:rPr>
          <w:sz w:val="21"/>
        </w:rPr>
        <w:t xml:space="preserve"> Fa le cose e lascia che si interpretino. È la regola che tiene in piedi i venti settori di Eclissia, dove la domanda in testa al giocatore deve restare una sola: </w:t>
      </w:r>
      <w:r>
        <w:rPr>
          <w:i/>
          <w:sz w:val="21"/>
        </w:rPr>
        <w:t>quando mi tradisce?</w:t>
      </w:r>
      <w:r>
        <w:rPr>
          <w:sz w:val="21"/>
        </w:rPr>
        <w:t xml:space="preserve"> Una battuta come «ma è giusto che torni vostra» — proposta e scartata — scioglieva quella domanda venti settori prima del dovuto.</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79)</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Fra i</w:t>
      </w:r>
      <w:r>
        <w:t xml:space="preserve"> nove e i quindici secondi dall'inizio, dal bordo, in alto, dalla parte in</w:t>
      </w:r>
      <w:r>
        <w:t xml:space="preserve"> cui stai andando. Entra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t xml:space="preserve">Oltre il 34 il gioco </w:t>
      </w:r>
      <w:r>
        <w:rPr>
          <w:b/>
        </w:rPr>
        <w:t>si ferma e lo dice</w:t>
      </w:r>
      <w:r>
        <w:t>, invece di far finta: schermata</w:t>
      </w:r>
      <w:r>
        <w:t xml:space="preserve"> «fine di questo tratto». Il confine si sposta man mano che costruiamo.</w:t>
      </w:r>
    </w:p>
    <w:p>
      <w:r>
        <w:rPr>
          <w:b/>
        </w:rPr>
        <w:t>Manca la seconda metà dell'atto II</w:t>
      </w:r>
      <w:r>
        <w:t xml:space="preserve">, cioè i settori </w:t>
      </w:r>
      <w:r>
        <w:rPr>
          <w:b/>
        </w:rPr>
        <w:t>35-65</w:t>
      </w:r>
      <w:r>
        <w:t>: lo scontro del 35 e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nove):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bl>
    <w:p/>
    <w:p>
      <w:r>
        <w:rPr>
          <w:b/>
        </w:rPr>
        <w:t>Da fare: otto</w:t>
      </w:r>
      <w:r>
        <w:t xml:space="preserve">, qui in ordine di settore. I sei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 xml:space="preserve">Si rialza, apre la fenditura, </w:t>
            </w:r>
            <w:r>
              <w:rPr>
                <w:b/>
                <w:sz w:val="20"/>
              </w:rPr>
              <w:t>vede il prezzo</w:t>
            </w:r>
            <w:r>
              <w:rPr>
                <w:sz w:val="20"/>
              </w:rPr>
              <w:t xml:space="preserve"> — la luce verde lo sfalda — e indica lo stesso: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xml:space="preserve">, che sono una sequenza sola. </w:t>
      </w:r>
      <w:r>
        <w:rPr>
          <w:b/>
        </w:rPr>
        <w:t>`il_passaggio` è il seguito immediato di `il_tradimento`</w:t>
      </w:r>
      <w:r>
        <w:t>, che è già girato: attacca esattamente dove quello finisce.</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