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Hiểu và bảo trì bộ điều phối Cloudflare cho dịch audio</w:t>
      </w:r>
    </w:p>
    <w:p>
      <w:pPr>
        <w:widowControl/>
      </w:pPr>
      <w:r>
        <w:t>Tài liệu dành cho người mới làm quen với hiệu năng backend</w:t>
      </w:r>
    </w:p>
    <w:p>
      <w:pPr>
        <w:widowControl/>
      </w:pPr>
      <w:r>
        <w:t>Phiên bản 1.0  •  Ngày 26 tháng 10 năm 2026</w:t>
      </w:r>
    </w:p>
    <w:p>
      <w:pPr>
        <w:widowControl/>
      </w:pPr>
      <w:r>
        <w:t>Phần vừa triển khai bổ sung một bộ điều phối cho tính năng dịch ghi âm sang tiếng Anh. Bộ điều phối kiểm soát lượng công việc gửi đến Cloudflare và phân công giữa những tài khoản đủ điều kiện. Mục tiêu là nhận tải có kiểm soát, giảm nghẽn do giới hạn tài khoản và bảo vệ các tính năng đang chạy.</w:t>
      </w:r>
    </w:p>
    <w:p>
      <w:pPr>
        <w:widowControl/>
      </w:pPr>
      <w:r>
        <w:t>Bạn không cần biết Redis hay tối ưu backend trước khi đọc. Tài liệu bắt đầu từ một lần gửi ghi âm, giải thích từng khái niệm bằng ví dụ, rồi đi đến cấu hình, đo lường, xử lý lỗi và bảo trì mã nguồn.</w:t>
      </w:r>
    </w:p>
    <w:p>
      <w:pPr>
        <w:pStyle w:val="Heading2"/>
        <w:widowControl/>
      </w:pPr>
      <w:r>
        <w:t>Điều đã có và điều cần kiểm chứng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948"/>
        <w:gridCol w:w="6576"/>
      </w:tblGrid>
      <w:tr>
        <w:trPr>
          <w:cantSplit/>
          <w:tblHeader w:val="true"/>
        </w:trPr>
        <w:tc>
          <w:tcPr>
            <w:tcW w:type="dxa" w:w="2948"/>
            <w:vAlign w:val="center"/>
            <w:tcMar>
              <w:top w:w="80" w:type="dxa"/>
              <w:bottom w:w="80" w:type="dxa"/>
              <w:left w:w="110" w:type="dxa"/>
              <w:right w:w="110" w:type="dxa"/>
            </w:tcMar>
            <w:shd w:fill="233E50"/>
          </w:tcPr>
          <w:p>
            <w:pPr>
              <w:spacing w:after="20" w:before="20" w:line="252" w:lineRule="auto"/>
            </w:pPr>
            <w:r>
              <w:rPr>
                <w:rFonts w:ascii="Arial" w:hAnsi="Arial"/>
                <w:b/>
                <w:color w:val="FFFFFF"/>
                <w:sz w:val="18"/>
              </w:rPr>
              <w:t>Nội dung</w:t>
            </w:r>
          </w:p>
        </w:tc>
        <w:tc>
          <w:tcPr>
            <w:tcW w:type="dxa" w:w="6576"/>
            <w:vAlign w:val="center"/>
            <w:tcMar>
              <w:top w:w="80" w:type="dxa"/>
              <w:bottom w:w="80" w:type="dxa"/>
              <w:left w:w="110" w:type="dxa"/>
              <w:right w:w="110" w:type="dxa"/>
            </w:tcMar>
            <w:shd w:fill="233E50"/>
          </w:tcPr>
          <w:p>
            <w:pPr>
              <w:spacing w:after="20" w:before="20" w:line="252" w:lineRule="auto"/>
            </w:pPr>
            <w:r>
              <w:rPr>
                <w:rFonts w:ascii="Arial" w:hAnsi="Arial"/>
                <w:b/>
                <w:color w:val="FFFFFF"/>
                <w:sz w:val="18"/>
              </w:rPr>
              <w:t>Trạng thái</w:t>
            </w:r>
          </w:p>
        </w:tc>
      </w:tr>
      <w:tr>
        <w:trPr>
          <w:cantSplit/>
        </w:trPr>
        <w:tc>
          <w:tcPr>
            <w:tcW w:type="dxa" w:w="2948"/>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Mã điều phối và kiểm thử</w:t>
            </w:r>
          </w:p>
        </w:tc>
        <w:tc>
          <w:tcPr>
            <w:tcW w:type="dxa" w:w="6576"/>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Đã xây dựng; 58 test pool và 9 lượt test Redis integration đạt.</w:t>
            </w:r>
          </w:p>
        </w:tc>
      </w:tr>
      <w:tr>
        <w:trPr>
          <w:cantSplit/>
        </w:trPr>
        <w:tc>
          <w:tcPr>
            <w:tcW w:type="dxa" w:w="2948"/>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Các luồng cũ</w:t>
            </w:r>
          </w:p>
        </w:tc>
        <w:tc>
          <w:tcPr>
            <w:tcW w:type="dxa" w:w="6576"/>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Giữ đường xử lý cũ gọi là legacy khi không truyền ngữ cảnh pool; hồi quy đã kiểm tra.</w:t>
            </w:r>
          </w:p>
        </w:tc>
      </w:tr>
      <w:tr>
        <w:trPr>
          <w:cantSplit/>
        </w:trPr>
        <w:tc>
          <w:tcPr>
            <w:tcW w:type="dxa" w:w="2948"/>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Bật trên môi trường thật</w:t>
            </w:r>
          </w:p>
        </w:tc>
        <w:tc>
          <w:tcPr>
            <w:tcW w:type="dxa" w:w="6576"/>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Công tắc pool mặc định tắt; chưa đổi thông tin xác thực hoặc cấu hình triển khai.</w:t>
            </w:r>
          </w:p>
        </w:tc>
      </w:tr>
      <w:tr>
        <w:trPr>
          <w:cantSplit/>
        </w:trPr>
        <w:tc>
          <w:tcPr>
            <w:tcW w:type="dxa" w:w="2948"/>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Dịch nhanh hơn và đúng nghĩa hơn</w:t>
            </w:r>
          </w:p>
        </w:tc>
        <w:tc>
          <w:tcPr>
            <w:tcW w:type="dxa" w:w="6576"/>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Chưa được chứng minh bằng tải và audio thật. Chia tài khoản không sửa lỗi nghe hoặc dịch sai.</w:t>
            </w:r>
          </w:p>
        </w:tc>
      </w:tr>
    </w:tbl>
    <w:p>
      <w:pPr>
        <w:spacing w:after="40" w:before="0" w:line="120" w:lineRule="auto"/>
      </w:pPr>
      <w:r>
        <w:rPr>
          <w:sz w:val="4"/>
        </w:rPr>
      </w:r>
    </w:p>
    <w:p>
      <w:pPr>
        <w:pStyle w:val="Heading2"/>
        <w:widowControl/>
      </w:pPr>
      <w:r>
        <w:t>Cách đọc để dùng được ngay</w:t>
      </w:r>
    </w:p>
    <w:p>
      <w:pPr>
        <w:pStyle w:val="ListBullet"/>
        <w:widowControl/>
      </w:pPr>
      <w:r>
        <w:t>Muốn hiểu ý tưởng trước: đọc mục 1 đến 8, đặc biệt ví dụ về quota và ngân sách retry.</w:t>
      </w:r>
    </w:p>
    <w:p>
      <w:pPr>
        <w:pStyle w:val="ListBullet"/>
        <w:widowControl/>
      </w:pPr>
      <w:r>
        <w:t>Muốn cấu hình và chạy thử: đọc mục 9 đến 13. Chỉ dùng môi trường test hoặc staging đã chuẩn bị.</w:t>
      </w:r>
    </w:p>
    <w:p>
      <w:pPr>
        <w:pStyle w:val="ListBullet"/>
        <w:widowControl/>
      </w:pPr>
      <w:r>
        <w:t>Muốn bảo trì hoặc phát triển: đọc mục 14 đến 18; dùng mục 19 để tra thuật ngữ và tài liệu gốc.</w:t>
      </w:r>
    </w:p>
    <w:p>
      <w:pPr>
        <w:widowControl/>
      </w:pPr>
      <w:r>
        <w:t>Các con số trong ví dụ được ghi rõ là minh họa. Hạn mức thật cần xác nhận cho từng tài khoản Cloudflare; số test đạt không phải bằng chứng hệ thống phục vụ được 100 người trong 5 giây.</w:t>
      </w:r>
    </w:p>
    <w:p>
      <w:pPr>
        <w:pStyle w:val="Heading1"/>
        <w:pageBreakBefore/>
      </w:pPr>
      <w:r>
        <w:t>1 Một yêu cầu dịch audio đi qua những đâu</w:t>
      </w:r>
    </w:p>
    <w:p>
      <w:pPr>
        <w:widowControl/>
      </w:pPr>
      <w:r>
        <w:t>Hãy bắt đầu bằng câu “Con muốn uống nước”. Trẻ nói vào ứng dụng; ứng dụng gửi tệp ghi âm đến máy chủ; máy chủ nhờ AI nghe thành chữ rồi dịch chữ đó sang tiếng Anh.</w:t>
      </w:r>
    </w:p>
    <w:p>
      <w:r>
        <w:drawing>
          <wp:inline xmlns:a="http://schemas.openxmlformats.org/drawingml/2006/main" xmlns:pic="http://schemas.openxmlformats.org/drawingml/2006/picture">
            <wp:extent cx="5940000" cy="1707750"/>
            <wp:docPr id="1" name="Picture 1" descr="Luồng audio từ ứng dụng qua backend, Whisper ASR, Llama text rồi trả JSON; nguồn tiếng Anh bỏ bước text."/>
            <wp:cNvGraphicFramePr>
              <a:graphicFrameLocks noChangeAspect="1"/>
            </wp:cNvGraphicFramePr>
            <a:graphic>
              <a:graphicData uri="http://schemas.openxmlformats.org/drawingml/2006/picture">
                <pic:pic>
                  <pic:nvPicPr>
                    <pic:cNvPr id="0" name="luong-dich-audio.png"/>
                    <pic:cNvPicPr/>
                  </pic:nvPicPr>
                  <pic:blipFill>
                    <a:blip r:embed="rId10"/>
                    <a:stretch>
                      <a:fillRect/>
                    </a:stretch>
                  </pic:blipFill>
                  <pic:spPr>
                    <a:xfrm>
                      <a:off x="0" y="0"/>
                      <a:ext cx="5940000" cy="1707750"/>
                    </a:xfrm>
                    <a:prstGeom prst="rect"/>
                  </pic:spPr>
                </pic:pic>
              </a:graphicData>
            </a:graphic>
          </wp:inline>
        </w:drawing>
      </w:r>
    </w:p>
    <w:p>
      <w:pPr>
        <w:pStyle w:val="Heading2"/>
        <w:widowControl/>
      </w:pPr>
      <w:r>
        <w:t>Các tên gọi cơ bản</w:t>
      </w:r>
    </w:p>
    <w:p>
      <w:pPr>
        <w:widowControl/>
      </w:pPr>
      <w:r>
        <w:t>Client là ứng dụng của người dùng, chẳng hạn app trên điện thoại. Backend là phần máy chủ: kiểm tra quyền truy cập, kiểm tra tệp, gọi AI và tạo câu trả lời. Cloudflare Workers AI là provider, tức dịch vụ bên ngoài thực hiện xử lý AI. Backend không tự chạy Whisper hoặc Llama trên CPU, tức bộ xử lý, của máy chủ trong thay đổi này.</w:t>
      </w:r>
    </w:p>
    <w:p>
      <w:pPr>
        <w:widowControl/>
      </w:pPr>
      <w:r>
        <w:t>API là cách hai chương trình trao đổi yêu cầu và kết quả. Endpoint là một địa chỉ cụ thể trong API. Ở đây, POST /api/audio/translate nghĩa là gửi một yêu cầu xử lý đến địa chỉ dịch audio. Request là một lần gửi; response là câu trả lời của máy chủ.</w:t>
      </w:r>
    </w:p>
    <w:p>
      <w:pPr>
        <w:widowControl/>
      </w:pPr>
      <w:r>
        <w:t>Multipart là cách đóng gói tệp và các trường chữ trong một request. Endpoint nhận audio, sourceLanguage và clientId. JSON là định dạng dữ liệu có tên trường và giá trị; response thành công có các trường như englishText, sourceText và requestId.</w:t>
      </w:r>
    </w:p>
    <w:p>
      <w:pPr>
        <w:widowControl/>
      </w:pPr>
      <w:r>
        <w:t>Header chứa thông tin điều khiển của HTTP, chẳng hạn kiểu dữ liệu. Body là phần dữ liệu chính: với request là tệp và các trường gửi lên; với provider response là nội dung kết quả hoặc lỗi trả về.</w:t>
      </w:r>
    </w:p>
    <w:p>
      <w:pPr>
        <w:pStyle w:val="Heading2"/>
        <w:widowControl/>
      </w:pPr>
      <w:r>
        <w:t>Hai công việc AI khác nhau</w:t>
      </w:r>
    </w:p>
    <w:p>
      <w:pPr>
        <w:widowControl/>
      </w:pPr>
      <w:r>
        <w:t>ASR là nhận diện lời nói thành chữ. Whisper tạo transcript, tức bản chữ nghe được: “Con muốn uống nước”. Bước dịch text dùng Llama để tạo “I want to drink water.” Model là hệ thống AI được chọn; prompt là lời hướng dẫn gửi cho model.</w:t>
      </w:r>
    </w:p>
    <w:p>
      <w:pPr>
        <w:widowControl/>
      </w:pPr>
      <w:r>
        <w:t>Nếu nguồn là tiếng Anh, backend vẫn cần ASR nhưng bỏ bước dịch text. Nếu ASR nghe mất từ “không”, một bản dịch trôi chảy vẫn có thể sai nghĩa. Vì vậy phải kiểm tra nghĩa riêng với việc tối ưu tốc độ.</w:t>
      </w:r>
    </w:p>
    <w:p>
      <w:pPr>
        <w:widowControl/>
      </w:pPr>
      <w:r>
        <w:t>Authentication, viết ngắn là auth, xác nhận ứng dụng có quyền gọi API. Pool chỉ được khởi tạo sau auth và kiểm tra đầu vào; người dùng không được gửi token Cloudflare hoặc tự chọn account trong multipart.</w:t>
      </w:r>
    </w:p>
    <w:p>
      <w:pPr>
        <w:pStyle w:val="Heading1"/>
        <w:pageBreakBefore/>
      </w:pPr>
      <w:r>
        <w:t>2 Hiệu năng gồm ba câu hỏi khác nhau</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84"/>
        <w:gridCol w:w="3572"/>
        <w:gridCol w:w="3969"/>
      </w:tblGrid>
      <w:tr>
        <w:trPr>
          <w:cantSplit/>
          <w:tblHeader w:val="true"/>
        </w:trPr>
        <w:tc>
          <w:tcPr>
            <w:tcW w:type="dxa" w:w="1984"/>
            <w:vAlign w:val="center"/>
            <w:tcMar>
              <w:top w:w="80" w:type="dxa"/>
              <w:bottom w:w="80" w:type="dxa"/>
              <w:left w:w="110" w:type="dxa"/>
              <w:right w:w="110" w:type="dxa"/>
            </w:tcMar>
            <w:shd w:fill="233E50"/>
          </w:tcPr>
          <w:p>
            <w:pPr>
              <w:spacing w:after="20" w:before="20" w:line="252" w:lineRule="auto"/>
            </w:pPr>
            <w:r>
              <w:rPr>
                <w:rFonts w:ascii="Arial" w:hAnsi="Arial"/>
                <w:b/>
                <w:color w:val="FFFFFF"/>
                <w:sz w:val="18"/>
              </w:rPr>
              <w:t>Khái niệm</w:t>
            </w:r>
          </w:p>
        </w:tc>
        <w:tc>
          <w:tcPr>
            <w:tcW w:type="dxa" w:w="3572"/>
            <w:vAlign w:val="center"/>
            <w:tcMar>
              <w:top w:w="80" w:type="dxa"/>
              <w:bottom w:w="80" w:type="dxa"/>
              <w:left w:w="110" w:type="dxa"/>
              <w:right w:w="110" w:type="dxa"/>
            </w:tcMar>
            <w:shd w:fill="233E50"/>
          </w:tcPr>
          <w:p>
            <w:pPr>
              <w:spacing w:after="20" w:before="20" w:line="252" w:lineRule="auto"/>
            </w:pPr>
            <w:r>
              <w:rPr>
                <w:rFonts w:ascii="Arial" w:hAnsi="Arial"/>
                <w:b/>
                <w:color w:val="FFFFFF"/>
                <w:sz w:val="18"/>
              </w:rPr>
              <w:t>Câu hỏi cần trả lời</w:t>
            </w:r>
          </w:p>
        </w:tc>
        <w:tc>
          <w:tcPr>
            <w:tcW w:type="dxa" w:w="3969"/>
            <w:vAlign w:val="center"/>
            <w:tcMar>
              <w:top w:w="80" w:type="dxa"/>
              <w:bottom w:w="80" w:type="dxa"/>
              <w:left w:w="110" w:type="dxa"/>
              <w:right w:w="110" w:type="dxa"/>
            </w:tcMar>
            <w:shd w:fill="233E50"/>
          </w:tcPr>
          <w:p>
            <w:pPr>
              <w:spacing w:after="20" w:before="20" w:line="252" w:lineRule="auto"/>
            </w:pPr>
            <w:r>
              <w:rPr>
                <w:rFonts w:ascii="Arial" w:hAnsi="Arial"/>
                <w:b/>
                <w:color w:val="FFFFFF"/>
                <w:sz w:val="18"/>
              </w:rPr>
              <w:t>Ví dụ minh họa</w:t>
            </w:r>
          </w:p>
        </w:tc>
      </w:tr>
      <w:tr>
        <w:trPr>
          <w:cantSplit/>
        </w:trPr>
        <w:tc>
          <w:tcPr>
            <w:tcW w:type="dxa" w:w="1984"/>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Latency</w:t>
              <w:br/>
              <w:t>Độ trễ</w:t>
            </w:r>
          </w:p>
        </w:tc>
        <w:tc>
          <w:tcPr>
            <w:tcW w:type="dxa" w:w="3572"/>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Một người phải chờ bao lâu?</w:t>
            </w:r>
          </w:p>
        </w:tc>
        <w:tc>
          <w:tcPr>
            <w:tcW w:type="dxa" w:w="3969"/>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Gửi ghi âm và nhận kết quả sau 3,6 giây.</w:t>
            </w:r>
          </w:p>
        </w:tc>
      </w:tr>
      <w:tr>
        <w:trPr>
          <w:cantSplit/>
        </w:trPr>
        <w:tc>
          <w:tcPr>
            <w:tcW w:type="dxa" w:w="1984"/>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Throughput</w:t>
              <w:br/>
              <w:t>Lưu lượng hoàn thành</w:t>
            </w:r>
          </w:p>
        </w:tc>
        <w:tc>
          <w:tcPr>
            <w:tcW w:type="dxa" w:w="3572"/>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Một khoảng thời gian hoàn thành bao nhiêu việc?</w:t>
            </w:r>
          </w:p>
        </w:tc>
        <w:tc>
          <w:tcPr>
            <w:tcW w:type="dxa" w:w="3969"/>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Hoàn thành 120 bản dịch trong 1 phút.</w:t>
            </w:r>
          </w:p>
        </w:tc>
      </w:tr>
      <w:tr>
        <w:trPr>
          <w:cantSplit/>
        </w:trPr>
        <w:tc>
          <w:tcPr>
            <w:tcW w:type="dxa" w:w="1984"/>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Concurrency</w:t>
              <w:br/>
              <w:t>Số việc đồng thời</w:t>
            </w:r>
          </w:p>
        </w:tc>
        <w:tc>
          <w:tcPr>
            <w:tcW w:type="dxa" w:w="3572"/>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Ngay lúc này có bao nhiêu việc đang xử lý?</w:t>
            </w:r>
          </w:p>
        </w:tc>
        <w:tc>
          <w:tcPr>
            <w:tcW w:type="dxa" w:w="3969"/>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Có 8 lần ASR đang chạy.</w:t>
            </w:r>
          </w:p>
        </w:tc>
      </w:tr>
    </w:tbl>
    <w:p>
      <w:pPr>
        <w:spacing w:after="40" w:before="0" w:line="120" w:lineRule="auto"/>
      </w:pPr>
      <w:r>
        <w:rPr>
          <w:sz w:val="4"/>
        </w:rPr>
      </w:r>
    </w:p>
    <w:p>
      <w:pPr>
        <w:pStyle w:val="Heading2"/>
        <w:widowControl/>
      </w:pPr>
      <w:r>
        <w:t>Độ trễ là tổng nhiều phần</w:t>
      </w:r>
    </w:p>
    <w:p>
      <w:pPr>
        <w:widowControl/>
      </w:pPr>
      <w:r>
        <w:t>Ví dụ học khái niệm: upload 0,4 giây + auth và kiểm tra 0,1 giây + ASR 2 giây + dịch text 1 giây + trả kết quả 0,1 giây = 3,6 giây. Đây không phải kết quả đo của project. Khi thấy chậm, cần tìm phần nào tăng, thay vì tăng mọi cấu hình cùng lúc.</w:t>
      </w:r>
    </w:p>
    <w:p>
      <w:pPr>
        <w:widowControl/>
      </w:pPr>
      <w:r>
        <w:t>Bottleneck là nút thắt: phần đang giới hạn toàn bộ luồng. Nếu ASR chỉ mất 1 giây nhưng text mất 8 giây, tăng khả năng ASR có thể chỉ làm nhiều yêu cầu dồn sang text. Kết quả cuối vẫn chậm hoặc bị từ chối ở bước text.</w:t>
      </w:r>
    </w:p>
    <w:p>
      <w:pPr>
        <w:pStyle w:val="Heading2"/>
        <w:widowControl/>
      </w:pPr>
      <w:r>
        <w:t>Vì sao thêm tài khoản không tự chia đôi thời gian</w:t>
      </w:r>
    </w:p>
    <w:p>
      <w:pPr>
        <w:widowControl/>
      </w:pPr>
      <w:r>
        <w:t>Mở thêm quầy có thể phục vụ nhiều khách cùng lúc hơn. Thời gian xử lý một bộ hồ sơ tại một quầy có thể vẫn như cũ. Pool tài khoản cũng vậy: nó thêm lựa chọn khi tài khoản đang bận hoặc giới hạn đã chạm; nó không chia một lần ASR thành hai nửa để hai account cùng xử lý.</w:t>
      </w:r>
    </w:p>
    <w:p>
      <w:pPr>
        <w:widowControl/>
      </w:pPr>
      <w:r>
        <w:t>Trong điều kiện ổn định, 10 slot, mỗi công việc mất trung bình 2 giây, cho ước lượng khoảng 5 công việc mỗi giây trước khi xét các giới hạn khác. Đây là phép ước lượng để tìm nút thắt, không phải cam kết năng lực. Quota, burst, mạng và bước tiếp theo có thể hạ con số này.</w:t>
      </w:r>
    </w:p>
    <w:p>
      <w:pPr>
        <w:pStyle w:val="Heading2"/>
        <w:widowControl/>
      </w:pPr>
      <w:r>
        <w:t>Số người dùng không bằng số request</w:t>
      </w:r>
    </w:p>
    <w:p>
      <w:pPr>
        <w:widowControl/>
      </w:pPr>
      <w:r>
        <w:t>100 người đang mở app có thể chỉ tạo vài request mỗi giây. Ngược lại, 20 người liên tục gửi ghi âm có thể tạo tải lớn. Hãy mô tả rõ mỗi người gửi bao lâu một lần, audio dài bao nhiêu và họ có gửi cùng lúc hay không.</w:t>
      </w:r>
    </w:p>
    <w:p>
      <w:pPr>
        <w:pStyle w:val="Heading1"/>
        <w:pageBreakBefore/>
      </w:pPr>
      <w:r>
        <w:t>3 Hiểu quota RPM burst và số chỗ xử lý</w:t>
      </w:r>
    </w:p>
    <w:p>
      <w:pPr>
        <w:widowControl/>
      </w:pPr>
      <w:r>
        <w:t>Quota là ngân sách hoặc giới hạn cho phép sử dụng. RPM viết đầy đủ là requests per minute, số lần gọi mỗi phút. Rate limit giới hạn tốc độ bắt đầu việc; concurrency limit giới hạn số việc đang chạy. Slot là một chỗ xử lý. Một lần gọi AI phải thỏa mọi điều kiện liên quan.</w:t>
      </w:r>
    </w:p>
    <w:p>
      <w:pPr>
        <w:pStyle w:val="Heading2"/>
        <w:widowControl/>
      </w:pPr>
      <w:r>
        <w:t>Ví dụ cấu hình một tài khoản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2"/>
        <w:gridCol w:w="6123"/>
      </w:tblGrid>
      <w:tr>
        <w:trPr>
          <w:cantSplit/>
          <w:tblHeader w:val="true"/>
        </w:trPr>
        <w:tc>
          <w:tcPr>
            <w:tcW w:type="dxa" w:w="3402"/>
            <w:vAlign w:val="center"/>
            <w:tcMar>
              <w:top w:w="80" w:type="dxa"/>
              <w:bottom w:w="80" w:type="dxa"/>
              <w:left w:w="110" w:type="dxa"/>
              <w:right w:w="110" w:type="dxa"/>
            </w:tcMar>
            <w:shd w:fill="233E50"/>
          </w:tcPr>
          <w:p>
            <w:pPr>
              <w:spacing w:after="20" w:before="20" w:line="252" w:lineRule="auto"/>
            </w:pPr>
            <w:r>
              <w:rPr>
                <w:rFonts w:ascii="Arial" w:hAnsi="Arial"/>
                <w:b/>
                <w:color w:val="FFFFFF"/>
                <w:sz w:val="18"/>
              </w:rPr>
              <w:t>Tham số ví dụ</w:t>
            </w:r>
          </w:p>
        </w:tc>
        <w:tc>
          <w:tcPr>
            <w:tcW w:type="dxa" w:w="6123"/>
            <w:vAlign w:val="center"/>
            <w:tcMar>
              <w:top w:w="80" w:type="dxa"/>
              <w:bottom w:w="80" w:type="dxa"/>
              <w:left w:w="110" w:type="dxa"/>
              <w:right w:w="110" w:type="dxa"/>
            </w:tcMar>
            <w:shd w:fill="233E50"/>
          </w:tcPr>
          <w:p>
            <w:pPr>
              <w:spacing w:after="20" w:before="20" w:line="252" w:lineRule="auto"/>
            </w:pPr>
            <w:r>
              <w:rPr>
                <w:rFonts w:ascii="Arial" w:hAnsi="Arial"/>
                <w:b/>
                <w:color w:val="FFFFFF"/>
                <w:sz w:val="18"/>
              </w:rPr>
              <w:t>Ý nghĩa</w:t>
            </w:r>
          </w:p>
        </w:tc>
      </w:tr>
      <w:tr>
        <w:trPr>
          <w:cantSplit/>
        </w:trPr>
        <w:tc>
          <w:tcPr>
            <w:tcW w:type="dxa" w:w="3402"/>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ASR rpm 600</w:t>
            </w:r>
          </w:p>
        </w:tc>
        <w:tc>
          <w:tcPr>
            <w:tcW w:type="dxa" w:w="6123"/>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Bucket nội bộ được nạp theo tốc độ 600 vé/phút, khoảng 10 vé/giây.</w:t>
            </w:r>
          </w:p>
        </w:tc>
      </w:tr>
      <w:tr>
        <w:trPr>
          <w:cantSplit/>
        </w:trPr>
        <w:tc>
          <w:tcPr>
            <w:tcW w:type="dxa" w:w="3402"/>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ASR burst 10</w:t>
            </w:r>
          </w:p>
        </w:tc>
        <w:tc>
          <w:tcPr>
            <w:tcW w:type="dxa" w:w="6123"/>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Bucket chứa tối đa 10 vé; khi đầy có thể cấp tối đa 10 lần ngay nếu còn slot.</w:t>
            </w:r>
          </w:p>
        </w:tc>
      </w:tr>
      <w:tr>
        <w:trPr>
          <w:cantSplit/>
        </w:trPr>
        <w:tc>
          <w:tcPr>
            <w:tcW w:type="dxa" w:w="3402"/>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ASR maxConcurrent 10</w:t>
            </w:r>
          </w:p>
        </w:tc>
        <w:tc>
          <w:tcPr>
            <w:tcW w:type="dxa" w:w="6123"/>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Tối đa 10 công việc ASR đang giữ slot cùng lúc.</w:t>
            </w:r>
          </w:p>
        </w:tc>
      </w:tr>
      <w:tr>
        <w:trPr>
          <w:cantSplit/>
        </w:trPr>
        <w:tc>
          <w:tcPr>
            <w:tcW w:type="dxa" w:w="3402"/>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Text rpm 240 và burst 4</w:t>
            </w:r>
          </w:p>
        </w:tc>
        <w:tc>
          <w:tcPr>
            <w:tcW w:type="dxa" w:w="6123"/>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Text có ngân sách riêng; khoảng 4 vé/giây, sức chứa bucket 4.</w:t>
            </w:r>
          </w:p>
        </w:tc>
      </w:tr>
      <w:tr>
        <w:trPr>
          <w:cantSplit/>
        </w:trPr>
        <w:tc>
          <w:tcPr>
            <w:tcW w:type="dxa" w:w="3402"/>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accountMaxConcurrent 14</w:t>
            </w:r>
          </w:p>
        </w:tc>
        <w:tc>
          <w:tcPr>
            <w:tcW w:type="dxa" w:w="6123"/>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Tổng slot đang dùng của ASR và text trong account không vượt 14.</w:t>
            </w:r>
          </w:p>
        </w:tc>
      </w:tr>
    </w:tbl>
    <w:p>
      <w:pPr>
        <w:spacing w:after="40" w:before="0" w:line="120" w:lineRule="auto"/>
      </w:pPr>
      <w:r>
        <w:rPr>
          <w:sz w:val="4"/>
        </w:rPr>
      </w:r>
    </w:p>
    <w:p>
      <w:pPr>
        <w:pStyle w:val="Heading2"/>
        <w:widowControl/>
      </w:pPr>
      <w:r>
        <w:t>Token bucket là hộp vé được nạp dần</w:t>
      </w:r>
    </w:p>
    <w:p>
      <w:pPr>
        <w:widowControl/>
      </w:pPr>
      <w:r>
        <w:t>Mỗi attempt lấy một vé. Hộp có trần burst nên không tích vô hạn. Nếu hộp đã cạn, hoàn thành một lần ASR trả lại slot concurrency nhưng không hoàn lại vé rate đã dùng. Vé mới được nạp theo thời gian. Vì vậy RPM 600 không có nghĩa được bắt đầu 600 lần trong cùng một giây.</w:t>
      </w:r>
    </w:p>
    <w:p>
      <w:pPr>
        <w:widowControl/>
      </w:pPr>
      <w:r>
        <w:t>Có ba chữ token dễ nhầm: API token là khóa bí mật để xác thực; token bucket dùng “vé” điều phối; token văn bản là đơn vị model dùng khi đọc hoặc sinh chữ. Chúng là ba khái niệm khác nhau.</w:t>
      </w:r>
    </w:p>
    <w:p>
      <w:pPr>
        <w:pStyle w:val="Heading2"/>
        <w:widowControl/>
      </w:pPr>
      <w:r>
        <w:t>Một bản dịch có thể tiêu hai lần inference</w:t>
      </w:r>
    </w:p>
    <w:p>
      <w:pPr>
        <w:widowControl/>
      </w:pPr>
      <w:r>
        <w:t>Inference là một lần yêu cầu model xử lý. Với audio tiếng Việt: một inference ASR và một inference text. Nếu ASR có tốc độ 10/giây nhưng text chỉ 4/giây, luồng cần cả hai bước có thể bị giới hạn bởi text trước. Audio tiếng Anh không cần bước text, nên cơ cấu tải cũng khác.</w:t>
      </w:r>
    </w:p>
    <w:p>
      <w:pPr>
        <w:widowControl/>
      </w:pPr>
      <w:r>
        <w:t>Các mức trên là ví dụ bảo vệ nội bộ. Chúng không tự xác nhận hạn mức Cloudflare hoặc mô phỏng chính xác mọi cửa sổ 60 giây của provider. Schema là quy tắc cấu trúc dữ liệu; schema hiện có concurrency tổng account, quota theo task và quota model tùy chọn, chưa có RPM tổng account.</w:t>
      </w:r>
    </w:p>
    <w:p>
      <w:pPr>
        <w:pStyle w:val="Heading1"/>
        <w:pageBreakBefore/>
      </w:pPr>
      <w:r>
        <w:t>4 Pool và dispatcher phân công như thế nào</w:t>
      </w:r>
    </w:p>
    <w:p>
      <w:pPr>
        <w:widowControl/>
      </w:pPr>
      <w:r>
        <w:t>Pool là danh sách tài khoản dành cho một nhóm công việc. Dispatcher là bộ phận quyết định tài khoản nào được thử xử lý một công đoạn. Tài khoản chỉ là ứng viên nếu đang enabled và khai báo hỗ trợ đúng model của công đoạn đó.</w:t>
      </w:r>
    </w:p>
    <w:p>
      <w:pPr>
        <w:pStyle w:val="Heading2"/>
        <w:widowControl/>
      </w:pPr>
      <w:r>
        <w:t>Một lượt chọn tài khoản</w:t>
      </w:r>
    </w:p>
    <w:p>
      <w:pPr>
        <w:pStyle w:val="ListBullet"/>
        <w:widowControl/>
      </w:pPr>
      <w:r>
        <w:t>Lọc account đang bật và có capability phù hợp. Capability là khai báo khả năng dùng model; vẫn cần xác minh quyền thật trên Cloudflare.</w:t>
      </w:r>
    </w:p>
    <w:p>
      <w:pPr>
        <w:pStyle w:val="ListBullet"/>
        <w:widowControl/>
      </w:pPr>
      <w:r>
        <w:t>Xoay điểm bắt đầu để tránh luôn ưu tiên A, rồi tham khảo snapshot số việc đang chạy để xếp thứ tự theo tải tương đối.</w:t>
      </w:r>
    </w:p>
    <w:p>
      <w:pPr>
        <w:pStyle w:val="ListBullet"/>
        <w:widowControl/>
      </w:pPr>
      <w:r>
        <w:t>Xin permit từ store. Permit là phiếu cho phép bắt đầu. Snapshot chỉ là ảnh tham khảo; cấp permit nguyên tử mới quyết định thực sự.</w:t>
      </w:r>
    </w:p>
    <w:p>
      <w:pPr>
        <w:pStyle w:val="ListBullet"/>
        <w:widowControl/>
      </w:pPr>
      <w:r>
        <w:t>Nếu account không còn nhận được việc, thử ứng viên khác. Khi toàn bộ đều hết khả năng nhận, trả lỗi có kiểm soát; V1 không giữ một hàng đợi dài.</w:t>
      </w:r>
    </w:p>
    <w:p>
      <w:pPr>
        <w:widowControl/>
      </w:pPr>
      <w:r>
        <w:t>Vì có tải, quota và cooldown thay đổi liên tục, không nên hiểu đây là quy tắc request lẻ vào A, request chẵn vào B. ASR và text được chọn độc lập; cùng một request có thể dùng A cho ASR rồi B cho text.</w:t>
      </w:r>
    </w:p>
    <w:p>
      <w:pPr>
        <w:pStyle w:val="Heading2"/>
        <w:widowControl/>
      </w:pPr>
      <w:r>
        <w:t>Tách tài khoản cũ ra khỏi pool</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948"/>
        <w:gridCol w:w="6576"/>
      </w:tblGrid>
      <w:tr>
        <w:trPr>
          <w:cantSplit/>
          <w:tblHeader w:val="true"/>
        </w:trPr>
        <w:tc>
          <w:tcPr>
            <w:tcW w:type="dxa" w:w="2948"/>
            <w:vAlign w:val="center"/>
            <w:tcMar>
              <w:top w:w="80" w:type="dxa"/>
              <w:bottom w:w="80" w:type="dxa"/>
              <w:left w:w="110" w:type="dxa"/>
              <w:right w:w="110" w:type="dxa"/>
            </w:tcMar>
            <w:shd w:fill="233E50"/>
          </w:tcPr>
          <w:p>
            <w:pPr>
              <w:spacing w:after="20" w:before="20" w:line="252" w:lineRule="auto"/>
            </w:pPr>
            <w:r>
              <w:rPr>
                <w:rFonts w:ascii="Arial" w:hAnsi="Arial"/>
                <w:b/>
                <w:color w:val="FFFFFF"/>
                <w:sz w:val="18"/>
              </w:rPr>
              <w:t>Bạn có</w:t>
            </w:r>
          </w:p>
        </w:tc>
        <w:tc>
          <w:tcPr>
            <w:tcW w:type="dxa" w:w="6576"/>
            <w:vAlign w:val="center"/>
            <w:tcMar>
              <w:top w:w="80" w:type="dxa"/>
              <w:bottom w:w="80" w:type="dxa"/>
              <w:left w:w="110" w:type="dxa"/>
              <w:right w:w="110" w:type="dxa"/>
            </w:tcMar>
            <w:shd w:fill="233E50"/>
          </w:tcPr>
          <w:p>
            <w:pPr>
              <w:spacing w:after="20" w:before="20" w:line="252" w:lineRule="auto"/>
            </w:pPr>
            <w:r>
              <w:rPr>
                <w:rFonts w:ascii="Arial" w:hAnsi="Arial"/>
                <w:b/>
                <w:color w:val="FFFFFF"/>
                <w:sz w:val="18"/>
              </w:rPr>
              <w:t>Cách chia ở V1</w:t>
            </w:r>
          </w:p>
        </w:tc>
      </w:tr>
      <w:tr>
        <w:trPr>
          <w:cantSplit/>
        </w:trPr>
        <w:tc>
          <w:tcPr>
            <w:tcW w:type="dxa" w:w="2948"/>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2 tài khoản tổng cộng</w:t>
            </w:r>
          </w:p>
        </w:tc>
        <w:tc>
          <w:tcPr>
            <w:tcW w:type="dxa" w:w="6576"/>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Một legacy cho tính năng cũ; một cho audio pool. Pool chưa có account thứ hai để dự phòng.</w:t>
            </w:r>
          </w:p>
        </w:tc>
      </w:tr>
      <w:tr>
        <w:trPr>
          <w:cantSplit/>
        </w:trPr>
        <w:tc>
          <w:tcPr>
            <w:tcW w:type="dxa" w:w="2948"/>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3 tài khoản tổng cộng</w:t>
            </w:r>
          </w:p>
        </w:tc>
        <w:tc>
          <w:tcPr>
            <w:tcW w:type="dxa" w:w="6576"/>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Một legacy; hai account riêng A và B cho pool audio.</w:t>
            </w:r>
          </w:p>
        </w:tc>
      </w:tr>
      <w:tr>
        <w:trPr>
          <w:cantSplit/>
        </w:trPr>
        <w:tc>
          <w:tcPr>
            <w:tcW w:type="dxa" w:w="2948"/>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2 API token của cùng Account ID</w:t>
            </w:r>
          </w:p>
        </w:tc>
        <w:tc>
          <w:tcPr>
            <w:tcW w:type="dxa" w:w="6576"/>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Vẫn là một tài khoản. Đổi token hoặc alias không tạo thêm quota độc lập.</w:t>
            </w:r>
          </w:p>
        </w:tc>
      </w:tr>
    </w:tbl>
    <w:p>
      <w:pPr>
        <w:spacing w:after="40" w:before="0" w:line="120" w:lineRule="auto"/>
      </w:pPr>
      <w:r>
        <w:rPr>
          <w:sz w:val="4"/>
        </w:rPr>
      </w:r>
    </w:p>
    <w:p>
      <w:pPr>
        <w:widowControl/>
      </w:pPr>
      <w:r>
        <w:t>Legacy là đường xử lý cũ. Registry bị từ chối nếu chứa Account ID legacy, kể cả entry đang disabled. Hội thoại và TTS, tức text to speech hay chuyển chữ thành giọng nói, chưa được đưa qua bộ điều phối V1. Dùng chung account mà chỉ sửa route audio sẽ khiến bộ đếm không nhìn thấy toàn bộ tải thực.</w:t>
      </w:r>
    </w:p>
    <w:p>
      <w:pPr>
        <w:pStyle w:val="Heading1"/>
        <w:pageBreakBefore/>
      </w:pPr>
      <w:r>
        <w:t>5 Vì sao nhiều backend cần Redis dùng chung</w:t>
      </w:r>
    </w:p>
    <w:p>
      <w:pPr>
        <w:widowControl/>
      </w:pPr>
      <w:r>
        <w:t>Process là một tiến trình đang chạy chương trình Node.js. Instance là một bản backend đang phục vụ, có thể nằm trên máy hoặc container khác. Khi tăng số instance, bạn có nhiều nơi nhận HTTP request nhưng vẫn có thể dùng cùng các tài khoản Cloudflare.</w:t>
      </w:r>
    </w:p>
    <w:p>
      <w:pPr>
        <w:pStyle w:val="Heading2"/>
        <w:widowControl/>
      </w:pPr>
      <w:r>
        <w:t>Bộ nhớ riêng có thể đếm sai tổng tải</w:t>
      </w:r>
    </w:p>
    <w:p>
      <w:pPr>
        <w:widowControl/>
      </w:pPr>
      <w:r>
        <w:t>RAM là bộ nhớ làm việc của máy chủ. Giả sử account còn 1 slot: backend A đếm trong RAM riêng thấy còn 1; backend B cũng thấy còn 1. Nếu mỗi bên tự cấp, hai việc đi qua dù chỉ còn một chỗ. Memory store lưu bộ đếm trong RAM, phù hợp dev/test một process; cấu hình production từ chối memory.</w:t>
      </w:r>
    </w:p>
    <w:p>
      <w:pPr>
        <w:widowControl/>
      </w:pPr>
      <w:r>
        <w:t>Redis là nơi lưu trạng thái điều phối dùng chung. Các instance hỏi cùng một sổ: còn vé không, đang có bao nhiêu lease và account có đang nghỉ không. Key là tên một mục dữ liệu trong Redis. Module chỉ giữ metadata, tức thông tin mô tả hoạt động như thời điểm, bộ đếm, lease và cooldown; không chứa audio, transcript hoặc API token.</w:t>
      </w:r>
    </w:p>
    <w:p>
      <w:pPr>
        <w:pStyle w:val="Heading2"/>
        <w:widowControl/>
      </w:pPr>
      <w:r>
        <w:t>Atomic và Lua giải quyết cuộc đua</w:t>
      </w:r>
    </w:p>
    <w:p>
      <w:pPr>
        <w:widowControl/>
      </w:pPr>
      <w:r>
        <w:t>Atomic nghĩa là một thao tác diễn ra trọn vẹn, không bị một thao tác khác chen ngang giữa chừng. Việc “kiểm tra còn chỗ rồi lấy chỗ” phải đi cùng nhau. Nếu hai instance cùng hỏi khi còn 1 slot, chỉ một bên nhận permit.</w:t>
      </w:r>
    </w:p>
    <w:p>
      <w:pPr>
        <w:widowControl/>
      </w:pPr>
      <w:r>
        <w:t>Lua là ngôn ngữ nhỏ được dùng để chạy nhóm thao tác ngay trong Redis. Script kiểm tra mọi rule liên quan, trừ vé và tạo lease trong cùng lần thực thi. Mã dùng thời gian Redis để các instance không quyết định quota theo những đồng hồ máy chủ lệch nhau.</w:t>
      </w:r>
    </w:p>
    <w:p>
      <w:pPr>
        <w:pStyle w:val="Heading2"/>
        <w:widowControl/>
      </w:pPr>
      <w:r>
        <w:t>Identity và namespace phải ổn định</w:t>
      </w:r>
    </w:p>
    <w:p>
      <w:pPr>
        <w:widowControl/>
      </w:pPr>
      <w:r>
        <w:t>Identity là mã nội bộ tạo từ Account ID đã chuẩn hóa bằng hàm băm. Hàm băm biến đầu vào thành một mã cố định để định danh; nó không phải cách mã hóa token. Đổi alias hoặc token không đổi identity. Alias chỉ là tên dễ đọc như audio-a.</w:t>
      </w:r>
    </w:p>
    <w:p>
      <w:pPr>
        <w:widowControl/>
      </w:pPr>
      <w:r>
        <w:t>Namespace là phần tên chung của bộ key Redis. Mọi deployment dùng cùng Account ID phải dùng cùng namespace quota. Nếu chia chúng sang hai namespace, mỗi bộ đếm có thể cấp một ngân sách riêng và tổng cộng vượt mức. Không đổi namespace để né cooldown hoặc “reset quota”.</w:t>
      </w:r>
    </w:p>
    <w:p>
      <w:pPr>
        <w:widowControl/>
      </w:pPr>
      <w:r>
        <w:t>Redis Cluster chia dữ liệu qua nhiều nút. Các key của một account được đặt cùng hash slot để Lua xử lý cùng nhau. Tính nguyên tử ở đây áp dụng theo account, không phải một giao dịch đồng thời trên toàn pool.</w:t>
      </w:r>
    </w:p>
    <w:p>
      <w:pPr>
        <w:pStyle w:val="Heading1"/>
        <w:pageBreakBefore/>
      </w:pPr>
      <w:r>
        <w:t>6 Lease cooldown và probe bảo vệ hệ thống</w:t>
      </w:r>
    </w:p>
    <w:p>
      <w:pPr>
        <w:pStyle w:val="Heading2"/>
        <w:widowControl/>
      </w:pPr>
      <w:r>
        <w:t>Lease là quyền giữ chỗ có thời hạn</w:t>
      </w:r>
    </w:p>
    <w:p>
      <w:pPr>
        <w:widowControl/>
      </w:pPr>
      <w:r>
        <w:t>Sau khi cấp permit, store tạo lease để ghi nhận slot đang bị giữ. TTL là thời gian tồn tại. Trong code hiện tại, lease có TTL bằng thời gian tổng còn lại của request cộng thêm 5 giây đệm. Nó không cố định 20 giây.</w:t>
      </w:r>
    </w:p>
    <w:p>
      <w:pPr>
        <w:widowControl/>
      </w:pPr>
      <w:r>
        <w:t>Ví dụ còn 12 giây ngân sách thì lease được giữ khoảng 17 giây nếu không hoàn tất trước. Khi callback đọc xong body provider, backend gọi complete để ghi outcome và trả slot. Nếu process bị kill, lease hết TTL sẽ không giữ chỗ vĩnh viễn.</w:t>
      </w:r>
    </w:p>
    <w:p>
      <w:pPr>
        <w:widowControl/>
      </w:pPr>
      <w:r>
        <w:t>Idempotent nghĩa là làm lại cùng một thao tác không tạo thêm tác động ngoài lần hợp lệ đầu tiên. Complete hai lần không trả slot hai lần. Một completion cũ không được xóa lease mới hoặc làm account mới bị disable. Rate đã tiêu vẫn được giữ; lease hết hạn không chứng minh provider ngừng tính phí.</w:t>
      </w:r>
    </w:p>
    <w:p>
      <w:pPr>
        <w:pStyle w:val="Heading2"/>
        <w:widowControl/>
      </w:pPr>
      <w:r>
        <w:t>Cooldown là cho tài khoản nghỉ một khoảng</w:t>
      </w:r>
    </w:p>
    <w:p>
      <w:pPr>
        <w:widowControl/>
      </w:pPr>
      <w:r>
        <w:t>Sau provider 429, account vào cooldown ngắn. Nếu provider gửi Retry-After, backend đọc thời gian đó để đặt cooldown nội bộ, cap 60 giây; thiếu giá trị hợp lệ thì mặc định khoảng 1 giây. Đây là thời gian nghỉ điều phối, không phải một lời hứa rằng provider chắc chắn sẵn sàng sau đó.</w:t>
      </w:r>
    </w:p>
    <w:p>
      <w:pPr>
        <w:widowControl/>
      </w:pPr>
      <w:r>
        <w:t>Sau 401 hoặc 403, code đặt cooldown 24 giờ cho account và trả lỗi dịch vụ. Hai mã này liên quan xác thực hoặc quyền truy cập; cần kiểm tra token, account và quyền model. Không tự chuyển ngay sang account khác trong công đoạn đó. Đổi alias, token hoặc configVersion không xóa cooldown đã lưu.</w:t>
      </w:r>
    </w:p>
    <w:p>
      <w:pPr>
        <w:pStyle w:val="Heading2"/>
        <w:widowControl/>
      </w:pPr>
      <w:r>
        <w:t>Probe là một lần gọi thử sau thời gian nghỉ</w:t>
      </w:r>
    </w:p>
    <w:p>
      <w:pPr>
        <w:widowControl/>
      </w:pPr>
      <w:r>
        <w:t>Nếu 20 instance cùng thấy cooldown vừa hết rồi đều gửi request, account có thể bị dồn tải lần nữa. Store chỉ cho một probe đi qua permit. Probe thành công mở lại bình thường; probe lỗi mạng, timeout hoặc 5xx sẽ nghỉ ngắn tiếp. Khi probe bị hủy, chỉ một probe tiếp theo được thử lại.</w:t>
      </w:r>
    </w:p>
    <w:p>
      <w:pPr>
        <w:widowControl/>
      </w:pPr>
      <w:r>
        <w:t>Không có vòng gọi AI định kỳ chỉ để hỏi account còn khỏe không. Probe dùng một công việc có permit. Transcript rỗng, độ tin cậy thấp hoặc input lỗi không được coi là bằng chứng tài khoản Cloudflare hỏng.</w:t>
      </w:r>
    </w:p>
    <w:p>
      <w:pPr>
        <w:pStyle w:val="Heading1"/>
        <w:pageBreakBefore/>
      </w:pPr>
      <w:r>
        <w:t>7 Deadline retry và hủy request</w:t>
      </w:r>
    </w:p>
    <w:p>
      <w:pPr>
        <w:pStyle w:val="Heading2"/>
        <w:widowControl/>
      </w:pPr>
      <w:r>
        <w:t>Một đồng hồ chung cho toàn request</w:t>
      </w:r>
    </w:p>
    <w:p>
      <w:pPr>
        <w:widowControl/>
      </w:pPr>
      <w:r>
        <w:t>Deadline là thời điểm phải kết thúc công việc. Pool tạo một execution context riêng cho mỗi request: requestId, deadline, tín hiệu hủy, ngân sách attempt và dispatcher. Context là túi thông tin xử lý của request đó; không được chia sẻ tín hiệu hoặc bộ đếm giữa người dùng.</w:t>
      </w:r>
    </w:p>
    <w:p>
      <w:pPr>
        <w:widowControl/>
      </w:pPr>
      <w:r>
        <w:t>Tổng ngân sách mặc định 20 giây, cap tức trần tối đa 30 giây, bắt đầu sau auth và validation. Text có trần riêng mặc định 6 giây và bị chặn bởi thời gian tổng còn lại. Đây là budget điều phối, không phải cam kết trả response trong 20 giây từ lúc người dùng bấm gửi: upload trước đó và cleanup có thể thêm thời gian. 1000 ms bằng 1 giây.</w:t>
      </w:r>
    </w:p>
    <w:p>
      <w:pPr>
        <w:widowControl/>
      </w:pPr>
      <w:r>
        <w:t>Ví dụ ASR đã dùng 17 giây trong budget 20 giây, text chỉ còn khoảng 3 giây, dù timeout text được đặt 6 giây. Chuyển account hoặc retry không được khởi động lại đồng hồ 20 giây. MIN_ATTEMPT_MS mặc định 250 ms ngăn bắt đầu khi thời gian còn quá ít; nó không phải timeout ASR 250 ms.</w:t>
      </w:r>
    </w:p>
    <w:p>
      <w:pPr>
        <w:pStyle w:val="Heading2"/>
        <w:widowControl/>
      </w:pPr>
      <w:r>
        <w:t>Attempt khác retry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969"/>
        <w:gridCol w:w="5556"/>
      </w:tblGrid>
      <w:tr>
        <w:trPr>
          <w:cantSplit/>
          <w:tblHeader w:val="true"/>
        </w:trPr>
        <w:tc>
          <w:tcPr>
            <w:tcW w:type="dxa" w:w="3969"/>
            <w:vAlign w:val="center"/>
            <w:tcMar>
              <w:top w:w="80" w:type="dxa"/>
              <w:bottom w:w="80" w:type="dxa"/>
              <w:left w:w="110" w:type="dxa"/>
              <w:right w:w="110" w:type="dxa"/>
            </w:tcMar>
            <w:shd w:fill="233E50"/>
          </w:tcPr>
          <w:p>
            <w:pPr>
              <w:spacing w:after="20" w:before="20" w:line="252" w:lineRule="auto"/>
            </w:pPr>
            <w:r>
              <w:rPr>
                <w:rFonts w:ascii="Arial" w:hAnsi="Arial"/>
                <w:b/>
                <w:color w:val="FFFFFF"/>
                <w:sz w:val="18"/>
              </w:rPr>
              <w:t>Tình huống</w:t>
            </w:r>
          </w:p>
        </w:tc>
        <w:tc>
          <w:tcPr>
            <w:tcW w:type="dxa" w:w="5556"/>
            <w:vAlign w:val="center"/>
            <w:tcMar>
              <w:top w:w="80" w:type="dxa"/>
              <w:bottom w:w="80" w:type="dxa"/>
              <w:left w:w="110" w:type="dxa"/>
              <w:right w:w="110" w:type="dxa"/>
            </w:tcMar>
            <w:shd w:fill="233E50"/>
          </w:tcPr>
          <w:p>
            <w:pPr>
              <w:spacing w:after="20" w:before="20" w:line="252" w:lineRule="auto"/>
            </w:pPr>
            <w:r>
              <w:rPr>
                <w:rFonts w:ascii="Arial" w:hAnsi="Arial"/>
                <w:b/>
                <w:color w:val="FFFFFF"/>
                <w:sz w:val="18"/>
              </w:rPr>
              <w:t>Số inference tối đa trong ví dụ</w:t>
            </w:r>
          </w:p>
        </w:tc>
      </w:tr>
      <w:tr>
        <w:trPr>
          <w:cantSplit/>
        </w:trPr>
        <w:tc>
          <w:tcPr>
            <w:tcW w:type="dxa" w:w="3969"/>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ASR thành công ngay</w:t>
            </w:r>
          </w:p>
        </w:tc>
        <w:tc>
          <w:tcPr>
            <w:tcW w:type="dxa" w:w="5556"/>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1 ASR; text còn có thể thử tối đa 2 lần. Tổng tối đa 3.</w:t>
            </w:r>
          </w:p>
        </w:tc>
      </w:tr>
      <w:tr>
        <w:trPr>
          <w:cantSplit/>
        </w:trPr>
        <w:tc>
          <w:tcPr>
            <w:tcW w:type="dxa" w:w="3969"/>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ASR 429 rồi thử account khác thành công</w:t>
            </w:r>
          </w:p>
        </w:tc>
        <w:tc>
          <w:tcPr>
            <w:tcW w:type="dxa" w:w="5556"/>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2 ASR; text chỉ còn 1 lần vì tổng budget là 3.</w:t>
            </w:r>
          </w:p>
        </w:tc>
      </w:tr>
      <w:tr>
        <w:trPr>
          <w:cantSplit/>
        </w:trPr>
        <w:tc>
          <w:tcPr>
            <w:tcW w:type="dxa" w:w="3969"/>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Text 429 sau ASR thành công</w:t>
            </w:r>
          </w:p>
        </w:tc>
        <w:tc>
          <w:tcPr>
            <w:tcW w:type="dxa" w:w="5556"/>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Chỉ thử lại text nếu còn account và thời gian; không chạy lại ASR.</w:t>
            </w:r>
          </w:p>
        </w:tc>
      </w:tr>
    </w:tbl>
    <w:p>
      <w:pPr>
        <w:spacing w:after="40" w:before="0" w:line="120" w:lineRule="auto"/>
      </w:pPr>
      <w:r>
        <w:rPr>
          <w:sz w:val="4"/>
        </w:rPr>
      </w:r>
    </w:p>
    <w:p>
      <w:pPr>
        <w:widowControl/>
      </w:pPr>
      <w:r>
        <w:t>Attempt là một lần thử gọi inference. Retry là lần thử thêm sau lỗi. V1 chỉ tự retry provider HTTP 429, tối đa 2 attempt mỗi công đoạn và 3 inference cho cả request. Timeout, lỗi mạng và 5xx mặc định không retry vì lần trước có thể vẫn đang xử lý upstream.</w:t>
      </w:r>
    </w:p>
    <w:p>
      <w:pPr>
        <w:pStyle w:val="Heading2"/>
        <w:widowControl/>
      </w:pPr>
      <w:r>
        <w:t>Hủy và giải phóng tài nguyên</w:t>
      </w:r>
    </w:p>
    <w:p>
      <w:pPr>
        <w:widowControl/>
      </w:pPr>
      <w:r>
        <w:t>AbortSignal là tín hiệu yêu cầu dừng. Khi client hủy hoặc deadline hết, backend hủy fetch cục bộ và ngăn bước kế tiếp. Việc này không chứng minh Cloudflare đã dừng xử lý. Cleanup trả lease được giới hạn khoảng 1 giây; cleanup lỗi không làm phát thêm inference cho một câu trả lời đã thành công.</w:t>
      </w:r>
    </w:p>
    <w:p>
      <w:pPr>
        <w:widowControl/>
      </w:pPr>
      <w:r>
        <w:t>MAX_IN_FLIGHT mặc định 20 giới hạn số request pool đang giữ trên mỗi process sau validation. MAX_WAIT_MS phải bằng 0 ở V1: không có hàng đợi chờ xử lý. Giới hạn này chưa ngăn toàn bộ RAM dùng để đọc multipart trước validation.</w:t>
      </w:r>
    </w:p>
    <w:p>
      <w:pPr>
        <w:pStyle w:val="Heading1"/>
        <w:pageBreakBefore/>
      </w:pPr>
      <w:r>
        <w:t>8 Theo dõi ba request cụ thể</w:t>
      </w:r>
    </w:p>
    <w:p>
      <w:pPr>
        <w:pStyle w:val="Heading2"/>
        <w:widowControl/>
      </w:pPr>
      <w:r>
        <w:t>Audio tiếng Việt thành công</w:t>
      </w:r>
    </w:p>
    <w:p>
      <w:pPr>
        <w:pStyle w:val="ListBullet"/>
        <w:widowControl/>
      </w:pPr>
      <w:r>
        <w:t>Ứng dụng gửi audio, sourceLanguage=vi và thông tin installation. Route kiểm tra auth, định dạng, dung lượng và mã ngôn ngữ.</w:t>
      </w:r>
    </w:p>
    <w:p>
      <w:pPr>
        <w:pStyle w:val="ListBullet"/>
        <w:widowControl/>
      </w:pPr>
      <w:r>
        <w:t>Pool bật thì runtime tạo context riêng. ASR xin permit của A; callback gửi đúng payload hiện có và đọc hết body trong cùng signal.</w:t>
      </w:r>
    </w:p>
    <w:p>
      <w:pPr>
        <w:pStyle w:val="ListBullet"/>
        <w:widowControl/>
      </w:pPr>
      <w:r>
        <w:t>Store ghi outcome, trả slot ASR. Wrapper kiểm tra transcript; nếu không đủ tin cậy thì kết thúc 422 tại đây.</w:t>
      </w:r>
    </w:p>
    <w:p>
      <w:pPr>
        <w:pStyle w:val="ListBullet"/>
        <w:widowControl/>
      </w:pPr>
      <w:r>
        <w:t>Nếu transcript dùng được, text xin permit độc lập, có thể tại B. Llama dịch; wrapper kiểm tra đầu ra tiếng Anh rồi route trả JSON kèm requestId.</w:t>
      </w:r>
    </w:p>
    <w:p>
      <w:pPr>
        <w:widowControl/>
      </w:pPr>
      <w:r>
        <w:t>Slot ASR không bị giữ suốt lúc chạy text. Validator là bộ kiểm tra đầu vào hoặc đầu ra theo quy tắc; nó ở ngoài vòng retry provider để input không rõ không bị gửi vòng quanh mọi account.</w:t>
      </w:r>
    </w:p>
    <w:p>
      <w:pPr>
        <w:pStyle w:val="Heading2"/>
        <w:widowControl/>
      </w:pPr>
      <w:r>
        <w:t>Audio tiếng Anh thành công</w:t>
      </w:r>
    </w:p>
    <w:p>
      <w:pPr>
        <w:widowControl/>
      </w:pPr>
      <w:r>
        <w:t>Luồng vẫn có auth, validation, context và ASR. sourceLanguage=en làm bước dịch text được bỏ qua. Thông thường chỉ cần 1 inference; textModel có thể không có trong JSON. Giữ điểm khác biệt này khi viết client hoặc đo tải.</w:t>
      </w:r>
    </w:p>
    <w:p>
      <w:pPr>
        <w:pStyle w:val="Heading2"/>
        <w:widowControl/>
      </w:pPr>
      <w:r>
        <w:t>Pool gặp sự cố</w:t>
      </w:r>
    </w:p>
    <w:p>
      <w:pPr>
        <w:widowControl/>
      </w:pPr>
      <w:r>
        <w:t>Nếu ASR của A trả 429, dispatcher ghi cooldown cho A và có thể thử một account khác. Nếu Redis lỗi, request pool trả 503 có kiểm soát, không bỏ qua permit và không tự chạy sang legacy. Đó là fail closed: khi cơ chế kiểm soát hỏng, dừng nhận việc thay vì gửi vượt kiểm soát.</w:t>
      </w:r>
    </w:p>
    <w:p>
      <w:pPr>
        <w:widowControl/>
      </w:pPr>
      <w:r>
        <w:t>Kết nối Redis đã hỏng được loại khỏi cache để request sau có thể tạo lại. Lần acquire bị timeout có thể có kết quả chưa rõ; cùng request không được mù quáng xin lại rồi vô tình cấp thêm permit.</w:t>
      </w:r>
    </w:p>
    <w:p>
      <w:pPr>
        <w:pStyle w:val="Heading2"/>
        <w:widowControl/>
      </w:pPr>
      <w:r>
        <w:t>Những gì client tiếp tục nhận</w:t>
      </w:r>
    </w:p>
    <w:p>
      <w:pPr>
        <w:widowControl/>
      </w:pPr>
      <w:r>
        <w:t>Contract là hình dạng dữ liệu hai phía thống nhất. Thành công giữ requestId, sourceLanguage, targetLanguage, englishText, sourceText, model và metadata tùy chọn. Lỗi giữ error với code, message và requestId. X-Request-Id nằm trong header. Account ID, alias và token pool không được đưa ra response.</w:t>
      </w:r>
    </w:p>
    <w:p>
      <w:pPr>
        <w:widowControl/>
      </w:pPr>
      <w:r>
        <w:t>Mã requestId giúp tìm một lần gọi trong log. Nó không phải mật khẩu và không dùng làm nhãn thống kê tổng hợp vì mỗi request có giá trị khác nhau. Khi client đã ngắt, client có thể không nhận được response hủy request.</w:t>
      </w:r>
    </w:p>
    <w:p>
      <w:pPr>
        <w:pStyle w:val="Heading1"/>
        <w:pageBreakBefore/>
      </w:pPr>
      <w:r>
        <w:t>9 Biến môi trường cần hiểu trước khi bật</w:t>
      </w:r>
    </w:p>
    <w:p>
      <w:pPr>
        <w:widowControl/>
      </w:pPr>
      <w:r>
        <w:t>Environment variable, thường gọi env, là cấu hình máy chủ đọc từ môi trường chạy. Secret là giá trị bí mật như API token hoặc mật khẩu Redis. File .env.example là mẫu cấu hình; .env.local có thể chứa secrets thật của máy bạn. Không đưa secrets vào Git, ảnh chụp hoặc tài liệu chia sẻ.</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365"/>
        <w:gridCol w:w="5159"/>
      </w:tblGrid>
      <w:tr>
        <w:trPr>
          <w:cantSplit/>
          <w:tblHeader w:val="true"/>
        </w:trPr>
        <w:tc>
          <w:tcPr>
            <w:tcW w:type="dxa" w:w="4365"/>
            <w:vAlign w:val="center"/>
            <w:tcMar>
              <w:top w:w="80" w:type="dxa"/>
              <w:bottom w:w="80" w:type="dxa"/>
              <w:left w:w="110" w:type="dxa"/>
              <w:right w:w="110" w:type="dxa"/>
            </w:tcMar>
            <w:shd w:fill="233E50"/>
          </w:tcPr>
          <w:p>
            <w:pPr>
              <w:spacing w:after="20" w:before="20" w:line="252" w:lineRule="auto"/>
            </w:pPr>
            <w:r>
              <w:rPr>
                <w:rFonts w:ascii="Arial" w:hAnsi="Arial"/>
                <w:b/>
                <w:color w:val="FFFFFF"/>
                <w:sz w:val="18"/>
              </w:rPr>
              <w:t>Nhóm biến</w:t>
            </w:r>
          </w:p>
        </w:tc>
        <w:tc>
          <w:tcPr>
            <w:tcW w:type="dxa" w:w="5159"/>
            <w:vAlign w:val="center"/>
            <w:tcMar>
              <w:top w:w="80" w:type="dxa"/>
              <w:bottom w:w="80" w:type="dxa"/>
              <w:left w:w="110" w:type="dxa"/>
              <w:right w:w="110" w:type="dxa"/>
            </w:tcMar>
            <w:shd w:fill="233E50"/>
          </w:tcPr>
          <w:p>
            <w:pPr>
              <w:spacing w:after="20" w:before="20" w:line="252" w:lineRule="auto"/>
            </w:pPr>
            <w:r>
              <w:rPr>
                <w:rFonts w:ascii="Arial" w:hAnsi="Arial"/>
                <w:b/>
                <w:color w:val="FFFFFF"/>
                <w:sz w:val="18"/>
              </w:rPr>
              <w:t>Vai trò và giá trị chính</w:t>
            </w:r>
          </w:p>
        </w:tc>
      </w:tr>
      <w:tr>
        <w:trPr>
          <w:cantSplit/>
        </w:trPr>
        <w:tc>
          <w:tcPr>
            <w:tcW w:type="dxa" w:w="4365"/>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CLOUDFLARE_ACCOUNT_ID</w:t>
              <w:br/>
              <w:t>CLOUDFLARE_WORKERS_AI_API_TOKEN</w:t>
            </w:r>
          </w:p>
        </w:tc>
        <w:tc>
          <w:tcPr>
            <w:tcW w:type="dxa" w:w="5159"/>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Credentials legacy cho tính năng cũ. Không thay để xoay account theo request.</w:t>
            </w:r>
          </w:p>
        </w:tc>
      </w:tr>
      <w:tr>
        <w:trPr>
          <w:cantSplit/>
        </w:trPr>
        <w:tc>
          <w:tcPr>
            <w:tcW w:type="dxa" w:w="4365"/>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CLOUDFLARE_AUDIO_TRANSLATION_POOL_ENABLED</w:t>
            </w:r>
          </w:p>
        </w:tc>
        <w:tc>
          <w:tcPr>
            <w:tcW w:type="dxa" w:w="5159"/>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true để bật; false hoặc thiếu để tắt. Giá trị khác gây lỗi cấu hình.</w:t>
            </w:r>
          </w:p>
        </w:tc>
      </w:tr>
      <w:tr>
        <w:trPr>
          <w:cantSplit/>
        </w:trPr>
        <w:tc>
          <w:tcPr>
            <w:tcW w:type="dxa" w:w="4365"/>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CLOUDFLARE_POOL_STORE</w:t>
            </w:r>
          </w:p>
        </w:tc>
        <w:tc>
          <w:tcPr>
            <w:tcW w:type="dxa" w:w="5159"/>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redis mặc định. memory chỉ dành dev/test một process.</w:t>
            </w:r>
          </w:p>
        </w:tc>
      </w:tr>
      <w:tr>
        <w:trPr>
          <w:cantSplit/>
        </w:trPr>
        <w:tc>
          <w:tcPr>
            <w:tcW w:type="dxa" w:w="4365"/>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CLOUDFLARE_POOL_REDIS_URL</w:t>
            </w:r>
          </w:p>
        </w:tc>
        <w:tc>
          <w:tcPr>
            <w:tcW w:type="dxa" w:w="5159"/>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Địa chỉ Redis; rediss dùng TLS để mã hóa đường truyền khi dịch vụ yêu cầu.</w:t>
            </w:r>
          </w:p>
        </w:tc>
      </w:tr>
      <w:tr>
        <w:trPr>
          <w:cantSplit/>
        </w:trPr>
        <w:tc>
          <w:tcPr>
            <w:tcW w:type="dxa" w:w="4365"/>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CLOUDFLARE_POOL_NAMESPACE</w:t>
            </w:r>
          </w:p>
        </w:tc>
        <w:tc>
          <w:tcPr>
            <w:tcW w:type="dxa" w:w="5159"/>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Tên bộ quota chung; mặc định speaking-ai-cf-quota-v1.</w:t>
            </w:r>
          </w:p>
        </w:tc>
      </w:tr>
      <w:tr>
        <w:trPr>
          <w:cantSplit/>
        </w:trPr>
        <w:tc>
          <w:tcPr>
            <w:tcW w:type="dxa" w:w="4365"/>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CLOUDFLARE_POOL_CONFIG_VERSION</w:t>
            </w:r>
          </w:p>
        </w:tc>
        <w:tc>
          <w:tcPr>
            <w:tcW w:type="dxa" w:w="5159"/>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Nhãn phiên bản an toàn cho log; không tạo ngân sách quota mới.</w:t>
            </w:r>
          </w:p>
        </w:tc>
      </w:tr>
      <w:tr>
        <w:trPr>
          <w:cantSplit/>
        </w:trPr>
        <w:tc>
          <w:tcPr>
            <w:tcW w:type="dxa" w:w="4365"/>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CLOUDFLARE_ACCOUNTS_JSON</w:t>
            </w:r>
          </w:p>
        </w:tc>
        <w:tc>
          <w:tcPr>
            <w:tcW w:type="dxa" w:w="5159"/>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Danh sách account, capability, quota và tên env chứa API token.</w:t>
            </w:r>
          </w:p>
        </w:tc>
      </w:tr>
      <w:tr>
        <w:trPr>
          <w:cantSplit/>
        </w:trPr>
        <w:tc>
          <w:tcPr>
            <w:tcW w:type="dxa" w:w="4365"/>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CLOUDFLARE_POOL_A_TOKEN</w:t>
            </w:r>
          </w:p>
        </w:tc>
        <w:tc>
          <w:tcPr>
            <w:tcW w:type="dxa" w:w="5159"/>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Token thật cho account A; chỉ giữ tại secret/env trên máy chủ.</w:t>
            </w:r>
          </w:p>
        </w:tc>
      </w:tr>
    </w:tbl>
    <w:p>
      <w:pPr>
        <w:spacing w:after="40" w:before="0" w:line="120" w:lineRule="auto"/>
      </w:pPr>
      <w:r>
        <w:rPr>
          <w:sz w:val="4"/>
        </w:rPr>
      </w:r>
    </w:p>
    <w:p>
      <w:pPr>
        <w:pStyle w:val="Heading2"/>
        <w:widowControl/>
      </w:pPr>
      <w:r>
        <w:t>Các núm điều khiển chính</w:t>
      </w:r>
    </w:p>
    <w:p>
      <w:pPr>
        <w:widowControl/>
      </w:pPr>
      <w:r>
        <w:t>MAX_ATTEMPTS_PER_STAGE mặc định 2 và MAX_ATTEMPTS_PER_REQUEST mặc định 3; parser không cho tăng vượt trần V1. MAX_WAIT_MS chỉ chấp nhận 0. MAX_IN_FLIGHT mặc định 20; MIN_ATTEMPT_MS mặc định 250. Các tên này đều có tiền tố CLOUDFLARE_POOL_.</w:t>
      </w:r>
    </w:p>
    <w:p>
      <w:pPr>
        <w:widowControl/>
      </w:pPr>
      <w:r>
        <w:t>CLOUDFLARE_AUDIO_TRANSLATION_TIMEOUT_MS mặc định 20000, cap 30000. CLOUDFLARE_TEXT_TIMEOUT_MS mặc định 6000. Thay timeout không tự tạo thêm công suất; nó có thể khiến backend giữ audio và slot lâu hơn.</w:t>
      </w:r>
    </w:p>
    <w:p>
      <w:pPr>
        <w:widowControl/>
      </w:pPr>
      <w:r>
        <w:t>Flag là công tắc tính năng. Khi flag tắt, request legacy không parse registry và không kết nối Redis. Config pool sai chỉ gây lỗi ở endpoint đã bật, không khởi tạo pool tại thời điểm import module hoặc build.</w:t>
      </w:r>
    </w:p>
    <w:p>
      <w:pPr>
        <w:pStyle w:val="Heading1"/>
        <w:pageBreakBefore/>
      </w:pPr>
      <w:r>
        <w:t>10 Đọc một registry mẫu</w:t>
      </w:r>
    </w:p>
    <w:p>
      <w:pPr>
        <w:widowControl/>
      </w:pPr>
      <w:r>
        <w:t>Registry là danh sách cấu hình account. Ví dụ dưới có một account dành riêng cho pool. Các dấu ngoặc là cấu trúc JSON; capabilities là model được dùng; limits là mức admission nội bộ. Thay placeholder Account ID bằng 32 ký tự hex thật khác legacy. Đây là mẫu để học, không phải secret dùng được ngay.</w:t>
      </w:r>
    </w:p>
    <w:p>
      <w:pPr>
        <w:keepLines/>
        <w:spacing w:line="240" w:lineRule="auto" w:after="140"/>
      </w:pPr>
      <w:r>
        <w:rPr>
          <w:rFonts w:ascii="Consolas" w:hAnsi="Consolas"/>
          <w:sz w:val="17"/>
        </w:rPr>
        <w:t>[</w:t>
        <w:br/>
        <w:t xml:space="preserve">  {</w:t>
        <w:br/>
        <w:t xml:space="preserve">    "alias": "audio-a",</w:t>
        <w:br/>
        <w:t xml:space="preserve">    "accountId": "&lt;DEDICATED_ACCOUNT_A_ID&gt;",</w:t>
        <w:br/>
        <w:t xml:space="preserve">    "apiTokenEnv": "CLOUDFLARE_POOL_A_TOKEN",</w:t>
        <w:br/>
        <w:t xml:space="preserve">    "enabled": true,</w:t>
        <w:br/>
        <w:t xml:space="preserve">    "capabilities": {</w:t>
        <w:br/>
        <w:t xml:space="preserve">      "asr": ["@cf/openai/whisper-large-v3-turbo"],</w:t>
        <w:br/>
        <w:t xml:space="preserve">      "text": ["@cf/meta/llama-4-scout-17b-16e-instruct"]</w:t>
        <w:br/>
        <w:t xml:space="preserve">    },</w:t>
        <w:br/>
        <w:t xml:space="preserve">    "limits": {</w:t>
        <w:br/>
        <w:t xml:space="preserve">      "asr": {"rpm": 600, "burst": 10, "maxConcurrent": 10},</w:t>
        <w:br/>
        <w:t xml:space="preserve">      "text": {"rpm": 240, "burst": 4, "maxConcurrent": 4},</w:t>
        <w:br/>
        <w:t xml:space="preserve">      "accountMaxConcurrent": 14</w:t>
        <w:br/>
        <w:t xml:space="preserve">    }</w:t>
        <w:br/>
        <w:t xml:space="preserve">  }</w:t>
        <w:br/>
        <w:t>]</w:t>
      </w:r>
    </w:p>
    <w:p>
      <w:pPr>
        <w:pStyle w:val="Heading2"/>
        <w:widowControl/>
      </w:pPr>
      <w:r>
        <w:t>Cách hiểu từng lựa chọn</w:t>
      </w:r>
    </w:p>
    <w:p>
      <w:pPr>
        <w:widowControl/>
      </w:pPr>
      <w:r>
        <w:t>apiTokenEnv chứa tên biến, không chứa token thật. enabled=false ngăn account trở thành ứng viên. Entry disabled vẫn phải có cấu trúc hợp lệ nhưng có thể không có giá trị token. Thêm B bằng một object khác với alias và Account ID duy nhất; hai token của cùng ID bị coi là trùng account.</w:t>
      </w:r>
    </w:p>
    <w:p>
      <w:pPr>
        <w:widowControl/>
      </w:pPr>
      <w:r>
        <w:t>Có thể khai báo một account chỉ làm ASR bằng text=[]; khi đó registry vẫn phải có account enabled khác hỗ trợ model text cần dùng. Tắt account cuối cùng cung cấp một model cần thiết khiến registry không hợp lệ.</w:t>
      </w:r>
    </w:p>
    <w:p>
      <w:pPr>
        <w:widowControl/>
      </w:pPr>
      <w:r>
        <w:t>limits.models là tùy chọn để bổ sung quota cho một model cụ thể. Rule model đi cùng rule task và account concurrency; nó không thay thế các rule đó. Hai model ASR cùng task không được mỗi model tự nhận lại toàn bộ ngân sách ASR.</w:t>
      </w:r>
    </w:p>
    <w:p>
      <w:pPr>
        <w:widowControl/>
      </w:pPr>
      <w:r>
        <w:t>Các giá trị 600, 240, 10, 4 và 14 ở đây là ví dụ. Chọn quota thật theo quyền được cấp và số đo staging. Parser giữ registry bất biến sau khi khởi tạo; sửa env cần rollout hoặc restart đồng bộ các process dùng account đó.</w:t>
      </w:r>
    </w:p>
    <w:p>
      <w:pPr>
        <w:pStyle w:val="Heading1"/>
        <w:pageBreakBefore/>
      </w:pPr>
      <w:r>
        <w:t>11 Trình tự chạy thử và bật trên staging</w:t>
      </w:r>
    </w:p>
    <w:p>
      <w:pPr>
        <w:widowControl/>
      </w:pPr>
      <w:r>
        <w:t>Staging là môi trường thử gần giống production nhưng dành cho kiểm chứng. Production là môi trường phục vụ người dùng thật. Rollout là đưa bản mã hoặc cấu hình mới vào các instance. Canary là chỉ đưa một phần nhỏ traffic thật sang bản mới để quan sát trước khi mở rộng.</w:t>
      </w:r>
    </w:p>
    <w:p>
      <w:pPr>
        <w:widowControl/>
      </w:pPr>
      <w:r>
        <w:t>Terminal là cửa sổ nhập lệnh. Chạy các lệnh dưới tại thư mục project có package.json. npm là công cụ quản lý các gói mã và lệnh của project; npm run thực thi script đã khai báo trong package.json.</w:t>
      </w:r>
    </w:p>
    <w:p>
      <w:pPr>
        <w:pStyle w:val="Heading2"/>
        <w:widowControl/>
      </w:pPr>
      <w:r>
        <w:t>Đi từ không tốn inference đến có gọi provider</w:t>
      </w:r>
    </w:p>
    <w:p>
      <w:pPr>
        <w:widowControl/>
      </w:pPr>
      <w:r>
        <w:t>1. Giữ flag false. Chuẩn bị account pool riêng, token có quyền model, Redis và quota đã xác nhận. Không đưa legacy vào registry.</w:t>
      </w:r>
    </w:p>
    <w:p>
      <w:pPr>
        <w:widowControl/>
      </w:pPr>
      <w:r>
        <w:t>2. Điền env theo .env.example và runbook. Chạy unit/compatibility test trước; các test này không cần API token thật.</w:t>
      </w:r>
    </w:p>
    <w:p>
      <w:pPr>
        <w:keepLines/>
        <w:spacing w:line="240" w:lineRule="auto" w:after="140"/>
      </w:pPr>
      <w:r>
        <w:rPr>
          <w:rFonts w:ascii="Consolas" w:hAnsi="Consolas"/>
          <w:sz w:val="17"/>
        </w:rPr>
        <w:t>npm run test:cloudflare-pool</w:t>
      </w:r>
    </w:p>
    <w:p>
      <w:pPr>
        <w:widowControl/>
      </w:pPr>
      <w:r>
        <w:t>3. Kiểm tra cấu hình và Redis dù flag còn tắt. Lệnh validate không gọi AI; npm script nạp .env.local nếu file tồn tại.</w:t>
      </w:r>
    </w:p>
    <w:p>
      <w:pPr>
        <w:keepLines/>
        <w:spacing w:line="240" w:lineRule="auto" w:after="140"/>
      </w:pPr>
      <w:r>
        <w:rPr>
          <w:rFonts w:ascii="Consolas" w:hAnsi="Consolas"/>
          <w:sz w:val="17"/>
        </w:rPr>
        <w:t>npm run check:cloudflare-pool -- --validate</w:t>
      </w:r>
    </w:p>
    <w:p>
      <w:pPr>
        <w:widowControl/>
      </w:pPr>
      <w:r>
        <w:t>4. Nếu chủ động kiểm tra quyền text và chấp nhận chi phí, dùng smoke. Mỗi account enabled có capability text tương ứng sẽ có một text inference; lệnh này không kiểm tra ASR.</w:t>
      </w:r>
    </w:p>
    <w:p>
      <w:pPr>
        <w:keepLines/>
        <w:spacing w:line="240" w:lineRule="auto" w:after="140"/>
      </w:pPr>
      <w:r>
        <w:rPr>
          <w:rFonts w:ascii="Consolas" w:hAnsi="Consolas"/>
          <w:sz w:val="17"/>
        </w:rPr>
        <w:t>npm run check:cloudflare-pool -- --smoke</w:t>
      </w:r>
    </w:p>
    <w:p>
      <w:pPr>
        <w:widowControl/>
      </w:pPr>
      <w:r>
        <w:t>5. Bật flag true ở staging, rollout đồng bộ. Gửi audio đã có đáp án, kiểm tra auth, response, log, source en và trường hợp lỗi. Sau đó mới đo tải.</w:t>
      </w:r>
    </w:p>
    <w:p>
      <w:pPr>
        <w:widowControl/>
      </w:pPr>
      <w:r>
        <w:t>Lệnh check không có --validate khi flag tắt chỉ báo pool đang tắt. Nó không phải xác nhận registry và Redis đã sẵn sàng. Nếu parser từ chối config, sửa nguyên nhân; không bật memory trên production để né lỗi Redis.</w:t>
      </w:r>
    </w:p>
    <w:p>
      <w:pPr>
        <w:pStyle w:val="Heading2"/>
        <w:widowControl/>
      </w:pPr>
      <w:r>
        <w:t>Chuẩn bị Redis test riêng</w:t>
      </w:r>
    </w:p>
    <w:p>
      <w:pPr>
        <w:widowControl/>
      </w:pPr>
      <w:r>
        <w:t>Docker chạy Redis trong container, tức một môi trường đóng gói có thể tạo và xóa độc lập. Dùng Redis thử nghiệm riêng để test không chạm quota hoặc dữ liệu thật. Integration test cần URL test và xác nhận môi trường isolated; xem runbook trước khi bật các test có SCRIPT FLUSH hoặc CLIENT PAUSE.</w:t>
      </w:r>
    </w:p>
    <w:p>
      <w:pPr>
        <w:pStyle w:val="Heading2"/>
        <w:widowControl/>
      </w:pPr>
      <w:r>
        <w:t>Rollback cần giảm tải trước</w:t>
      </w:r>
    </w:p>
    <w:p>
      <w:pPr>
        <w:widowControl/>
      </w:pPr>
      <w:r>
        <w:t>Rollback là trở lại cấu hình hoặc artifact trước đó. Tắt flag làm audio translation quay về account legacy. Dừng load test, giảm hoặc điều hướng traffic trước khi tắt; nếu không, tải có thể dồn vào account đang phục vụ hội thoại và TTS. Không xóa Redis key đang có lease.</w:t>
      </w:r>
    </w:p>
    <w:p>
      <w:pPr>
        <w:pStyle w:val="Heading1"/>
        <w:pageBreakBefore/>
      </w:pPr>
      <w:r>
        <w:t>12 Đo lường để biết thay đổi có ích hay không</w:t>
      </w:r>
    </w:p>
    <w:p>
      <w:pPr>
        <w:pStyle w:val="Heading2"/>
        <w:widowControl/>
      </w:pPr>
      <w:r>
        <w:t>Lập baseline rồi chỉ đổi một yếu tố</w:t>
      </w:r>
    </w:p>
    <w:p>
      <w:pPr>
        <w:widowControl/>
      </w:pPr>
      <w:r>
        <w:t>Baseline là kết quả trước thay đổi để so sánh. Dùng cùng dataset audio, model, prompt, chất lượng mạng và môi trường khi so legacy, pool một account và pool nhiều account. Dataset là bộ mẫu thử; reference là bản chép hoặc bản dịch đúng đã được duyệt.</w:t>
      </w:r>
    </w:p>
    <w:p>
      <w:pPr>
        <w:widowControl/>
      </w:pPr>
      <w:r>
        <w:t>Nếu vừa đổi model vừa bật pool, bạn không biết cải thiện đến từ điều phối hay model. Nên ghi lại độ dài audio, định dạng, sourceLanguage, quota, số instance và phiên bản config trong mỗi lần đo.</w:t>
      </w:r>
    </w:p>
    <w:p>
      <w:pPr>
        <w:pStyle w:val="Heading2"/>
        <w:widowControl/>
      </w:pPr>
      <w:r>
        <w:t>P50 P95 và P99</w:t>
      </w:r>
    </w:p>
    <w:p>
      <w:pPr>
        <w:widowControl/>
      </w:pPr>
      <w:r>
        <w:t>Percentile mô tả phân bố thời gian. Sắp các kết quả từ nhanh đến chậm: P50 là mốc khoảng nửa mẫu nằm bên dưới; P95 là mốc khoảng 95% mẫu nằm bên dưới; P99 chú ý nhóm chậm ở cuối. Trung bình có thể che mất một số người phải chờ rất lâu.</w:t>
      </w:r>
    </w:p>
    <w:p>
      <w:pPr>
        <w:widowControl/>
      </w:pPr>
      <w:r>
        <w:t>Ví dụ minh họa: 100 input hợp lệ có 98 thành công, 2 lỗi; trong 98 thành công, 95 xong không quá 4 giây và 3 xong sau 6 giây. Success rate là 98%. P95 của nhóm thành công không quá 4 giây. Hai lỗi vẫn phải báo riêng; không gọi đây là tỷ lệ dịch đúng nghĩa 98% nếu chưa chấm nghĩa.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2"/>
        <w:gridCol w:w="6123"/>
      </w:tblGrid>
      <w:tr>
        <w:trPr>
          <w:cantSplit/>
          <w:tblHeader w:val="true"/>
        </w:trPr>
        <w:tc>
          <w:tcPr>
            <w:tcW w:type="dxa" w:w="3402"/>
            <w:vAlign w:val="center"/>
            <w:tcMar>
              <w:top w:w="80" w:type="dxa"/>
              <w:bottom w:w="80" w:type="dxa"/>
              <w:left w:w="110" w:type="dxa"/>
              <w:right w:w="110" w:type="dxa"/>
            </w:tcMar>
            <w:shd w:fill="233E50"/>
          </w:tcPr>
          <w:p>
            <w:pPr>
              <w:spacing w:after="20" w:before="20" w:line="252" w:lineRule="auto"/>
            </w:pPr>
            <w:r>
              <w:rPr>
                <w:rFonts w:ascii="Arial" w:hAnsi="Arial"/>
                <w:b/>
                <w:color w:val="FFFFFF"/>
                <w:sz w:val="18"/>
              </w:rPr>
              <w:t>Cần xem cùng nhau</w:t>
            </w:r>
          </w:p>
        </w:tc>
        <w:tc>
          <w:tcPr>
            <w:tcW w:type="dxa" w:w="6123"/>
            <w:vAlign w:val="center"/>
            <w:tcMar>
              <w:top w:w="80" w:type="dxa"/>
              <w:bottom w:w="80" w:type="dxa"/>
              <w:left w:w="110" w:type="dxa"/>
              <w:right w:w="110" w:type="dxa"/>
            </w:tcMar>
            <w:shd w:fill="233E50"/>
          </w:tcPr>
          <w:p>
            <w:pPr>
              <w:spacing w:after="20" w:before="20" w:line="252" w:lineRule="auto"/>
            </w:pPr>
            <w:r>
              <w:rPr>
                <w:rFonts w:ascii="Arial" w:hAnsi="Arial"/>
                <w:b/>
                <w:color w:val="FFFFFF"/>
                <w:sz w:val="18"/>
              </w:rPr>
              <w:t>Vì sao</w:t>
            </w:r>
          </w:p>
        </w:tc>
      </w:tr>
      <w:tr>
        <w:trPr>
          <w:cantSplit/>
        </w:trPr>
        <w:tc>
          <w:tcPr>
            <w:tcW w:type="dxa" w:w="3402"/>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Attempted và admitted rate</w:t>
            </w:r>
          </w:p>
        </w:tc>
        <w:tc>
          <w:tcPr>
            <w:tcW w:type="dxa" w:w="6123"/>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Bao nhiêu request tới; bao nhiêu inference được permit. HTTP client không tự biết toàn bộ admitted rate.</w:t>
            </w:r>
          </w:p>
        </w:tc>
      </w:tr>
      <w:tr>
        <w:trPr>
          <w:cantSplit/>
        </w:trPr>
        <w:tc>
          <w:tcPr>
            <w:tcW w:type="dxa" w:w="3402"/>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Success rate và 429 422 5xx</w:t>
            </w:r>
          </w:p>
        </w:tc>
        <w:tc>
          <w:tcPr>
            <w:tcW w:type="dxa" w:w="6123"/>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Lỗi bị từ chối nhanh có thể làm latency toàn bộ đẹp hơn nhưng số bản dịch nhận được giảm.</w:t>
            </w:r>
          </w:p>
        </w:tc>
      </w:tr>
      <w:tr>
        <w:trPr>
          <w:cantSplit/>
        </w:trPr>
        <w:tc>
          <w:tcPr>
            <w:tcW w:type="dxa" w:w="3402"/>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P95 thành công và end to end</w:t>
            </w:r>
          </w:p>
        </w:tc>
        <w:tc>
          <w:tcPr>
            <w:tcW w:type="dxa" w:w="6123"/>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Tách tốc độ có kết quả với toàn bộ thời gian người dùng chờ, gồm upload.</w:t>
            </w:r>
          </w:p>
        </w:tc>
      </w:tr>
      <w:tr>
        <w:trPr>
          <w:cantSplit/>
        </w:trPr>
        <w:tc>
          <w:tcPr>
            <w:tcW w:type="dxa" w:w="3402"/>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Số attempt và chất lượng nghĩa</w:t>
            </w:r>
          </w:p>
        </w:tc>
        <w:tc>
          <w:tcPr>
            <w:tcW w:type="dxa" w:w="6123"/>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Retry có thể tăng chi phí; câu tiếng Anh trôi chảy chưa chứng minh đúng nội dung.</w:t>
            </w:r>
          </w:p>
        </w:tc>
      </w:tr>
    </w:tbl>
    <w:p>
      <w:pPr>
        <w:spacing w:after="40" w:before="0" w:line="120" w:lineRule="auto"/>
      </w:pPr>
      <w:r>
        <w:rPr>
          <w:sz w:val="4"/>
        </w:rPr>
      </w:r>
    </w:p>
    <w:p>
      <w:pPr>
        <w:widowControl/>
      </w:pPr>
      <w:r>
        <w:t>asrMs và translationMs trong response là thời gian công đoạn wrapper, có thể gồm admission, retry và cleanup. providerElapsedMs trong log là thời gian callback provider và đọc hết body; hai loại số đo này không đồng nghĩa.</w:t>
      </w:r>
    </w:p>
    <w:p>
      <w:pPr>
        <w:pStyle w:val="Heading1"/>
        <w:pageBreakBefore/>
      </w:pPr>
      <w:r>
        <w:t>13 Chạy benchmark và hiểu giá trị của test</w:t>
      </w:r>
    </w:p>
    <w:p>
      <w:pPr>
        <w:pStyle w:val="Heading2"/>
        <w:widowControl/>
      </w:pPr>
      <w:r>
        <w:t>Burst khác tải liên tục</w:t>
      </w:r>
    </w:p>
    <w:p>
      <w:pPr>
        <w:widowControl/>
      </w:pPr>
      <w:r>
        <w:t>Burst là một đợt dồn việc: 20 hoặc 100 client, mỗi client gửi đúng một request. Send skew là độ lệch thời điểm gửi thực tế giữa các request; máy tạo tải không nhất thiết gửi mọi request tại đúng cùng một mili giây.</w:t>
      </w:r>
    </w:p>
    <w:p>
      <w:pPr>
        <w:widowControl/>
      </w:pPr>
      <w:r>
        <w:t>Sustained load là tải liên tục: mỗi virtual user, tức người dùng giả lập, lặp request trong một thời gian. 100 virtual user chạy 2 phút không đồng nghĩa đúng 100 request duy nhất cùng lúc.</w:t>
      </w:r>
    </w:p>
    <w:p>
      <w:pPr>
        <w:keepLines/>
        <w:spacing w:line="240" w:lineRule="auto" w:after="140"/>
      </w:pPr>
      <w:r>
        <w:rPr>
          <w:rFonts w:ascii="Consolas" w:hAnsi="Consolas"/>
          <w:sz w:val="17"/>
        </w:rPr>
        <w:t>npm run benchmark:cloudflare-pool -- --help</w:t>
        <w:br/>
        <w:br/>
        <w:t>npm run benchmark:cloudflare-pool -- --manifest samples.json --clients 20</w:t>
        <w:br/>
        <w:br/>
        <w:t>npm run benchmark:cloudflare-pool -- --manifest samples.json --mode sustained --clients 20 --duration-seconds 120</w:t>
      </w:r>
    </w:p>
    <w:p>
      <w:pPr>
        <w:widowControl/>
      </w:pPr>
      <w:r>
        <w:t>Mặc định URL là localhost:3000/api/audio/translate. URL remote cần --allow-remote và HTTPS; chỉ chọn staging đã xác nhận. Command dài có thể hiển thị xuống dòng trong Word; khi gõ terminal, giữ mỗi lệnh trên một dòng. Token installation đặt trong CLOUDFLARE_POOL_BENCHMARK_AUTH_TOKEN.</w:t>
      </w:r>
    </w:p>
    <w:p>
      <w:pPr>
        <w:widowControl/>
      </w:pPr>
      <w:r>
        <w:t>Manifest là file mô tả bộ audio để chạy thử. Mỗi phần tử trong samples bắt buộc có audioPath và sourceLanguage; referenceEnglish và mimeType là tùy chọn. clientId tùy chọn nằm ngoài samples. Audio path tính từ thư mục manifest. Exact reference match chỉ so văn bản, không đánh giá mọi cách diễn đạt đúng nghĩa. Xem ví dụ đầy đủ trong runbook.</w:t>
      </w:r>
    </w:p>
    <w:p>
      <w:pPr>
        <w:pStyle w:val="Heading2"/>
        <w:widowControl/>
      </w:pPr>
      <w:r>
        <w:t>Những kiểm tra đã đạt nói lên điều gì</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91"/>
        <w:gridCol w:w="6633"/>
      </w:tblGrid>
      <w:tr>
        <w:trPr>
          <w:cantSplit/>
          <w:tblHeader w:val="true"/>
        </w:trPr>
        <w:tc>
          <w:tcPr>
            <w:tcW w:type="dxa" w:w="2891"/>
            <w:vAlign w:val="center"/>
            <w:tcMar>
              <w:top w:w="80" w:type="dxa"/>
              <w:bottom w:w="80" w:type="dxa"/>
              <w:left w:w="110" w:type="dxa"/>
              <w:right w:w="110" w:type="dxa"/>
            </w:tcMar>
            <w:shd w:fill="233E50"/>
          </w:tcPr>
          <w:p>
            <w:pPr>
              <w:spacing w:after="20" w:before="20" w:line="252" w:lineRule="auto"/>
            </w:pPr>
            <w:r>
              <w:rPr>
                <w:rFonts w:ascii="Arial" w:hAnsi="Arial"/>
                <w:b/>
                <w:color w:val="FFFFFF"/>
                <w:sz w:val="18"/>
              </w:rPr>
              <w:t>Loại test</w:t>
            </w:r>
          </w:p>
        </w:tc>
        <w:tc>
          <w:tcPr>
            <w:tcW w:type="dxa" w:w="6633"/>
            <w:vAlign w:val="center"/>
            <w:tcMar>
              <w:top w:w="80" w:type="dxa"/>
              <w:bottom w:w="80" w:type="dxa"/>
              <w:left w:w="110" w:type="dxa"/>
              <w:right w:w="110" w:type="dxa"/>
            </w:tcMar>
            <w:shd w:fill="233E50"/>
          </w:tcPr>
          <w:p>
            <w:pPr>
              <w:spacing w:after="20" w:before="20" w:line="252" w:lineRule="auto"/>
            </w:pPr>
            <w:r>
              <w:rPr>
                <w:rFonts w:ascii="Arial" w:hAnsi="Arial"/>
                <w:b/>
                <w:color w:val="FFFFFF"/>
                <w:sz w:val="18"/>
              </w:rPr>
              <w:t>Điều kiểm chứng</w:t>
            </w:r>
          </w:p>
        </w:tc>
      </w:tr>
      <w:tr>
        <w:trPr>
          <w:cantSplit/>
        </w:trPr>
        <w:tc>
          <w:tcPr>
            <w:tcW w:type="dxa" w:w="2891"/>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58 test pool</w:t>
            </w:r>
          </w:p>
        </w:tc>
        <w:tc>
          <w:tcPr>
            <w:tcW w:type="dxa" w:w="6633"/>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Logic config, quota, deadline, retry, lỗi, wrapper compatibility và route với auth.</w:t>
            </w:r>
          </w:p>
        </w:tc>
      </w:tr>
      <w:tr>
        <w:trPr>
          <w:cantSplit/>
        </w:trPr>
        <w:tc>
          <w:tcPr>
            <w:tcW w:type="dxa" w:w="2891"/>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9 lượt Redis integration</w:t>
            </w:r>
          </w:p>
        </w:tc>
        <w:tc>
          <w:tcPr>
            <w:tcW w:type="dxa" w:w="6633"/>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Redis thật, hai process tranh quota, TTL, completion cũ, cooldown, NOSCRIPT và lỗi kết nối.</w:t>
            </w:r>
          </w:p>
        </w:tc>
      </w:tr>
      <w:tr>
        <w:trPr>
          <w:cantSplit/>
        </w:trPr>
        <w:tc>
          <w:tcPr>
            <w:tcW w:type="dxa" w:w="2891"/>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Hồi quy và build</w:t>
            </w:r>
          </w:p>
        </w:tc>
        <w:tc>
          <w:tcPr>
            <w:tcW w:type="dxa" w:w="6633"/>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Các kỳ vọng tính năng cũ tiếp tục đạt; mã biên dịch và kiểm tra kiểu được.</w:t>
            </w:r>
          </w:p>
        </w:tc>
      </w:tr>
    </w:tbl>
    <w:p>
      <w:pPr>
        <w:spacing w:after="40" w:before="0" w:line="120" w:lineRule="auto"/>
      </w:pPr>
      <w:r>
        <w:rPr>
          <w:sz w:val="4"/>
        </w:rPr>
      </w:r>
    </w:p>
    <w:p>
      <w:pPr>
        <w:widowControl/>
      </w:pPr>
      <w:r>
        <w:t>Unit test cô lập một phần nhỏ bằng clock/fetch giả. Integration test ghép các phần thật như Redis và nhiều process. Regression test giữ các kỳ vọng cũ. Chúng chưa thay thế semantic evaluation, tức chấm đúng nghĩa trên audio thật, hoặc load test production.</w:t>
      </w:r>
    </w:p>
    <w:p>
      <w:pPr>
        <w:widowControl/>
      </w:pPr>
      <w:r>
        <w:t>Benchmark giả lập đã gửi đúng 20 request, tách 15 success và 5 lỗi 429. Đây là kiểm tra cách thống kê của công cụ, không phải đo tốc độ Cloudflare.</w:t>
      </w:r>
    </w:p>
    <w:p>
      <w:pPr>
        <w:pStyle w:val="Heading1"/>
        <w:pageBreakBefore/>
      </w:pPr>
      <w:r>
        <w:t>14 Nhìn triệu chứng để tìm đúng nguyên nhân</w:t>
      </w:r>
    </w:p>
    <w:p>
      <w:pPr>
        <w:widowControl/>
      </w:pPr>
      <w:r>
        <w:t>HTTP status code là nhóm số trong response giúp biết kết quả xử lý; 5xx là nhóm lỗi phía máy chủ. Upstream là dịch vụ phía sau backend, ở đây là Cloudflare. Bắt đầu từ requestId, stage và safeReason trong log. 429 do admission nội bộ khác 429 do provider trả về.</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948"/>
        <w:gridCol w:w="6576"/>
      </w:tblGrid>
      <w:tr>
        <w:trPr>
          <w:cantSplit/>
          <w:tblHeader w:val="true"/>
        </w:trPr>
        <w:tc>
          <w:tcPr>
            <w:tcW w:type="dxa" w:w="2948"/>
            <w:vAlign w:val="center"/>
            <w:tcMar>
              <w:top w:w="80" w:type="dxa"/>
              <w:bottom w:w="80" w:type="dxa"/>
              <w:left w:w="110" w:type="dxa"/>
              <w:right w:w="110" w:type="dxa"/>
            </w:tcMar>
            <w:shd w:fill="233E50"/>
          </w:tcPr>
          <w:p>
            <w:pPr>
              <w:spacing w:after="20" w:before="20" w:line="252" w:lineRule="auto"/>
            </w:pPr>
            <w:r>
              <w:rPr>
                <w:rFonts w:ascii="Arial" w:hAnsi="Arial"/>
                <w:b/>
                <w:color w:val="FFFFFF"/>
                <w:sz w:val="18"/>
              </w:rPr>
              <w:t>Triệu chứng</w:t>
            </w:r>
          </w:p>
        </w:tc>
        <w:tc>
          <w:tcPr>
            <w:tcW w:type="dxa" w:w="6576"/>
            <w:vAlign w:val="center"/>
            <w:tcMar>
              <w:top w:w="80" w:type="dxa"/>
              <w:bottom w:w="80" w:type="dxa"/>
              <w:left w:w="110" w:type="dxa"/>
              <w:right w:w="110" w:type="dxa"/>
            </w:tcMar>
            <w:shd w:fill="233E50"/>
          </w:tcPr>
          <w:p>
            <w:pPr>
              <w:spacing w:after="20" w:before="20" w:line="252" w:lineRule="auto"/>
            </w:pPr>
            <w:r>
              <w:rPr>
                <w:rFonts w:ascii="Arial" w:hAnsi="Arial"/>
                <w:b/>
                <w:color w:val="FFFFFF"/>
                <w:sz w:val="18"/>
              </w:rPr>
              <w:t>Cách hiểu và bước kiểm tra đầu</w:t>
            </w:r>
          </w:p>
        </w:tc>
      </w:tr>
      <w:tr>
        <w:trPr>
          <w:cantSplit/>
        </w:trPr>
        <w:tc>
          <w:tcPr>
            <w:tcW w:type="dxa" w:w="2948"/>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422 hoặc ASR_LOW_CONFIDENCE</w:t>
            </w:r>
          </w:p>
        </w:tc>
        <w:tc>
          <w:tcPr>
            <w:tcW w:type="dxa" w:w="6576"/>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Audio/transcript chưa dùng được. Nghe lại audio, xem nhiễu và reference; thêm account không sửa chất lượng này.</w:t>
            </w:r>
          </w:p>
        </w:tc>
      </w:tr>
      <w:tr>
        <w:trPr>
          <w:cantSplit/>
        </w:trPr>
        <w:tc>
          <w:tcPr>
            <w:tcW w:type="dxa" w:w="2948"/>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429 với reason capacity</w:t>
            </w:r>
          </w:p>
        </w:tc>
        <w:tc>
          <w:tcPr>
            <w:tcW w:type="dxa" w:w="6576"/>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Pool hoặc local in-flight không nhận thêm. Xem token bucket, slot account/task/model và cơ cấu tải.</w:t>
            </w:r>
          </w:p>
        </w:tc>
      </w:tr>
      <w:tr>
        <w:trPr>
          <w:cantSplit/>
        </w:trPr>
        <w:tc>
          <w:tcPr>
            <w:tcW w:type="dxa" w:w="2948"/>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429 với reason rate_limited</w:t>
            </w:r>
          </w:p>
        </w:tc>
        <w:tc>
          <w:tcPr>
            <w:tcW w:type="dxa" w:w="6576"/>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Provider đã từ chối. Xem stage, alias nội bộ, upstreamCodes và cooldown; không tự kết luận hết tiền.</w:t>
            </w:r>
          </w:p>
        </w:tc>
      </w:tr>
      <w:tr>
        <w:trPr>
          <w:cantSplit/>
        </w:trPr>
        <w:tc>
          <w:tcPr>
            <w:tcW w:type="dxa" w:w="2948"/>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503 với reason configuration</w:t>
            </w:r>
          </w:p>
        </w:tc>
        <w:tc>
          <w:tcPr>
            <w:tcW w:type="dxa" w:w="6576"/>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Registry, token reference, model coverage, trùng Account ID hoặc store config có vấn đề. Chạy --validate.</w:t>
            </w:r>
          </w:p>
        </w:tc>
      </w:tr>
      <w:tr>
        <w:trPr>
          <w:cantSplit/>
        </w:trPr>
        <w:tc>
          <w:tcPr>
            <w:tcW w:type="dxa" w:w="2948"/>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503 với reason store_unavailable</w:t>
            </w:r>
          </w:p>
        </w:tc>
        <w:tc>
          <w:tcPr>
            <w:tcW w:type="dxa" w:w="6576"/>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Redis không sẵn sàng hoặc lệnh timeout. Kiểm tra mạng và Redis, rồi quan sát request sau kết nối lại.</w:t>
            </w:r>
          </w:p>
        </w:tc>
      </w:tr>
      <w:tr>
        <w:trPr>
          <w:cantSplit/>
        </w:trPr>
        <w:tc>
          <w:tcPr>
            <w:tcW w:type="dxa" w:w="2948"/>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503 do credentials</w:t>
            </w:r>
          </w:p>
        </w:tc>
        <w:tc>
          <w:tcPr>
            <w:tcW w:type="dxa" w:w="6576"/>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Upstream 401/403; kiểm tra token/quyền model. Account nghỉ 24 giờ; sửa token không tự xóa cooldown.</w:t>
            </w:r>
          </w:p>
        </w:tc>
      </w:tr>
      <w:tr>
        <w:trPr>
          <w:cantSplit/>
        </w:trPr>
        <w:tc>
          <w:tcPr>
            <w:tcW w:type="dxa" w:w="2948"/>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504 với reason timeout</w:t>
            </w:r>
          </w:p>
        </w:tc>
        <w:tc>
          <w:tcPr>
            <w:tcW w:type="dxa" w:w="6576"/>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Deadline hoặc timeout công đoạn hết. Phân biệt upload, ASR, text và provider body chậm.</w:t>
            </w:r>
          </w:p>
        </w:tc>
      </w:tr>
      <w:tr>
        <w:trPr>
          <w:cantSplit/>
        </w:trPr>
        <w:tc>
          <w:tcPr>
            <w:tcW w:type="dxa" w:w="2948"/>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502 hoặc lỗi provider</w:t>
            </w:r>
          </w:p>
        </w:tc>
        <w:tc>
          <w:tcPr>
            <w:tcW w:type="dxa" w:w="6576"/>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Có thể provider 5xx, body không hợp lệ hoặc lỗi mạng. Mặc định không retry mù.</w:t>
            </w:r>
          </w:p>
        </w:tc>
      </w:tr>
    </w:tbl>
    <w:p>
      <w:pPr>
        <w:spacing w:after="40" w:before="0" w:line="120" w:lineRule="auto"/>
      </w:pPr>
      <w:r>
        <w:rPr>
          <w:sz w:val="4"/>
        </w:rPr>
      </w:r>
    </w:p>
    <w:p>
      <w:pPr>
        <w:pStyle w:val="Heading2"/>
        <w:widowControl/>
      </w:pPr>
      <w:r>
        <w:t>Đọc log an toàn</w:t>
      </w:r>
    </w:p>
    <w:p>
      <w:pPr>
        <w:widowControl/>
      </w:pPr>
      <w:r>
        <w:t>Các event chính là cloudflare_pool_admission, cloudflare_pool_attempt_completed, cloudflare_pool_cooldown, cloudflare_pool_unavailable và cloudflare_pool_cleanup_failed. Lọc requestId để nối các bước của một request; nhìn stage để biết ASR hay text.</w:t>
      </w:r>
    </w:p>
    <w:p>
      <w:pPr>
        <w:widowControl/>
      </w:pPr>
      <w:r>
        <w:t>Telemetry là log và số đo về hoạt động hệ thống. Allowlist là danh sách trường được phép ghi; module loại audio, transcript, token và URL chứa Account ID. Không thêm raw response hoặc secrets vào log để tìm lỗi. Mã 4006 chưa được tự gán nghĩa cụ thể.</w:t>
      </w:r>
    </w:p>
    <w:p>
      <w:pPr>
        <w:widowControl/>
      </w:pPr>
      <w:r>
        <w:t>Retry-After của provider hiện được dùng cho cooldown nội bộ; code chưa thêm header Retry-After vào response client. Khi client đã hủy kết nối, không nên kỳ vọng nó luôn nhìn thấy mã hủy nội bộ 499.</w:t>
      </w:r>
    </w:p>
    <w:p>
      <w:pPr>
        <w:pStyle w:val="Heading1"/>
        <w:pageBreakBefore/>
      </w:pPr>
      <w:r>
        <w:t>15 Bản đồ mã nguồn để bảo trì</w:t>
      </w:r>
    </w:p>
    <w:p>
      <w:pPr>
        <w:widowControl/>
      </w:pPr>
      <w:r>
        <w:t>Các file core ở src/lib/ai/cloudflare/. Wrapper giữ hành vi nghiệp vụ như payload, prompt và kiểm tra chất lượng; core quyết định tài khoản, quota và vòng đời lần gọi. Tách trách nhiệm giúp thay điều phối mà không vô tình thay nghĩa bản dịch.</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969"/>
        <w:gridCol w:w="5556"/>
      </w:tblGrid>
      <w:tr>
        <w:trPr>
          <w:cantSplit/>
          <w:tblHeader w:val="true"/>
        </w:trPr>
        <w:tc>
          <w:tcPr>
            <w:tcW w:type="dxa" w:w="3969"/>
            <w:vAlign w:val="center"/>
            <w:tcMar>
              <w:top w:w="80" w:type="dxa"/>
              <w:bottom w:w="80" w:type="dxa"/>
              <w:left w:w="110" w:type="dxa"/>
              <w:right w:w="110" w:type="dxa"/>
            </w:tcMar>
            <w:shd w:fill="233E50"/>
          </w:tcPr>
          <w:p>
            <w:pPr>
              <w:spacing w:after="20" w:before="20" w:line="252" w:lineRule="auto"/>
            </w:pPr>
            <w:r>
              <w:rPr>
                <w:rFonts w:ascii="Arial" w:hAnsi="Arial"/>
                <w:b/>
                <w:color w:val="FFFFFF"/>
                <w:sz w:val="18"/>
              </w:rPr>
              <w:t>Câu hỏi cần sửa</w:t>
            </w:r>
          </w:p>
        </w:tc>
        <w:tc>
          <w:tcPr>
            <w:tcW w:type="dxa" w:w="5556"/>
            <w:vAlign w:val="center"/>
            <w:tcMar>
              <w:top w:w="80" w:type="dxa"/>
              <w:bottom w:w="80" w:type="dxa"/>
              <w:left w:w="110" w:type="dxa"/>
              <w:right w:w="110" w:type="dxa"/>
            </w:tcMar>
            <w:shd w:fill="233E50"/>
          </w:tcPr>
          <w:p>
            <w:pPr>
              <w:spacing w:after="20" w:before="20" w:line="252" w:lineRule="auto"/>
            </w:pPr>
            <w:r>
              <w:rPr>
                <w:rFonts w:ascii="Arial" w:hAnsi="Arial"/>
                <w:b/>
                <w:color w:val="FFFFFF"/>
                <w:sz w:val="18"/>
              </w:rPr>
              <w:t>File hoặc nhóm file chính</w:t>
            </w:r>
          </w:p>
        </w:tc>
      </w:tr>
      <w:tr>
        <w:trPr>
          <w:cantSplit/>
        </w:trPr>
        <w:tc>
          <w:tcPr>
            <w:tcW w:type="dxa" w:w="3969"/>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Auth multipart và JSON response ở đâu</w:t>
            </w:r>
          </w:p>
        </w:tc>
        <w:tc>
          <w:tcPr>
            <w:tcW w:type="dxa" w:w="5556"/>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src/app/api/audio/translate/route.ts</w:t>
            </w:r>
          </w:p>
        </w:tc>
      </w:tr>
      <w:tr>
        <w:trPr>
          <w:cantSplit/>
        </w:trPr>
        <w:tc>
          <w:tcPr>
            <w:tcW w:type="dxa" w:w="3969"/>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Luồng ASR rồi dịch và kiểm tra transcript</w:t>
            </w:r>
          </w:p>
        </w:tc>
        <w:tc>
          <w:tcPr>
            <w:tcW w:type="dxa" w:w="5556"/>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src/lib/ai/cloudflareWorkersAi.ts</w:t>
            </w:r>
          </w:p>
        </w:tc>
      </w:tr>
      <w:tr>
        <w:trPr>
          <w:cantSplit/>
        </w:trPr>
        <w:tc>
          <w:tcPr>
            <w:tcW w:type="dxa" w:w="3969"/>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Gọi model text và đọc bản dịch</w:t>
            </w:r>
          </w:p>
        </w:tc>
        <w:tc>
          <w:tcPr>
            <w:tcW w:type="dxa" w:w="5556"/>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src/lib/ai/cloudflareText.ts</w:t>
            </w:r>
          </w:p>
        </w:tc>
      </w:tr>
      <w:tr>
        <w:trPr>
          <w:cantSplit/>
        </w:trPr>
        <w:tc>
          <w:tcPr>
            <w:tcW w:type="dxa" w:w="3969"/>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Schema account token reference và config</w:t>
            </w:r>
          </w:p>
        </w:tc>
        <w:tc>
          <w:tcPr>
            <w:tcW w:type="dxa" w:w="5556"/>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cloudflare/accountConfig.ts và types.ts</w:t>
            </w:r>
          </w:p>
        </w:tc>
      </w:tr>
      <w:tr>
        <w:trPr>
          <w:cantSplit/>
        </w:trPr>
        <w:tc>
          <w:tcPr>
            <w:tcW w:type="dxa" w:w="3969"/>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Rule task model và tổng concurrency</w:t>
            </w:r>
          </w:p>
        </w:tc>
        <w:tc>
          <w:tcPr>
            <w:tcW w:type="dxa" w:w="5556"/>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cloudflare/quotaPolicy.ts</w:t>
            </w:r>
          </w:p>
        </w:tc>
      </w:tr>
      <w:tr>
        <w:trPr>
          <w:cantSplit/>
        </w:trPr>
        <w:tc>
          <w:tcPr>
            <w:tcW w:type="dxa" w:w="3969"/>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Chọn account và quyết định retry</w:t>
            </w:r>
          </w:p>
        </w:tc>
        <w:tc>
          <w:tcPr>
            <w:tcW w:type="dxa" w:w="5556"/>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cloudflare/dispatcher.ts</w:t>
            </w:r>
          </w:p>
        </w:tc>
      </w:tr>
      <w:tr>
        <w:trPr>
          <w:cantSplit/>
        </w:trPr>
        <w:tc>
          <w:tcPr>
            <w:tcW w:type="dxa" w:w="3969"/>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Đồng hồ tổng và tín hiệu hủy</w:t>
            </w:r>
          </w:p>
        </w:tc>
        <w:tc>
          <w:tcPr>
            <w:tcW w:type="dxa" w:w="5556"/>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cloudflare/deadline.ts</w:t>
            </w:r>
          </w:p>
        </w:tc>
      </w:tr>
      <w:tr>
        <w:trPr>
          <w:cantSplit/>
        </w:trPr>
        <w:tc>
          <w:tcPr>
            <w:tcW w:type="dxa" w:w="3969"/>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Khởi tạo lười và in-flight từng process</w:t>
            </w:r>
          </w:p>
        </w:tc>
        <w:tc>
          <w:tcPr>
            <w:tcW w:type="dxa" w:w="5556"/>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cloudflare/runtime.ts</w:t>
            </w:r>
          </w:p>
        </w:tc>
      </w:tr>
      <w:tr>
        <w:trPr>
          <w:cantSplit/>
        </w:trPr>
        <w:tc>
          <w:tcPr>
            <w:tcW w:type="dxa" w:w="3969"/>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Permit local hoặc dùng chung Redis</w:t>
            </w:r>
          </w:p>
        </w:tc>
        <w:tc>
          <w:tcPr>
            <w:tcW w:type="dxa" w:w="5556"/>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cloudflare/memoryAdmissionStore.ts và redisAdmissionStore.ts</w:t>
            </w:r>
          </w:p>
        </w:tc>
      </w:tr>
      <w:tr>
        <w:trPr>
          <w:cantSplit/>
        </w:trPr>
        <w:tc>
          <w:tcPr>
            <w:tcW w:type="dxa" w:w="3969"/>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Tính nguyên tử TTL và cooldown</w:t>
            </w:r>
          </w:p>
        </w:tc>
        <w:tc>
          <w:tcPr>
            <w:tcW w:type="dxa" w:w="5556"/>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cloudflare/redisScripts.ts</w:t>
            </w:r>
          </w:p>
        </w:tc>
      </w:tr>
      <w:tr>
        <w:trPr>
          <w:cantSplit/>
        </w:trPr>
        <w:tc>
          <w:tcPr>
            <w:tcW w:type="dxa" w:w="3969"/>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Kết nối và timeout lệnh Redis</w:t>
            </w:r>
          </w:p>
        </w:tc>
        <w:tc>
          <w:tcPr>
            <w:tcW w:type="dxa" w:w="5556"/>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cloudflare/redisClient.ts</w:t>
            </w:r>
          </w:p>
        </w:tc>
      </w:tr>
      <w:tr>
        <w:trPr>
          <w:cantSplit/>
        </w:trPr>
        <w:tc>
          <w:tcPr>
            <w:tcW w:type="dxa" w:w="3969"/>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Lỗi an toàn và trường được phép log</w:t>
            </w:r>
          </w:p>
        </w:tc>
        <w:tc>
          <w:tcPr>
            <w:tcW w:type="dxa" w:w="5556"/>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cloudflare/providerError.ts và telemetry.ts</w:t>
            </w:r>
          </w:p>
        </w:tc>
      </w:tr>
    </w:tbl>
    <w:p>
      <w:pPr>
        <w:spacing w:after="40" w:before="0" w:line="120" w:lineRule="auto"/>
      </w:pPr>
      <w:r>
        <w:rPr>
          <w:sz w:val="4"/>
        </w:rPr>
      </w:r>
    </w:p>
    <w:p>
      <w:pPr>
        <w:pStyle w:val="Heading2"/>
        <w:widowControl/>
      </w:pPr>
      <w:r>
        <w:t>Từ file đến bằng chứng kiểm tra</w:t>
      </w:r>
    </w:p>
    <w:p>
      <w:pPr>
        <w:widowControl/>
      </w:pPr>
      <w:r>
        <w:t>Test thường đặt cạnh module với hậu tố .test.ts. cloudflareMultiAccountCompatibility.test.ts kiểm tra wrapper cũ và context mới; route.test.ts cạnh route kiểm tra endpoint. Redis integration có suite riêng và worker process riêng.</w:t>
      </w:r>
    </w:p>
    <w:p>
      <w:pPr>
        <w:widowControl/>
      </w:pPr>
      <w:r>
        <w:t>scripts/check-cloudflare-pool.ts kiểm tra config/Redis và smoke có chủ đích. scripts/benchmark-cloudflare-pool.ts tạo tải và báo cáo. docs/cloudflare-multi-account-runbook.md là hướng dẫn vận hành chi tiết; tài liệu kiến trúc giữ mốc thiết kế ban đầu.</w:t>
      </w:r>
    </w:p>
    <w:p>
      <w:pPr>
        <w:widowControl/>
      </w:pPr>
      <w:r>
        <w:t>CodeGraph có thể giúp tìm symbol và đường gọi trong repo đã index. Nó hỗ trợ hiểu ảnh hưởng khi sửa; kết quả của nó không thay TypeScript, test hoặc kiểm tra chất lượng bản dịch.</w:t>
      </w:r>
    </w:p>
    <w:p>
      <w:pPr>
        <w:pStyle w:val="Heading1"/>
        <w:pageBreakBefore/>
      </w:pPr>
      <w:r>
        <w:t>16 Các tình huống bảo trì thường gặp</w:t>
      </w:r>
    </w:p>
    <w:p>
      <w:pPr>
        <w:pStyle w:val="Heading2"/>
        <w:widowControl/>
      </w:pPr>
      <w:r>
        <w:t>Thêm một tài khoản vào pool</w:t>
      </w:r>
    </w:p>
    <w:p>
      <w:pPr>
        <w:widowControl/>
      </w:pPr>
      <w:r>
        <w:t>Xác nhận quyền model và quota → tạo env token → thêm registry với ID khác legacy và không trùng → chạy --validate → smoke text nếu chấp nhận inference → kiểm tra ASR bằng audio có reference ở staging → rollout đồng bộ → đo lại cùng workload. Chỉ thêm alias hoặc token khác của ID đã có sẽ bị từ chối.</w:t>
      </w:r>
    </w:p>
    <w:p>
      <w:pPr>
        <w:pStyle w:val="Heading2"/>
        <w:widowControl/>
      </w:pPr>
      <w:r>
        <w:t>Đổi quota hoặc tăng số instance</w:t>
      </w:r>
    </w:p>
    <w:p>
      <w:pPr>
        <w:widowControl/>
      </w:pPr>
      <w:r>
        <w:t>Xác định rule đang chặn trước khi sửa. Nếu text hết vé mà ASR còn nhiều slot, tăng ASR không giải quyết nút thắt. Đổi đúng task/model/account concurrency, giữ namespace rồi rollout đồng bộ. Tăng instance có thể giúp CPU/RAM hoặc mạng backend, nhưng quota của cùng Account ID vẫn dùng chung.</w:t>
      </w:r>
    </w:p>
    <w:p>
      <w:pPr>
        <w:pStyle w:val="Heading2"/>
        <w:widowControl/>
      </w:pPr>
      <w:r>
        <w:t>Xử lý token hỏng hoặc account không có quyền</w:t>
      </w:r>
    </w:p>
    <w:p>
      <w:pPr>
        <w:widowControl/>
      </w:pPr>
      <w:r>
        <w:t>Disable account qua registry trong lúc sửa token/quyền và rollout đồng bộ. Đảm bảo registry vẫn còn account enabled hỗ trợ mọi model cần dùng. Cooldown 24 giờ được giữ theo identity; đổi alias, token hoặc configVersion không lập tức phục hồi account. Không đổi namespace hoặc xóa lease đang chạy để né trạng thái này.</w:t>
      </w:r>
    </w:p>
    <w:p>
      <w:pPr>
        <w:pStyle w:val="Heading2"/>
        <w:widowControl/>
      </w:pPr>
      <w:r>
        <w:t>Redis lỗi hoặc cleanup thất bại</w:t>
      </w:r>
    </w:p>
    <w:p>
      <w:pPr>
        <w:widowControl/>
      </w:pPr>
      <w:r>
        <w:t>Khôi phục Redis và kết nối; xem store_unavailable, latency và lease TTL. Request sau được phép tạo kết nối mới khi client Redis cũ hỏng. Không fallback memory hoặc bypass permit trên production. Cleanup lỗi có thể giữ dư slot tạm thời; TTL giúp giải phóng về sau.</w:t>
      </w:r>
    </w:p>
    <w:p>
      <w:pPr>
        <w:pStyle w:val="Heading2"/>
        <w:widowControl/>
      </w:pPr>
      <w:r>
        <w:t>Đổi model prompt hoặc chất lượng transcript</w:t>
      </w:r>
    </w:p>
    <w:p>
      <w:pPr>
        <w:widowControl/>
      </w:pPr>
      <w:r>
        <w:t>Đây là thay đổi chất lượng sản phẩm. Kiểm tra wrapper và capability, cập nhật dataset/reference và test phù hợp. Giữ phép thử chất lượng tách khỏi phép đo chia tải để biết thay đổi nào gây tác động. Đổi model có thể thay quyền truy cập, độ trễ, quota và chi phí.</w:t>
      </w:r>
    </w:p>
    <w:p>
      <w:pPr>
        <w:pStyle w:val="Heading2"/>
        <w:widowControl/>
      </w:pPr>
      <w:r>
        <w:t>Quy trình sửa mã ngắn gọn</w:t>
      </w:r>
    </w:p>
    <w:p>
      <w:pPr>
        <w:widowControl/>
      </w:pPr>
      <w:r>
        <w:t>Viết vấn đề và dự đoán → tạo thay đổi nhỏ → chạy test đúng phạm vi → chạy các nhóm hồi quy liên quan, lint và build → thử staging → so số đo trước/sau → rollout có kiểm soát. Commit là mốc lưu thay đổi Git; ghi rõ lý do và cách xác minh để người tiếp theo tiếp tục được.</w:t>
      </w:r>
    </w:p>
    <w:p>
      <w:pPr>
        <w:keepLines/>
        <w:spacing w:line="240" w:lineRule="auto" w:after="140"/>
      </w:pPr>
      <w:r>
        <w:rPr>
          <w:rFonts w:ascii="Consolas" w:hAnsi="Consolas"/>
          <w:sz w:val="17"/>
        </w:rPr>
        <w:t>npm run test:cloudflare-pool</w:t>
        <w:br/>
        <w:t>npm run test:cloudflare</w:t>
        <w:br/>
        <w:t>npm run test:cloudflare-text</w:t>
        <w:br/>
        <w:t>npm run lint</w:t>
        <w:br/>
        <w:t>npm run build</w:t>
      </w:r>
    </w:p>
    <w:p>
      <w:pPr>
        <w:pStyle w:val="Heading1"/>
        <w:pageBreakBefore/>
      </w:pPr>
      <w:r>
        <w:t>17 Công nghệ nên học theo thứ tự</w:t>
      </w:r>
    </w:p>
    <w:p>
      <w:pPr>
        <w:widowControl/>
      </w:pPr>
      <w:r>
        <w:t>Không cần học toàn bộ backend cùng lúc. Ưu tiên phần giúp bạn đọc được luồng request, dự đoán hành vi và kiểm tra thay đổi. Bảng dưới là lộ trình đề xuất để bảo trì module hiện có, không phải yêu cầu tuyển dụng hoặc lịch học bắt buộc.</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474"/>
        <w:gridCol w:w="3572"/>
        <w:gridCol w:w="4479"/>
      </w:tblGrid>
      <w:tr>
        <w:trPr>
          <w:cantSplit/>
          <w:tblHeader w:val="true"/>
        </w:trPr>
        <w:tc>
          <w:tcPr>
            <w:tcW w:type="dxa" w:w="1474"/>
            <w:vAlign w:val="center"/>
            <w:tcMar>
              <w:top w:w="80" w:type="dxa"/>
              <w:bottom w:w="80" w:type="dxa"/>
              <w:left w:w="110" w:type="dxa"/>
              <w:right w:w="110" w:type="dxa"/>
            </w:tcMar>
            <w:shd w:fill="233E50"/>
          </w:tcPr>
          <w:p>
            <w:pPr>
              <w:spacing w:after="20" w:before="20" w:line="252" w:lineRule="auto"/>
            </w:pPr>
            <w:r>
              <w:rPr>
                <w:rFonts w:ascii="Arial" w:hAnsi="Arial"/>
                <w:b/>
                <w:color w:val="FFFFFF"/>
                <w:sz w:val="18"/>
              </w:rPr>
              <w:t>Mức ưu tiên</w:t>
            </w:r>
          </w:p>
        </w:tc>
        <w:tc>
          <w:tcPr>
            <w:tcW w:type="dxa" w:w="3572"/>
            <w:vAlign w:val="center"/>
            <w:tcMar>
              <w:top w:w="80" w:type="dxa"/>
              <w:bottom w:w="80" w:type="dxa"/>
              <w:left w:w="110" w:type="dxa"/>
              <w:right w:w="110" w:type="dxa"/>
            </w:tcMar>
            <w:shd w:fill="233E50"/>
          </w:tcPr>
          <w:p>
            <w:pPr>
              <w:spacing w:after="20" w:before="20" w:line="252" w:lineRule="auto"/>
            </w:pPr>
            <w:r>
              <w:rPr>
                <w:rFonts w:ascii="Arial" w:hAnsi="Arial"/>
                <w:b/>
                <w:color w:val="FFFFFF"/>
                <w:sz w:val="18"/>
              </w:rPr>
              <w:t>Học gì</w:t>
            </w:r>
          </w:p>
        </w:tc>
        <w:tc>
          <w:tcPr>
            <w:tcW w:type="dxa" w:w="4479"/>
            <w:vAlign w:val="center"/>
            <w:tcMar>
              <w:top w:w="80" w:type="dxa"/>
              <w:bottom w:w="80" w:type="dxa"/>
              <w:left w:w="110" w:type="dxa"/>
              <w:right w:w="110" w:type="dxa"/>
            </w:tcMar>
            <w:shd w:fill="233E50"/>
          </w:tcPr>
          <w:p>
            <w:pPr>
              <w:spacing w:after="20" w:before="20" w:line="252" w:lineRule="auto"/>
            </w:pPr>
            <w:r>
              <w:rPr>
                <w:rFonts w:ascii="Arial" w:hAnsi="Arial"/>
                <w:b/>
                <w:color w:val="FFFFFF"/>
                <w:sz w:val="18"/>
              </w:rPr>
              <w:t>Làm được việc gì</w:t>
            </w:r>
          </w:p>
        </w:tc>
      </w:tr>
      <w:tr>
        <w:trPr>
          <w:cantSplit/>
        </w:trPr>
        <w:tc>
          <w:tcPr>
            <w:tcW w:type="dxa" w:w="1474"/>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1 Nền tảng</w:t>
            </w:r>
          </w:p>
        </w:tc>
        <w:tc>
          <w:tcPr>
            <w:tcW w:type="dxa" w:w="3572"/>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HTTP, JSON, multipart, auth, env và secret.</w:t>
            </w:r>
          </w:p>
        </w:tc>
        <w:tc>
          <w:tcPr>
            <w:tcW w:type="dxa" w:w="4479"/>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Đọc request/response; phân biệt 422, 429, 503, 504; cấu hình đúng nơi.</w:t>
            </w:r>
          </w:p>
        </w:tc>
      </w:tr>
      <w:tr>
        <w:trPr>
          <w:cantSplit/>
        </w:trPr>
        <w:tc>
          <w:tcPr>
            <w:tcW w:type="dxa" w:w="1474"/>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2 Đọc mã</w:t>
            </w:r>
          </w:p>
        </w:tc>
        <w:tc>
          <w:tcPr>
            <w:tcW w:type="dxa" w:w="3572"/>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JavaScript/TypeScript: biến, object, type, import và function.</w:t>
            </w:r>
          </w:p>
        </w:tc>
        <w:tc>
          <w:tcPr>
            <w:tcW w:type="dxa" w:w="4479"/>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Hiểu registry, context và hợp đồng giữa dispatcher với store.</w:t>
            </w:r>
          </w:p>
        </w:tc>
      </w:tr>
      <w:tr>
        <w:trPr>
          <w:cantSplit/>
        </w:trPr>
        <w:tc>
          <w:tcPr>
            <w:tcW w:type="dxa" w:w="1474"/>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3 Chờ công việc</w:t>
            </w:r>
          </w:p>
        </w:tc>
        <w:tc>
          <w:tcPr>
            <w:tcW w:type="dxa" w:w="3572"/>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Node.js, Promise, async/await, try/catch/finally, fetch và AbortSignal.</w:t>
            </w:r>
          </w:p>
        </w:tc>
        <w:tc>
          <w:tcPr>
            <w:tcW w:type="dxa" w:w="4479"/>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Sửa luồng gọi provider mà vẫn giữ deadline, hủy và cleanup.</w:t>
            </w:r>
          </w:p>
        </w:tc>
      </w:tr>
      <w:tr>
        <w:trPr>
          <w:cantSplit/>
        </w:trPr>
        <w:tc>
          <w:tcPr>
            <w:tcW w:type="dxa" w:w="1474"/>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4 Nơi nhận API</w:t>
            </w:r>
          </w:p>
        </w:tc>
        <w:tc>
          <w:tcPr>
            <w:tcW w:type="dxa" w:w="3572"/>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Next.js Route Handler và vòng đời process.</w:t>
            </w:r>
          </w:p>
        </w:tc>
        <w:tc>
          <w:tcPr>
            <w:tcW w:type="dxa" w:w="4479"/>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Đặt auth/validation đúng chỗ; tránh khởi tạo Redis khi build.</w:t>
            </w:r>
          </w:p>
        </w:tc>
      </w:tr>
      <w:tr>
        <w:trPr>
          <w:cantSplit/>
        </w:trPr>
        <w:tc>
          <w:tcPr>
            <w:tcW w:type="dxa" w:w="1474"/>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5 Đo hiệu năng</w:t>
            </w:r>
          </w:p>
        </w:tc>
        <w:tc>
          <w:tcPr>
            <w:tcW w:type="dxa" w:w="3572"/>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Latency, throughput, concurrency, percentile, baseline và error rate.</w:t>
            </w:r>
          </w:p>
        </w:tc>
        <w:tc>
          <w:tcPr>
            <w:tcW w:type="dxa" w:w="4479"/>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Biết điểm nghẽn nào cần sửa và đọc benchmark có ý nghĩa.</w:t>
            </w:r>
          </w:p>
        </w:tc>
      </w:tr>
      <w:tr>
        <w:trPr>
          <w:cantSplit/>
        </w:trPr>
        <w:tc>
          <w:tcPr>
            <w:tcW w:type="dxa" w:w="1474"/>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6 Trạng thái chung</w:t>
            </w:r>
          </w:p>
        </w:tc>
        <w:tc>
          <w:tcPr>
            <w:tcW w:type="dxa" w:w="3572"/>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Redis key, TTL, token bucket, atomic, idempotency; Lua khi cần sửa store.</w:t>
            </w:r>
          </w:p>
        </w:tc>
        <w:tc>
          <w:tcPr>
            <w:tcW w:type="dxa" w:w="4479"/>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Bảo trì quota nhiều process và tránh cấp vượt do race condition.</w:t>
            </w:r>
          </w:p>
        </w:tc>
      </w:tr>
      <w:tr>
        <w:trPr>
          <w:cantSplit/>
        </w:trPr>
        <w:tc>
          <w:tcPr>
            <w:tcW w:type="dxa" w:w="1474"/>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7 Bằng chứng</w:t>
            </w:r>
          </w:p>
        </w:tc>
        <w:tc>
          <w:tcPr>
            <w:tcW w:type="dxa" w:w="3572"/>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node:test, tsx, fake fetch/clock và Redis integration.</w:t>
            </w:r>
          </w:p>
        </w:tc>
        <w:tc>
          <w:tcPr>
            <w:tcW w:type="dxa" w:w="4479"/>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Tạo tình huống lỗi có thể lặp lại mà không gọi AI thật.</w:t>
            </w:r>
          </w:p>
        </w:tc>
      </w:tr>
      <w:tr>
        <w:trPr>
          <w:cantSplit/>
        </w:trPr>
        <w:tc>
          <w:tcPr>
            <w:tcW w:type="dxa" w:w="1474"/>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8 Vận hành</w:t>
            </w:r>
          </w:p>
        </w:tc>
        <w:tc>
          <w:tcPr>
            <w:tcW w:type="dxa" w:w="3572"/>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Cloudflare account/model/quota; Docker; log, staging, canary, rollback và Git.</w:t>
            </w:r>
          </w:p>
        </w:tc>
        <w:tc>
          <w:tcPr>
            <w:tcW w:type="dxa" w:w="4479"/>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Thêm account, kiểm tra quyền, chạy môi trường test và phát hành có kiểm soát.</w:t>
            </w:r>
          </w:p>
        </w:tc>
      </w:tr>
    </w:tbl>
    <w:p>
      <w:pPr>
        <w:spacing w:after="40" w:before="0" w:line="120" w:lineRule="auto"/>
      </w:pPr>
      <w:r>
        <w:rPr>
          <w:sz w:val="4"/>
        </w:rPr>
      </w:r>
    </w:p>
    <w:p>
      <w:pPr>
        <w:pStyle w:val="Heading2"/>
        <w:widowControl/>
      </w:pPr>
      <w:r>
        <w:t>Nắm async trước khi sửa dispatcher</w:t>
      </w:r>
    </w:p>
    <w:p>
      <w:pPr>
        <w:widowControl/>
      </w:pPr>
      <w:r>
        <w:t>async/await giúp viết luồng chờ mạng theo thứ tự dễ đọc. finally chạy phần dọn dẹp dù thành công hay lỗi. Callback là hàm được truyền vào để dispatcher gọi sau khi đã có permit. Ví dụ “gửi ASR và đọc body” là callback; trả lease thuộc vòng đời dispatcher.</w:t>
      </w:r>
    </w:p>
    <w:p>
      <w:pPr>
        <w:widowControl/>
      </w:pPr>
      <w:r>
        <w:t>TypeScript kiểm tra kiểu dữ liệu khi biên dịch nhưng không xác nhận JSON env hoặc response provider đúng lúc chạy. Vì vậy accountConfig vẫn cần validation runtime. tsx là công cụ chạy file TypeScript trong các script/test hiện có; nó không phải framework kiểm thử.</w:t>
      </w:r>
    </w:p>
    <w:p>
      <w:pPr>
        <w:widowControl/>
      </w:pPr>
      <w:r>
        <w:t>Khi sửa route, đọc hướng dẫn Next.js đang cài tại node_modules/next/dist/docs/ trước. Chưa cần tập trung vào React/UI hoặc đổi nền tảng triển khai để bảo trì pool này.</w:t>
      </w:r>
    </w:p>
    <w:p>
      <w:pPr>
        <w:pStyle w:val="Heading1"/>
        <w:pageBreakBefore/>
      </w:pPr>
      <w:r>
        <w:t>18 Luyện tập và hướng phát triển tiếp theo</w:t>
      </w:r>
    </w:p>
    <w:p>
      <w:pPr>
        <w:pStyle w:val="Heading2"/>
        <w:widowControl/>
      </w:pPr>
      <w:r>
        <w:t>Bài thực hành tăng dần</w:t>
      </w:r>
    </w:p>
    <w:p>
      <w:pPr>
        <w:pStyle w:val="ListBullet"/>
        <w:widowControl/>
      </w:pPr>
      <w:r>
        <w:t>Bài 1: Vẽ lại luồng audio vi và en. Đếm inference khi ASR thành công ngay và khi ASR phải retry. Giải thích vì sao text retry không gọi lại ASR.</w:t>
      </w:r>
    </w:p>
    <w:p>
      <w:pPr>
        <w:pStyle w:val="ListBullet"/>
        <w:widowControl/>
      </w:pPr>
      <w:r>
        <w:t>Bài 2: Chạy test pool. Trong config test, đặt burst nhỏ và concurrency bằng 1; dự đoán request nào bị chặn trước khi chạy. Không thay quota production để làm bài tập.</w:t>
      </w:r>
    </w:p>
    <w:p>
      <w:pPr>
        <w:pStyle w:val="ListBullet"/>
        <w:widowControl/>
      </w:pPr>
      <w:r>
        <w:t>Bài 3: Thêm account giả vào registry test; thử trùng ID, thiếu token, sai model rồi xem parser từ chối thế nào. Không dùng token thật trong fixture.</w:t>
      </w:r>
    </w:p>
    <w:p>
      <w:pPr>
        <w:pStyle w:val="ListBullet"/>
        <w:widowControl/>
      </w:pPr>
      <w:r>
        <w:t>Bài 4: Dùng mock fetch tạo 429, 401 và timeout. Kiểm tra số inference, cooldown và lỗi public. Sau đó chạy Redis integration trên server test riêng.</w:t>
      </w:r>
    </w:p>
    <w:p>
      <w:pPr>
        <w:pStyle w:val="ListBullet"/>
        <w:widowControl/>
      </w:pPr>
      <w:r>
        <w:t>Bài 5: Chuẩn bị audio có reference ở staging. So baseline với pool một account rồi nhiều account; ghi success rate, P95 thành công, attempt và kết quả chấm nghĩa. Chỉ đổi một yếu tố mỗi lần.</w:t>
      </w:r>
    </w:p>
    <w:p>
      <w:pPr>
        <w:pStyle w:val="Heading2"/>
        <w:widowControl/>
      </w:pPr>
      <w:r>
        <w:t>Chọn hướng theo nút thắt đã đo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2"/>
        <w:gridCol w:w="6123"/>
      </w:tblGrid>
      <w:tr>
        <w:trPr>
          <w:cantSplit/>
          <w:tblHeader w:val="true"/>
        </w:trPr>
        <w:tc>
          <w:tcPr>
            <w:tcW w:type="dxa" w:w="3402"/>
            <w:vAlign w:val="center"/>
            <w:tcMar>
              <w:top w:w="80" w:type="dxa"/>
              <w:bottom w:w="80" w:type="dxa"/>
              <w:left w:w="110" w:type="dxa"/>
              <w:right w:w="110" w:type="dxa"/>
            </w:tcMar>
            <w:shd w:fill="233E50"/>
          </w:tcPr>
          <w:p>
            <w:pPr>
              <w:spacing w:after="20" w:before="20" w:line="252" w:lineRule="auto"/>
            </w:pPr>
            <w:r>
              <w:rPr>
                <w:rFonts w:ascii="Arial" w:hAnsi="Arial"/>
                <w:b/>
                <w:color w:val="FFFFFF"/>
                <w:sz w:val="18"/>
              </w:rPr>
              <w:t>Dấu hiệu đo được</w:t>
            </w:r>
          </w:p>
        </w:tc>
        <w:tc>
          <w:tcPr>
            <w:tcW w:type="dxa" w:w="6123"/>
            <w:vAlign w:val="center"/>
            <w:tcMar>
              <w:top w:w="80" w:type="dxa"/>
              <w:bottom w:w="80" w:type="dxa"/>
              <w:left w:w="110" w:type="dxa"/>
              <w:right w:w="110" w:type="dxa"/>
            </w:tcMar>
            <w:shd w:fill="233E50"/>
          </w:tcPr>
          <w:p>
            <w:pPr>
              <w:spacing w:after="20" w:before="20" w:line="252" w:lineRule="auto"/>
            </w:pPr>
            <w:r>
              <w:rPr>
                <w:rFonts w:ascii="Arial" w:hAnsi="Arial"/>
                <w:b/>
                <w:color w:val="FFFFFF"/>
                <w:sz w:val="18"/>
              </w:rPr>
              <w:t>Hướng có thể nghiên cứu sau</w:t>
            </w:r>
          </w:p>
        </w:tc>
      </w:tr>
      <w:tr>
        <w:trPr>
          <w:cantSplit/>
        </w:trPr>
        <w:tc>
          <w:tcPr>
            <w:tcW w:type="dxa" w:w="3402"/>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Provider chạm quota</w:t>
            </w:r>
          </w:p>
        </w:tc>
        <w:tc>
          <w:tcPr>
            <w:tcW w:type="dxa" w:w="6123"/>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Xin tăng hạn mức hoặc thêm account đủ quyền; kiểm tra text và ASR cùng lúc.</w:t>
            </w:r>
          </w:p>
        </w:tc>
      </w:tr>
      <w:tr>
        <w:trPr>
          <w:cantSplit/>
        </w:trPr>
        <w:tc>
          <w:tcPr>
            <w:tcW w:type="dxa" w:w="3402"/>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Upload hoặc RAM backend quá tải</w:t>
            </w:r>
          </w:p>
        </w:tc>
        <w:tc>
          <w:tcPr>
            <w:tcW w:type="dxa" w:w="6123"/>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Giới hạn trước upload/proxy hoặc xử lý audio phù hợp; cần kiểm thử riêng vì V1 nhận multipart trước in-flight.</w:t>
            </w:r>
          </w:p>
        </w:tc>
      </w:tr>
      <w:tr>
        <w:trPr>
          <w:cantSplit/>
        </w:trPr>
        <w:tc>
          <w:tcPr>
            <w:tcW w:type="dxa" w:w="3402"/>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Công việc có thể chờ lâu</w:t>
            </w:r>
          </w:p>
        </w:tc>
        <w:tc>
          <w:tcPr>
            <w:tcW w:type="dxa" w:w="6123"/>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Queue/job nền và cơ chế lấy kết quả sau. Queue lưu việc chờ; nó thay contract và cần thiết kế lại.</w:t>
            </w:r>
          </w:p>
        </w:tc>
      </w:tr>
      <w:tr>
        <w:trPr>
          <w:cantSplit/>
        </w:trPr>
        <w:tc>
          <w:tcPr>
            <w:tcW w:type="dxa" w:w="3402"/>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Nhiều request nội dung giống nhau</w:t>
            </w:r>
          </w:p>
        </w:tc>
        <w:tc>
          <w:tcPr>
            <w:tcW w:type="dxa" w:w="6123"/>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Đánh giá cache và quyền riêng tư. Cache là tái dùng kết quả; cần key/version và chính sách invalidation.</w:t>
            </w:r>
          </w:p>
        </w:tc>
      </w:tr>
      <w:tr>
        <w:trPr>
          <w:cantSplit/>
        </w:trPr>
        <w:tc>
          <w:tcPr>
            <w:tcW w:type="dxa" w:w="3402"/>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Muốn đưa hội thoại hoặc TTS vào pool</w:t>
            </w:r>
          </w:p>
        </w:tc>
        <w:tc>
          <w:tcPr>
            <w:tcW w:type="dxa" w:w="6123"/>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Thêm workload identity, ưu tiên và quota dự phòng; mọi consumer dùng account chung phải được tính.</w:t>
            </w:r>
          </w:p>
        </w:tc>
      </w:tr>
    </w:tbl>
    <w:p>
      <w:pPr>
        <w:spacing w:after="40" w:before="0" w:line="120" w:lineRule="auto"/>
      </w:pPr>
      <w:r>
        <w:rPr>
          <w:sz w:val="4"/>
        </w:rPr>
      </w:r>
    </w:p>
    <w:p>
      <w:pPr>
        <w:widowControl/>
      </w:pPr>
      <w:r>
        <w:t>TTS là text to speech, chuyển chữ thành giọng nói. Với TTS streaming, dữ liệu đến từng phần; lease phải giữ đến khi đọc xong stream hoặc hủy đúng cách. Không dùng vòng đời callback JSON V1 rồi trả lease ngay sau headers.</w:t>
      </w:r>
    </w:p>
    <w:p>
      <w:pPr>
        <w:widowControl/>
      </w:pPr>
      <w:r>
        <w:t>Các hướng trên chưa phải tính năng đã có của pool V1. Không cần thêm queue, cache mới, một framework mới hoặc nhiều tầng điều phối khi chưa có số đo chứng minh điểm nghẽn. Một thay đổi nhỏ có test và số đo thường giúp bảo trì nhanh hơn một lần viết lại toàn bộ.</w:t>
      </w:r>
    </w:p>
    <w:p>
      <w:pPr>
        <w:pStyle w:val="Heading1"/>
        <w:pageBreakBefore/>
      </w:pPr>
      <w:r>
        <w:t>19 Tra cứu nhanh và tài liệu để học tiếp</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91"/>
        <w:gridCol w:w="6633"/>
      </w:tblGrid>
      <w:tr>
        <w:trPr>
          <w:cantSplit/>
          <w:tblHeader w:val="true"/>
        </w:trPr>
        <w:tc>
          <w:tcPr>
            <w:tcW w:type="dxa" w:w="2891"/>
            <w:vAlign w:val="center"/>
            <w:tcMar>
              <w:top w:w="80" w:type="dxa"/>
              <w:bottom w:w="80" w:type="dxa"/>
              <w:left w:w="110" w:type="dxa"/>
              <w:right w:w="110" w:type="dxa"/>
            </w:tcMar>
            <w:shd w:fill="233E50"/>
          </w:tcPr>
          <w:p>
            <w:pPr>
              <w:spacing w:after="20" w:before="20" w:line="252" w:lineRule="auto"/>
            </w:pPr>
            <w:r>
              <w:rPr>
                <w:rFonts w:ascii="Arial" w:hAnsi="Arial"/>
                <w:b/>
                <w:color w:val="FFFFFF"/>
                <w:sz w:val="18"/>
              </w:rPr>
              <w:t>Thuật ngữ</w:t>
            </w:r>
          </w:p>
        </w:tc>
        <w:tc>
          <w:tcPr>
            <w:tcW w:type="dxa" w:w="6633"/>
            <w:vAlign w:val="center"/>
            <w:tcMar>
              <w:top w:w="80" w:type="dxa"/>
              <w:bottom w:w="80" w:type="dxa"/>
              <w:left w:w="110" w:type="dxa"/>
              <w:right w:w="110" w:type="dxa"/>
            </w:tcMar>
            <w:shd w:fill="233E50"/>
          </w:tcPr>
          <w:p>
            <w:pPr>
              <w:spacing w:after="20" w:before="20" w:line="252" w:lineRule="auto"/>
            </w:pPr>
            <w:r>
              <w:rPr>
                <w:rFonts w:ascii="Arial" w:hAnsi="Arial"/>
                <w:b/>
                <w:color w:val="FFFFFF"/>
                <w:sz w:val="18"/>
              </w:rPr>
              <w:t>Nhắc lại ngắn</w:t>
            </w:r>
          </w:p>
        </w:tc>
      </w:tr>
      <w:tr>
        <w:trPr>
          <w:cantSplit/>
        </w:trPr>
        <w:tc>
          <w:tcPr>
            <w:tcW w:type="dxa" w:w="2891"/>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Task và stage</w:t>
            </w:r>
          </w:p>
        </w:tc>
        <w:tc>
          <w:tcPr>
            <w:tcW w:type="dxa" w:w="6633"/>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Loại việc ASR/text; stage là công đoạn đang chạy của request.</w:t>
            </w:r>
          </w:p>
        </w:tc>
      </w:tr>
      <w:tr>
        <w:trPr>
          <w:cantSplit/>
        </w:trPr>
        <w:tc>
          <w:tcPr>
            <w:tcW w:type="dxa" w:w="2891"/>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Workload</w:t>
            </w:r>
          </w:p>
        </w:tc>
        <w:tc>
          <w:tcPr>
            <w:tcW w:type="dxa" w:w="6633"/>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Nhóm nghiệp vụ; V1 dùng audio-translate.</w:t>
            </w:r>
          </w:p>
        </w:tc>
      </w:tr>
      <w:tr>
        <w:trPr>
          <w:cantSplit/>
        </w:trPr>
        <w:tc>
          <w:tcPr>
            <w:tcW w:type="dxa" w:w="2891"/>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Backpressure và admission</w:t>
            </w:r>
          </w:p>
        </w:tc>
        <w:tc>
          <w:tcPr>
            <w:tcW w:type="dxa" w:w="6633"/>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Chặn nhận thêm khi không đủ ngân sách hoặc tài nguyên; admission quyết định có nhận lần gọi không.</w:t>
            </w:r>
          </w:p>
        </w:tc>
      </w:tr>
      <w:tr>
        <w:trPr>
          <w:cantSplit/>
        </w:trPr>
        <w:tc>
          <w:tcPr>
            <w:tcW w:type="dxa" w:w="2891"/>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Race condition</w:t>
            </w:r>
          </w:p>
        </w:tc>
        <w:tc>
          <w:tcPr>
            <w:tcW w:type="dxa" w:w="6633"/>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Kết quả sai do nhiều tiến trình cùng đọc và thay trạng thái mà không phối hợp.</w:t>
            </w:r>
          </w:p>
        </w:tc>
      </w:tr>
      <w:tr>
        <w:trPr>
          <w:cantSplit/>
        </w:trPr>
        <w:tc>
          <w:tcPr>
            <w:tcW w:type="dxa" w:w="2891"/>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Lazy initialization</w:t>
            </w:r>
          </w:p>
        </w:tc>
        <w:tc>
          <w:tcPr>
            <w:tcW w:type="dxa" w:w="6633"/>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Chỉ tạo cấu hình/kết nối khi workload đã bật thực sự cần dùng.</w:t>
            </w:r>
          </w:p>
        </w:tc>
      </w:tr>
      <w:tr>
        <w:trPr>
          <w:cantSplit/>
        </w:trPr>
        <w:tc>
          <w:tcPr>
            <w:tcW w:type="dxa" w:w="2891"/>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NOSCRIPT</w:t>
            </w:r>
          </w:p>
        </w:tc>
        <w:tc>
          <w:tcPr>
            <w:tcW w:type="dxa" w:w="6633"/>
            <w:vAlign w:val="center"/>
            <w:tcMar>
              <w:top w:w="80" w:type="dxa"/>
              <w:bottom w:w="80" w:type="dxa"/>
              <w:left w:w="110" w:type="dxa"/>
              <w:right w:w="110" w:type="dxa"/>
            </w:tcMar>
            <w:shd w:fill="F1F5F8"/>
          </w:tcPr>
          <w:p>
            <w:pPr>
              <w:spacing w:after="20" w:before="20" w:line="252" w:lineRule="auto"/>
            </w:pPr>
            <w:r>
              <w:rPr>
                <w:rFonts w:ascii="Arial" w:hAnsi="Arial"/>
                <w:b w:val="0"/>
                <w:color w:val="000000"/>
                <w:sz w:val="18"/>
              </w:rPr>
              <w:t>Redis chưa có script trong cache; nạp hoặc chạy script lại đúng cách, không suy đoán permit đã cấp.</w:t>
            </w:r>
          </w:p>
        </w:tc>
      </w:tr>
      <w:tr>
        <w:trPr>
          <w:cantSplit/>
        </w:trPr>
        <w:tc>
          <w:tcPr>
            <w:tcW w:type="dxa" w:w="2891"/>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Semantic quality</w:t>
            </w:r>
          </w:p>
        </w:tc>
        <w:tc>
          <w:tcPr>
            <w:tcW w:type="dxa" w:w="6633"/>
            <w:vAlign w:val="center"/>
            <w:tcMar>
              <w:top w:w="80" w:type="dxa"/>
              <w:bottom w:w="80" w:type="dxa"/>
              <w:left w:w="110" w:type="dxa"/>
              <w:right w:w="110" w:type="dxa"/>
            </w:tcMar>
            <w:shd w:fill="FFFFFF"/>
          </w:tcPr>
          <w:p>
            <w:pPr>
              <w:spacing w:after="20" w:before="20" w:line="252" w:lineRule="auto"/>
            </w:pPr>
            <w:r>
              <w:rPr>
                <w:rFonts w:ascii="Arial" w:hAnsi="Arial"/>
                <w:b w:val="0"/>
                <w:color w:val="000000"/>
                <w:sz w:val="18"/>
              </w:rPr>
              <w:t>Đúng nghĩa: chủ thể, phủ định, hành động, đối tượng và thời điểm được giữ.</w:t>
            </w:r>
          </w:p>
        </w:tc>
      </w:tr>
    </w:tbl>
    <w:p>
      <w:pPr>
        <w:spacing w:after="40" w:before="0" w:line="120" w:lineRule="auto"/>
      </w:pPr>
      <w:r>
        <w:rPr>
          <w:sz w:val="4"/>
        </w:rPr>
      </w:r>
    </w:p>
    <w:p>
      <w:pPr>
        <w:pStyle w:val="Heading2"/>
        <w:widowControl/>
      </w:pPr>
      <w:r>
        <w:t>Mở tài liệu trong repository trước</w:t>
      </w:r>
    </w:p>
    <w:p>
      <w:pPr>
        <w:widowControl/>
      </w:pPr>
      <w:r>
        <w:t>docs/cloudflare-multi-account-runbook.md: cấu hình, script, xử lý sự cố và kết quả xác minh. docs/cloudflare-multi-account-architecture.md: lý do thiết kế và phạm vi. docs/audio-translation-optimization.md: baseline thử nghiệm chất lượng audio. package.json: các lệnh hiện có. Test cạnh module: ví dụ hành vi có thể chạy lại.</w:t>
      </w:r>
    </w:p>
    <w:p>
      <w:pPr>
        <w:pStyle w:val="Heading2"/>
        <w:widowControl/>
      </w:pPr>
      <w:r>
        <w:t>Tài liệu chính thức để đọc theo nhu cầu</w:t>
      </w:r>
    </w:p>
    <w:p>
      <w:pPr>
        <w:spacing w:after="80"/>
      </w:pPr>
      <w:hyperlink r:id="rId11">
        <w:r>
          <w:rPr>
            <w:color w:val="155A7A"/>
            <w:u w:val="single"/>
          </w:rPr>
          <w:t>Cloudflare Workers AI limits</w:t>
        </w:r>
      </w:hyperlink>
    </w:p>
    <w:p>
      <w:pPr>
        <w:widowControl/>
      </w:pPr>
      <w:r>
        <w:t>Tra hạn mức và quy trình yêu cầu tăng giới hạn; xác nhận riêng cho account/model đang dùng. Không lấy quota ví dụ trong tài liệu này làm hạn mức đã được cấp.</w:t>
      </w:r>
    </w:p>
    <w:p>
      <w:pPr>
        <w:spacing w:after="80"/>
      </w:pPr>
      <w:hyperlink r:id="rId12">
        <w:r>
          <w:rPr>
            <w:color w:val="155A7A"/>
            <w:u w:val="single"/>
          </w:rPr>
          <w:t>Redis Lua scripting</w:t>
        </w:r>
      </w:hyperlink>
    </w:p>
    <w:p>
      <w:pPr>
        <w:widowControl/>
      </w:pPr>
      <w:r>
        <w:t>Đọc khi cần hiểu tính nguyên tử và cách Redis thực thi script. Liên hệ với redisScripts.ts và integration test của project.</w:t>
      </w:r>
    </w:p>
    <w:p>
      <w:pPr>
        <w:spacing w:after="80"/>
      </w:pPr>
      <w:hyperlink r:id="rId13">
        <w:r>
          <w:rPr>
            <w:color w:val="155A7A"/>
            <w:u w:val="single"/>
          </w:rPr>
          <w:t>TypeScript Handbook</w:t>
        </w:r>
      </w:hyperlink>
    </w:p>
    <w:p>
      <w:pPr>
        <w:spacing w:after="80"/>
      </w:pPr>
      <w:hyperlink r:id="rId14">
        <w:r>
          <w:rPr>
            <w:color w:val="155A7A"/>
            <w:u w:val="single"/>
          </w:rPr>
          <w:t>Docker Get started</w:t>
        </w:r>
      </w:hyperlink>
    </w:p>
    <w:p>
      <w:pPr>
        <w:widowControl/>
      </w:pPr>
      <w:r>
        <w:t>Với Next.js, ưu tiên bản hướng dẫn đi kèm dependency đang cài. Các trang web trên là nguồn học thêm đã đối chiếu ngày 26/10/2026; hành vi riêng của project cần đối chiếu code và test khi nâng phiên bản.</w:t>
      </w:r>
    </w:p>
    <w:p>
      <w:pPr>
        <w:pStyle w:val="Heading2"/>
        <w:widowControl/>
      </w:pPr>
      <w:r>
        <w:t>Năm điều cần nhớ khi quay lại bảo trì</w:t>
      </w:r>
    </w:p>
    <w:p>
      <w:pPr>
        <w:widowControl/>
      </w:pPr>
      <w:r>
        <w:t>Một audio có thể cần hai inference. Slot và vé rate là hai giới hạn khác nhau. Mọi instance dùng cùng account phải chia sẻ quota. Retry không được tạo lại deadline. Chỉ kết luận cải thiện khi tốc độ, tỷ lệ thành công và chất lượng nghĩa đều được đo đúng.</w:t>
      </w:r>
    </w:p>
    <w:sectPr w:rsidR="00FC693F" w:rsidRPr="0006063C" w:rsidSect="00034616">
      <w:footerReference w:type="default" r:id="rId9"/>
      <w:pgSz w:w="11906" w:h="16838"/>
      <w:pgMar w:top="964" w:right="1191" w:bottom="964" w:left="1191" w:header="720"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eastAsia="Arial" w:cs="Arial"/>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rial" w:hAnsi="Arial" w:eastAsia="Arial" w:cs="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eastAsia="Arial" w:cs="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eastAsia="Arial" w:cs="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contextualSpacing/>
    </w:pPr>
    <w:rPr>
      <w:rFonts w:ascii="Arial" w:hAnsi="Arial" w:eastAsia="Arial" w:cs="Arial"/>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developers.cloudflare.com/workers-ai/platform/limits/" TargetMode="External"/><Relationship Id="rId12" Type="http://schemas.openxmlformats.org/officeDocument/2006/relationships/hyperlink" Target="https://redis.io/docs/latest/develop/programmability/eval-intro/" TargetMode="External"/><Relationship Id="rId13" Type="http://schemas.openxmlformats.org/officeDocument/2006/relationships/hyperlink" Target="https://www.typescriptlang.org/docs/handbook/intro.html" TargetMode="External"/><Relationship Id="rId14" Type="http://schemas.openxmlformats.org/officeDocument/2006/relationships/hyperlink" Target="https://docs.docker.com/get-star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Hiểu và bảo trì bộ điều phối Cloudflare cho dịch audio</dc:title>
  <dc:subject>Hướng dẫn backend performance cho người mới</dc:subject>
  <dc:creator>Tài liệu kỹ thuật dự án</dc:creator>
  <cp:keywords>Cloudflare Redis backend quota hiệu năng hướng dẫn</cp:keywords>
  <dc:description>generated by python-docx</dc:description>
  <cp:lastModifiedBy/>
  <cp:revision>1</cp:revision>
  <dcterms:created xsi:type="dcterms:W3CDTF">2013-12-23T23:15:00Z</dcterms:created>
  <dcterms:modified xsi:type="dcterms:W3CDTF">2013-12-23T23:15:00Z</dcterms:modified>
  <cp:category/>
</cp:coreProperties>
</file>