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6FEB"/>
          <w:sz w:val="36"/>
        </w:rPr>
        <w:t>Exercices de français d'Attilio - Set 1 - Corrigé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7C3AED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color w:val="7C3AED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  <w:color w:val="7C3AED"/>
              </w:rPr>
              <w:t>Sujet</w:t>
            </w:r>
          </w:p>
        </w:tc>
        <w:tc>
          <w:tcPr>
            <w:tcW w:type="dxa" w:w="1728"/>
          </w:tcPr>
          <w:p>
            <w:r>
              <w:rPr>
                <w:b/>
                <w:color w:val="7C3AED"/>
              </w:rPr>
              <w:t>Bonne réponse</w:t>
            </w:r>
          </w:p>
        </w:tc>
        <w:tc>
          <w:tcPr>
            <w:tcW w:type="dxa" w:w="1728"/>
          </w:tcPr>
          <w:p>
            <w:r>
              <w:rPr>
                <w:b/>
                <w:color w:val="7C3AED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Articles définis</w:t>
            </w:r>
          </w:p>
        </w:tc>
        <w:tc>
          <w:tcPr>
            <w:tcW w:type="dxa" w:w="1728"/>
          </w:tcPr>
          <w:p>
            <w:r>
              <w:t>La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Articles partitifs</w:t>
            </w:r>
          </w:p>
        </w:tc>
        <w:tc>
          <w:tcPr>
            <w:tcW w:type="dxa" w:w="1728"/>
          </w:tcPr>
          <w:p>
            <w:r>
              <w:t>A. du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Genre des adjectifs (féminin irrégulier)</w:t>
            </w:r>
          </w:p>
        </w:tc>
        <w:tc>
          <w:tcPr>
            <w:tcW w:type="dxa" w:w="1728"/>
          </w:tcPr>
          <w:p>
            <w:r>
              <w:t>heureuse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Pluriel irrégulier des noms</w:t>
            </w:r>
          </w:p>
        </w:tc>
        <w:tc>
          <w:tcPr>
            <w:tcW w:type="dxa" w:w="1728"/>
          </w:tcPr>
          <w:p>
            <w:r>
              <w:t>B. chevaux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Pronoms personnels sujet</w:t>
            </w:r>
          </w:p>
        </w:tc>
        <w:tc>
          <w:tcPr>
            <w:tcW w:type="dxa" w:w="1728"/>
          </w:tcPr>
          <w:p>
            <w:r>
              <w:t>Nous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Pronoms compléments (COD)</w:t>
            </w:r>
          </w:p>
        </w:tc>
        <w:tc>
          <w:tcPr>
            <w:tcW w:type="dxa" w:w="1728"/>
          </w:tcPr>
          <w:p>
            <w:r>
              <w:t>C. le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Adjectifs possessifs</w:t>
            </w:r>
          </w:p>
        </w:tc>
        <w:tc>
          <w:tcPr>
            <w:tcW w:type="dxa" w:w="1728"/>
          </w:tcPr>
          <w:p>
            <w:r>
              <w:t>son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Démonstratifs (ce/cet/cette)</w:t>
            </w:r>
          </w:p>
        </w:tc>
        <w:tc>
          <w:tcPr>
            <w:tcW w:type="dxa" w:w="1728"/>
          </w:tcPr>
          <w:p>
            <w:r>
              <w:t>A. Ce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Négation (ne...pas)</w:t>
            </w:r>
          </w:p>
        </w:tc>
        <w:tc>
          <w:tcPr>
            <w:tcW w:type="dxa" w:w="1728"/>
          </w:tcPr>
          <w:p>
            <w:r>
              <w:t>ne / pas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Prépositions de lieu</w:t>
            </w:r>
          </w:p>
        </w:tc>
        <w:tc>
          <w:tcPr>
            <w:tcW w:type="dxa" w:w="1728"/>
          </w:tcPr>
          <w:p>
            <w:r>
              <w:t>B. sous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Présent verbes 1er groupe</w:t>
            </w:r>
          </w:p>
        </w:tc>
        <w:tc>
          <w:tcPr>
            <w:tcW w:type="dxa" w:w="1728"/>
          </w:tcPr>
          <w:p>
            <w:r>
              <w:t>regardent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Présent verbes 1er groupe</w:t>
            </w:r>
          </w:p>
        </w:tc>
        <w:tc>
          <w:tcPr>
            <w:tcW w:type="dxa" w:w="1728"/>
          </w:tcPr>
          <w:p>
            <w:r>
              <w:t>C. parles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Présent verbes 2e groupe</w:t>
            </w:r>
          </w:p>
        </w:tc>
        <w:tc>
          <w:tcPr>
            <w:tcW w:type="dxa" w:w="1728"/>
          </w:tcPr>
          <w:p>
            <w:r>
              <w:t>finissons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Présent « être » (3e groupe irrégulier)</w:t>
            </w:r>
          </w:p>
        </w:tc>
        <w:tc>
          <w:tcPr>
            <w:tcW w:type="dxa" w:w="1728"/>
          </w:tcPr>
          <w:p>
            <w:r>
              <w:t>A. êtes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Présent « avoir » (3e groupe irrégulier)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Présent « aller » (3e groupe irrégulier)</w:t>
            </w:r>
          </w:p>
        </w:tc>
        <w:tc>
          <w:tcPr>
            <w:tcW w:type="dxa" w:w="1728"/>
          </w:tcPr>
          <w:p>
            <w:r>
              <w:t>B. allons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Présent « faire » (3e groupe irrégulier)</w:t>
            </w:r>
          </w:p>
        </w:tc>
        <w:tc>
          <w:tcPr>
            <w:tcW w:type="dxa" w:w="1728"/>
          </w:tcPr>
          <w:p>
            <w:r>
              <w:t>fais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Présent « pouvoir » (3e groupe irrégulier)</w:t>
            </w:r>
          </w:p>
        </w:tc>
        <w:tc>
          <w:tcPr>
            <w:tcW w:type="dxa" w:w="1728"/>
          </w:tcPr>
          <w:p>
            <w:r>
              <w:t>C. peux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Passé composé avec avoir</w:t>
            </w:r>
          </w:p>
        </w:tc>
        <w:tc>
          <w:tcPr>
            <w:tcW w:type="dxa" w:w="1728"/>
          </w:tcPr>
          <w:p>
            <w:r>
              <w:t>a mangé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Passé composé avec être</w:t>
            </w:r>
          </w:p>
        </w:tc>
        <w:tc>
          <w:tcPr>
            <w:tcW w:type="dxa" w:w="1728"/>
          </w:tcPr>
          <w:p>
            <w:r>
              <w:t>A. Elle est allée à l'école.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Passé composé (participe irrégulier)</w:t>
            </w:r>
          </w:p>
        </w:tc>
        <w:tc>
          <w:tcPr>
            <w:tcW w:type="dxa" w:w="1728"/>
          </w:tcPr>
          <w:p>
            <w:r>
              <w:t>a fait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Imparfait</w:t>
            </w:r>
          </w:p>
        </w:tc>
        <w:tc>
          <w:tcPr>
            <w:tcW w:type="dxa" w:w="1728"/>
          </w:tcPr>
          <w:p>
            <w:r>
              <w:t>B. faisais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Imparfait</w:t>
            </w:r>
          </w:p>
        </w:tc>
        <w:tc>
          <w:tcPr>
            <w:tcW w:type="dxa" w:w="1728"/>
          </w:tcPr>
          <w:p>
            <w:r>
              <w:t>jouions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Futur simple</w:t>
            </w:r>
          </w:p>
        </w:tc>
        <w:tc>
          <w:tcPr>
            <w:tcW w:type="dxa" w:w="1728"/>
          </w:tcPr>
          <w:p>
            <w:r>
              <w:t>C. ira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Futur simple</w:t>
            </w:r>
          </w:p>
        </w:tc>
        <w:tc>
          <w:tcPr>
            <w:tcW w:type="dxa" w:w="1728"/>
          </w:tcPr>
          <w:p>
            <w:r>
              <w:t>seras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Adverbes de fréquence</w:t>
            </w:r>
          </w:p>
        </w:tc>
        <w:tc>
          <w:tcPr>
            <w:tcW w:type="dxa" w:w="1728"/>
          </w:tcPr>
          <w:p>
            <w:r>
              <w:t>A. Je vais toujours à l'école à pied.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Phrase interrogative</w:t>
            </w:r>
          </w:p>
        </w:tc>
        <w:tc>
          <w:tcPr>
            <w:tcW w:type="dxa" w:w="1728"/>
          </w:tcPr>
          <w:p>
            <w:r>
              <w:t>Est-ce que tu aimes le chocolat ?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Nombres et heure</w:t>
            </w:r>
          </w:p>
        </w:tc>
        <w:tc>
          <w:tcPr>
            <w:tcW w:type="dxa" w:w="1728"/>
          </w:tcPr>
          <w:p>
            <w:r>
              <w:t>B. Il est trois heures et demie.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Ouverte</w:t>
            </w:r>
          </w:p>
        </w:tc>
        <w:tc>
          <w:tcPr>
            <w:tcW w:type="dxa" w:w="1728"/>
          </w:tcPr>
          <w:p>
            <w:r>
              <w:t>Homophones grammaticaux (a/à)</w:t>
            </w:r>
          </w:p>
        </w:tc>
        <w:tc>
          <w:tcPr>
            <w:tcW w:type="dxa" w:w="1728"/>
          </w:tcPr>
          <w:p>
            <w:r>
              <w:t>a / à (Elle A un chien / elle va À l'école)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Choix multiple</w:t>
            </w:r>
          </w:p>
        </w:tc>
        <w:tc>
          <w:tcPr>
            <w:tcW w:type="dxa" w:w="1728"/>
          </w:tcPr>
          <w:p>
            <w:r>
              <w:t>Accord sujet-verbe</w:t>
            </w:r>
          </w:p>
        </w:tc>
        <w:tc>
          <w:tcPr>
            <w:tcW w:type="dxa" w:w="1728"/>
          </w:tcPr>
          <w:p>
            <w:r>
              <w:t>C. Les enfants jouent dans le jardin.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