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69C1D" w14:textId="77777777" w:rsidR="00017A55" w:rsidRDefault="00017A55" w:rsidP="00017A55">
      <w:pPr>
        <w:spacing w:before="100" w:beforeAutospacing="1" w:after="100" w:afterAutospacing="1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</w:rPr>
        <w:t>Gentile Sig.ra Casetti,</w:t>
      </w:r>
    </w:p>
    <w:p w14:paraId="2DDFB1B8" w14:textId="77777777" w:rsidR="00017A55" w:rsidRDefault="00017A55" w:rsidP="00017A55">
      <w:pPr>
        <w:spacing w:before="100" w:beforeAutospacing="1" w:after="100" w:afterAutospacing="1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</w:rPr>
        <w:t>La ringrazio per le risposte fornite finora. Sono nato il 25 maggio 1974 e ho quindi oggi 52 anni: ho provato a fare io stesso una proiezione della mia posizione sulla base dei dati storici disponibili, per capire meglio i tempi reali legati alla soglia dei €100.000, e Le chiederei di confermarla o correggerla con i Suoi strumenti, oltre a darmi alcuni ultimi chiarimenti operativi.</w:t>
      </w:r>
    </w:p>
    <w:p w14:paraId="79B1A79F" w14:textId="77777777" w:rsidR="00017A55" w:rsidRDefault="00017A55" w:rsidP="00017A55">
      <w:pPr>
        <w:spacing w:before="100" w:beforeAutospacing="1" w:after="100" w:afterAutospacing="1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  <w:b/>
          <w:bCs/>
        </w:rPr>
        <w:t>A) Soglia dei €100.000 e strategia di versamento</w:t>
      </w:r>
    </w:p>
    <w:p w14:paraId="2F787F6A" w14:textId="77777777" w:rsidR="00017A55" w:rsidRDefault="00017A55" w:rsidP="00017A55">
      <w:pPr>
        <w:spacing w:before="100" w:beforeAutospacing="1" w:after="100" w:afterAutospacing="1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</w:rPr>
        <w:t>Dal prospetto annuale risulta che la mia posizione è cresciuta così negli ultimi anni:</w:t>
      </w:r>
    </w:p>
    <w:p w14:paraId="3CBCDAB4" w14:textId="77777777" w:rsidR="00017A55" w:rsidRDefault="00017A55" w:rsidP="00017A55">
      <w:pPr>
        <w:numPr>
          <w:ilvl w:val="0"/>
          <w:numId w:val="1"/>
        </w:numPr>
        <w:spacing w:before="100" w:beforeAutospacing="1" w:after="100" w:afterAutospacing="1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</w:rPr>
        <w:t>31/12/2023: €56.855,21 (versato cumulato €55.006,00)</w:t>
      </w:r>
    </w:p>
    <w:p w14:paraId="341EF306" w14:textId="77777777" w:rsidR="00017A55" w:rsidRDefault="00017A55" w:rsidP="00017A55">
      <w:pPr>
        <w:numPr>
          <w:ilvl w:val="0"/>
          <w:numId w:val="1"/>
        </w:numPr>
        <w:spacing w:before="100" w:beforeAutospacing="1" w:after="100" w:afterAutospacing="1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</w:rPr>
        <w:t>31/12/2024: €62.477,00 (incremento nell'anno: €5.621,79)</w:t>
      </w:r>
    </w:p>
    <w:p w14:paraId="225DF989" w14:textId="77777777" w:rsidR="00017A55" w:rsidRDefault="00017A55" w:rsidP="00017A55">
      <w:pPr>
        <w:numPr>
          <w:ilvl w:val="0"/>
          <w:numId w:val="1"/>
        </w:numPr>
        <w:spacing w:before="100" w:beforeAutospacing="1" w:after="100" w:afterAutospacing="1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</w:rPr>
        <w:t>31/12/2025: €68.204,07 (incremento nell'anno: €5.727,07)</w:t>
      </w:r>
    </w:p>
    <w:p w14:paraId="0A3AB3C5" w14:textId="77777777" w:rsidR="00017A55" w:rsidRDefault="00017A55" w:rsidP="00017A55">
      <w:pPr>
        <w:spacing w:before="100" w:beforeAutospacing="1" w:after="100" w:afterAutospacing="1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</w:rPr>
        <w:t>Prendendo come riferimento un contributo netto annuo di circa €4.771 (al netto dei costi, in linea con gli ultimi tre anni) e un rendimento netto medio dell'1,4% (in linea con quello certificato negli ultimi esercizi, tra l'1,13% e l'1,46%), la mia proiezione anno per anno è la seguente: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586"/>
        <w:gridCol w:w="1745"/>
        <w:gridCol w:w="1582"/>
      </w:tblGrid>
      <w:tr w:rsidR="00017A55" w14:paraId="5E0F1579" w14:textId="77777777" w:rsidTr="00017A55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0F4C7C" w14:textId="77777777" w:rsidR="00017A55" w:rsidRDefault="00017A55">
            <w:pPr>
              <w:jc w:val="center"/>
              <w:rPr>
                <w:rFonts w:ascii="Calibri Light" w:eastAsia="Times New Roman" w:hAnsi="Calibri Light" w:cs="Calibri Light"/>
                <w:b/>
                <w:bCs/>
              </w:rPr>
            </w:pPr>
            <w:r>
              <w:rPr>
                <w:rFonts w:ascii="Calibri Light" w:eastAsia="Times New Roman" w:hAnsi="Calibri Light" w:cs="Calibri Light"/>
                <w:b/>
                <w:bCs/>
              </w:rPr>
              <w:t>Anno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F5E234" w14:textId="77777777" w:rsidR="00017A55" w:rsidRDefault="00017A55">
            <w:pPr>
              <w:jc w:val="center"/>
              <w:rPr>
                <w:rFonts w:ascii="Calibri Light" w:eastAsia="Times New Roman" w:hAnsi="Calibri Light" w:cs="Calibri Light"/>
                <w:b/>
                <w:bCs/>
              </w:rPr>
            </w:pPr>
            <w:r>
              <w:rPr>
                <w:rFonts w:ascii="Calibri Light" w:eastAsia="Times New Roman" w:hAnsi="Calibri Light" w:cs="Calibri Light"/>
                <w:b/>
                <w:bCs/>
              </w:rPr>
              <w:t>Posizione stimata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F39E5D" w14:textId="77777777" w:rsidR="00017A55" w:rsidRDefault="00017A55">
            <w:pPr>
              <w:jc w:val="center"/>
              <w:rPr>
                <w:rFonts w:ascii="Calibri Light" w:eastAsia="Times New Roman" w:hAnsi="Calibri Light" w:cs="Calibri Light"/>
                <w:b/>
                <w:bCs/>
              </w:rPr>
            </w:pPr>
            <w:r>
              <w:rPr>
                <w:rFonts w:ascii="Calibri Light" w:eastAsia="Times New Roman" w:hAnsi="Calibri Light" w:cs="Calibri Light"/>
                <w:b/>
                <w:bCs/>
              </w:rPr>
              <w:t>Mia età (31/12)</w:t>
            </w:r>
          </w:p>
        </w:tc>
      </w:tr>
      <w:tr w:rsidR="00017A55" w14:paraId="419DF48B" w14:textId="77777777" w:rsidTr="00017A5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B7ABF0" w14:textId="77777777" w:rsidR="00017A55" w:rsidRDefault="00017A55">
            <w:pPr>
              <w:rPr>
                <w:rFonts w:ascii="Calibri Light" w:eastAsia="Times New Roman" w:hAnsi="Calibri Light" w:cs="Calibri Light"/>
              </w:rPr>
            </w:pPr>
            <w:r>
              <w:rPr>
                <w:rFonts w:ascii="Calibri Light" w:eastAsia="Times New Roman" w:hAnsi="Calibri Light" w:cs="Calibri Light"/>
              </w:rPr>
              <w:t>2026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4BB5A8" w14:textId="77777777" w:rsidR="00017A55" w:rsidRDefault="00017A55">
            <w:pPr>
              <w:rPr>
                <w:rFonts w:ascii="Calibri Light" w:eastAsia="Times New Roman" w:hAnsi="Calibri Light" w:cs="Calibri Light"/>
              </w:rPr>
            </w:pPr>
            <w:r>
              <w:rPr>
                <w:rFonts w:ascii="Calibri Light" w:eastAsia="Times New Roman" w:hAnsi="Calibri Light" w:cs="Calibri Light"/>
              </w:rPr>
              <w:t>€73.929,93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84D2F6" w14:textId="77777777" w:rsidR="00017A55" w:rsidRDefault="00017A55">
            <w:pPr>
              <w:rPr>
                <w:rFonts w:ascii="Calibri Light" w:eastAsia="Times New Roman" w:hAnsi="Calibri Light" w:cs="Calibri Light"/>
              </w:rPr>
            </w:pPr>
            <w:r>
              <w:rPr>
                <w:rFonts w:ascii="Calibri Light" w:eastAsia="Times New Roman" w:hAnsi="Calibri Light" w:cs="Calibri Light"/>
              </w:rPr>
              <w:t>52</w:t>
            </w:r>
          </w:p>
        </w:tc>
      </w:tr>
      <w:tr w:rsidR="00017A55" w14:paraId="1DC1709C" w14:textId="77777777" w:rsidTr="00017A5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BB55C8" w14:textId="77777777" w:rsidR="00017A55" w:rsidRDefault="00017A55">
            <w:pPr>
              <w:rPr>
                <w:rFonts w:ascii="Calibri Light" w:eastAsia="Times New Roman" w:hAnsi="Calibri Light" w:cs="Calibri Light"/>
              </w:rPr>
            </w:pPr>
            <w:r>
              <w:rPr>
                <w:rFonts w:ascii="Calibri Light" w:eastAsia="Times New Roman" w:hAnsi="Calibri Light" w:cs="Calibri Light"/>
              </w:rPr>
              <w:t>2027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D6B8F8" w14:textId="77777777" w:rsidR="00017A55" w:rsidRDefault="00017A55">
            <w:pPr>
              <w:rPr>
                <w:rFonts w:ascii="Calibri Light" w:eastAsia="Times New Roman" w:hAnsi="Calibri Light" w:cs="Calibri Light"/>
              </w:rPr>
            </w:pPr>
            <w:r>
              <w:rPr>
                <w:rFonts w:ascii="Calibri Light" w:eastAsia="Times New Roman" w:hAnsi="Calibri Light" w:cs="Calibri Light"/>
              </w:rPr>
              <w:t>€79.735,95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82B75E" w14:textId="77777777" w:rsidR="00017A55" w:rsidRDefault="00017A55">
            <w:pPr>
              <w:rPr>
                <w:rFonts w:ascii="Calibri Light" w:eastAsia="Times New Roman" w:hAnsi="Calibri Light" w:cs="Calibri Light"/>
              </w:rPr>
            </w:pPr>
            <w:r>
              <w:rPr>
                <w:rFonts w:ascii="Calibri Light" w:eastAsia="Times New Roman" w:hAnsi="Calibri Light" w:cs="Calibri Light"/>
              </w:rPr>
              <w:t>53</w:t>
            </w:r>
          </w:p>
        </w:tc>
      </w:tr>
      <w:tr w:rsidR="00017A55" w14:paraId="44878AEC" w14:textId="77777777" w:rsidTr="00017A5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09D3E3" w14:textId="77777777" w:rsidR="00017A55" w:rsidRDefault="00017A55">
            <w:pPr>
              <w:rPr>
                <w:rFonts w:ascii="Calibri Light" w:eastAsia="Times New Roman" w:hAnsi="Calibri Light" w:cs="Calibri Light"/>
              </w:rPr>
            </w:pPr>
            <w:r>
              <w:rPr>
                <w:rFonts w:ascii="Calibri Light" w:eastAsia="Times New Roman" w:hAnsi="Calibri Light" w:cs="Calibri Light"/>
              </w:rPr>
              <w:t>2028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125C52" w14:textId="77777777" w:rsidR="00017A55" w:rsidRDefault="00017A55">
            <w:pPr>
              <w:rPr>
                <w:rFonts w:ascii="Calibri Light" w:eastAsia="Times New Roman" w:hAnsi="Calibri Light" w:cs="Calibri Light"/>
              </w:rPr>
            </w:pPr>
            <w:r>
              <w:rPr>
                <w:rFonts w:ascii="Calibri Light" w:eastAsia="Times New Roman" w:hAnsi="Calibri Light" w:cs="Calibri Light"/>
              </w:rPr>
              <w:t>€85.623,25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6C79C1" w14:textId="77777777" w:rsidR="00017A55" w:rsidRDefault="00017A55">
            <w:pPr>
              <w:rPr>
                <w:rFonts w:ascii="Calibri Light" w:eastAsia="Times New Roman" w:hAnsi="Calibri Light" w:cs="Calibri Light"/>
              </w:rPr>
            </w:pPr>
            <w:r>
              <w:rPr>
                <w:rFonts w:ascii="Calibri Light" w:eastAsia="Times New Roman" w:hAnsi="Calibri Light" w:cs="Calibri Light"/>
              </w:rPr>
              <w:t>54</w:t>
            </w:r>
          </w:p>
        </w:tc>
      </w:tr>
      <w:tr w:rsidR="00017A55" w14:paraId="4F20D873" w14:textId="77777777" w:rsidTr="00017A5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E96736" w14:textId="77777777" w:rsidR="00017A55" w:rsidRDefault="00017A55">
            <w:pPr>
              <w:rPr>
                <w:rFonts w:ascii="Calibri Light" w:eastAsia="Times New Roman" w:hAnsi="Calibri Light" w:cs="Calibri Light"/>
              </w:rPr>
            </w:pPr>
            <w:r>
              <w:rPr>
                <w:rFonts w:ascii="Calibri Light" w:eastAsia="Times New Roman" w:hAnsi="Calibri Light" w:cs="Calibri Light"/>
              </w:rPr>
              <w:t>2029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295689" w14:textId="77777777" w:rsidR="00017A55" w:rsidRDefault="00017A55">
            <w:pPr>
              <w:rPr>
                <w:rFonts w:ascii="Calibri Light" w:eastAsia="Times New Roman" w:hAnsi="Calibri Light" w:cs="Calibri Light"/>
              </w:rPr>
            </w:pPr>
            <w:r>
              <w:rPr>
                <w:rFonts w:ascii="Calibri Light" w:eastAsia="Times New Roman" w:hAnsi="Calibri Light" w:cs="Calibri Light"/>
              </w:rPr>
              <w:t>€91.592,97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E9B064" w14:textId="77777777" w:rsidR="00017A55" w:rsidRDefault="00017A55">
            <w:pPr>
              <w:rPr>
                <w:rFonts w:ascii="Calibri Light" w:eastAsia="Times New Roman" w:hAnsi="Calibri Light" w:cs="Calibri Light"/>
              </w:rPr>
            </w:pPr>
            <w:r>
              <w:rPr>
                <w:rFonts w:ascii="Calibri Light" w:eastAsia="Times New Roman" w:hAnsi="Calibri Light" w:cs="Calibri Light"/>
              </w:rPr>
              <w:t>55</w:t>
            </w:r>
          </w:p>
        </w:tc>
      </w:tr>
      <w:tr w:rsidR="00017A55" w14:paraId="214AFB1E" w14:textId="77777777" w:rsidTr="00017A5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1C91D0" w14:textId="77777777" w:rsidR="00017A55" w:rsidRDefault="00017A55">
            <w:pPr>
              <w:rPr>
                <w:rFonts w:ascii="Calibri Light" w:eastAsia="Times New Roman" w:hAnsi="Calibri Light" w:cs="Calibri Light"/>
              </w:rPr>
            </w:pPr>
            <w:r>
              <w:rPr>
                <w:rFonts w:ascii="Calibri Light" w:eastAsia="Times New Roman" w:hAnsi="Calibri Light" w:cs="Calibri Light"/>
              </w:rPr>
              <w:t>2030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12B0D3" w14:textId="77777777" w:rsidR="00017A55" w:rsidRDefault="00017A55">
            <w:pPr>
              <w:rPr>
                <w:rFonts w:ascii="Calibri Light" w:eastAsia="Times New Roman" w:hAnsi="Calibri Light" w:cs="Calibri Light"/>
              </w:rPr>
            </w:pPr>
            <w:r>
              <w:rPr>
                <w:rFonts w:ascii="Calibri Light" w:eastAsia="Times New Roman" w:hAnsi="Calibri Light" w:cs="Calibri Light"/>
              </w:rPr>
              <w:t>€97.646,28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168DCE" w14:textId="77777777" w:rsidR="00017A55" w:rsidRDefault="00017A55">
            <w:pPr>
              <w:rPr>
                <w:rFonts w:ascii="Calibri Light" w:eastAsia="Times New Roman" w:hAnsi="Calibri Light" w:cs="Calibri Light"/>
              </w:rPr>
            </w:pPr>
            <w:r>
              <w:rPr>
                <w:rFonts w:ascii="Calibri Light" w:eastAsia="Times New Roman" w:hAnsi="Calibri Light" w:cs="Calibri Light"/>
              </w:rPr>
              <w:t>56</w:t>
            </w:r>
          </w:p>
        </w:tc>
      </w:tr>
      <w:tr w:rsidR="00017A55" w14:paraId="7D0A386D" w14:textId="77777777" w:rsidTr="00017A55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907B39" w14:textId="77777777" w:rsidR="00017A55" w:rsidRDefault="00017A55">
            <w:pPr>
              <w:rPr>
                <w:rFonts w:ascii="Calibri Light" w:eastAsia="Times New Roman" w:hAnsi="Calibri Light" w:cs="Calibri Light"/>
              </w:rPr>
            </w:pPr>
            <w:r>
              <w:rPr>
                <w:rFonts w:ascii="Calibri Light" w:eastAsia="Times New Roman" w:hAnsi="Calibri Light" w:cs="Calibri Light"/>
              </w:rPr>
              <w:t>2031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D424EE" w14:textId="77777777" w:rsidR="00017A55" w:rsidRDefault="00017A55">
            <w:pPr>
              <w:rPr>
                <w:rFonts w:ascii="Calibri Light" w:eastAsia="Times New Roman" w:hAnsi="Calibri Light" w:cs="Calibri Light"/>
              </w:rPr>
            </w:pPr>
            <w:r>
              <w:rPr>
                <w:rFonts w:ascii="Calibri Light" w:eastAsia="Times New Roman" w:hAnsi="Calibri Light" w:cs="Calibri Light"/>
              </w:rPr>
              <w:t>€103.784,32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999586" w14:textId="77777777" w:rsidR="00017A55" w:rsidRDefault="00017A55">
            <w:pPr>
              <w:rPr>
                <w:rFonts w:ascii="Calibri Light" w:eastAsia="Times New Roman" w:hAnsi="Calibri Light" w:cs="Calibri Light"/>
              </w:rPr>
            </w:pPr>
            <w:r>
              <w:rPr>
                <w:rFonts w:ascii="Calibri Light" w:eastAsia="Times New Roman" w:hAnsi="Calibri Light" w:cs="Calibri Light"/>
              </w:rPr>
              <w:t>57</w:t>
            </w:r>
          </w:p>
        </w:tc>
      </w:tr>
    </w:tbl>
    <w:p w14:paraId="0C23AC74" w14:textId="77777777" w:rsidR="00017A55" w:rsidRDefault="00017A55" w:rsidP="00017A55">
      <w:pPr>
        <w:spacing w:before="100" w:beforeAutospacing="1" w:after="100" w:afterAutospacing="1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</w:rPr>
        <w:t>Se questi numeri sono corretti, supererei la soglia dei €100.000 già durante il 2031, a 56-57 anni: circa dieci anni prima del pensionamento previsto a 67 anni (2041), non "in prossimità dell'età pensionabile" come lascia intendere la Sua risposta precedente.</w:t>
      </w:r>
    </w:p>
    <w:p w14:paraId="4F9BA58C" w14:textId="77777777" w:rsidR="00017A55" w:rsidRDefault="00017A55" w:rsidP="00017A55">
      <w:pPr>
        <w:spacing w:before="100" w:beforeAutospacing="1" w:after="100" w:afterAutospacing="1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</w:rPr>
        <w:t>Le chiederei quindi:</w:t>
      </w:r>
    </w:p>
    <w:p w14:paraId="212AC9AC" w14:textId="77777777" w:rsidR="00017A55" w:rsidRDefault="00017A55" w:rsidP="00017A55">
      <w:pPr>
        <w:numPr>
          <w:ilvl w:val="0"/>
          <w:numId w:val="2"/>
        </w:numPr>
        <w:spacing w:before="100" w:beforeAutospacing="1" w:after="100" w:afterAutospacing="1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</w:rPr>
        <w:t>Può confermare o correggere questa proiezione con il calcolo ufficiale di Alleanza, indicando l'anno o l'età esatta in cui, ai ritmi di versamento attuali, supererei la soglia utile per il 100% capitale?</w:t>
      </w:r>
    </w:p>
    <w:p w14:paraId="01878ED9" w14:textId="77777777" w:rsidR="00017A55" w:rsidRDefault="00017A55" w:rsidP="00017A55">
      <w:pPr>
        <w:numPr>
          <w:ilvl w:val="0"/>
          <w:numId w:val="2"/>
        </w:numPr>
        <w:spacing w:before="100" w:beforeAutospacing="1" w:after="100" w:afterAutospacing="1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</w:rPr>
        <w:t>Potrebbe indicarmi il calcolo analitico dietro la soglia di "circa €100.000": assegno sociale INPS di riferimento, il 50% di tale importo, il coefficiente di conversione applicato e l'età presa a riferimento? Vorrei capire se la soglia stessa si sposta nel tempo (per rivalutazione dell'assegno sociale o aggiornamento dei coefficienti) o se resta stabile.</w:t>
      </w:r>
    </w:p>
    <w:p w14:paraId="487FD99F" w14:textId="77777777" w:rsidR="00017A55" w:rsidRDefault="00017A55" w:rsidP="00017A55">
      <w:pPr>
        <w:numPr>
          <w:ilvl w:val="0"/>
          <w:numId w:val="2"/>
        </w:numPr>
        <w:spacing w:before="100" w:beforeAutospacing="1" w:after="100" w:afterAutospacing="1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</w:rPr>
        <w:t>Una volta superata la soglia, cosa succede esattamente ai versamenti successivi: continuano comunque ad aumentare la posizione (con la parte eccedente obbligatoriamente destinata a rendita), oppure conviene interrompere i versamenti proprio in prossimità di quel momento?</w:t>
      </w:r>
    </w:p>
    <w:p w14:paraId="6BCC8AD7" w14:textId="77777777" w:rsidR="00017A55" w:rsidRDefault="00017A55" w:rsidP="00017A55">
      <w:pPr>
        <w:numPr>
          <w:ilvl w:val="0"/>
          <w:numId w:val="2"/>
        </w:numPr>
        <w:spacing w:before="100" w:beforeAutospacing="1" w:after="100" w:afterAutospacing="1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</w:rPr>
        <w:t xml:space="preserve">Le chiederei una simulazione per tre scenari concreti: (a) fermarmi al momento in cui la posizione raggiunge la soglia utile per il 100% capitale; (b) proseguire fino a 67 anni; (c) </w:t>
      </w:r>
      <w:r>
        <w:rPr>
          <w:rFonts w:ascii="Calibri Light" w:eastAsia="Times New Roman" w:hAnsi="Calibri Light" w:cs="Calibri Light"/>
        </w:rPr>
        <w:lastRenderedPageBreak/>
        <w:t>proseguire fino a 68-71 anni. Per ciascuno: quota liquidabile subito in capitale e quota da convertire in rendita.</w:t>
      </w:r>
    </w:p>
    <w:p w14:paraId="20F75CDC" w14:textId="77777777" w:rsidR="00017A55" w:rsidRDefault="00017A55" w:rsidP="00017A55">
      <w:pPr>
        <w:numPr>
          <w:ilvl w:val="0"/>
          <w:numId w:val="2"/>
        </w:numPr>
        <w:spacing w:before="100" w:beforeAutospacing="1" w:after="100" w:afterAutospacing="1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</w:rPr>
        <w:t>Dato che a 67 anni la mia posizione risulterà comunque ben oltre la soglia dei €100.000 (proiezione: €152.856,91), la quota liquidabile subito in capitale resta fissa (es. 50%) o si riduce ulteriormente proseguendo i versamenti fino a 68-71 anni? In sostanza: superata la soglia, continuare a versare porta ancora un vantaggio concreto oltre alla deduzione fiscale, o converrebbe destinare i versamenti successivi ad altri strumenti?</w:t>
      </w:r>
    </w:p>
    <w:p w14:paraId="4CB2160C" w14:textId="77777777" w:rsidR="00017A55" w:rsidRDefault="00017A55" w:rsidP="00017A55">
      <w:pPr>
        <w:spacing w:before="100" w:beforeAutospacing="1" w:after="100" w:afterAutospacing="1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  <w:b/>
          <w:bCs/>
        </w:rPr>
        <w:t>B) Coefficiente di conversione e garanzia</w:t>
      </w:r>
    </w:p>
    <w:p w14:paraId="6704B80D" w14:textId="77777777" w:rsidR="00017A55" w:rsidRDefault="00017A55" w:rsidP="00017A55">
      <w:pPr>
        <w:numPr>
          <w:ilvl w:val="0"/>
          <w:numId w:val="3"/>
        </w:numPr>
        <w:spacing w:before="100" w:beforeAutospacing="1" w:after="100" w:afterAutospacing="1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</w:rPr>
        <w:t>Nella simulazione a 67 anni, €152.856,91 di posizione generano €6.401,93 di rendita, cioè un coefficiente implicito del 4,19%. Nello stesso documento compare però un esempio con coefficiente 5,772%. Quale coefficiente si applica realmente al mio caso, e perché tale differenza?</w:t>
      </w:r>
    </w:p>
    <w:p w14:paraId="3B15C7EE" w14:textId="77777777" w:rsidR="00017A55" w:rsidRDefault="00017A55" w:rsidP="00017A55">
      <w:pPr>
        <w:numPr>
          <w:ilvl w:val="0"/>
          <w:numId w:val="3"/>
        </w:numPr>
        <w:spacing w:before="100" w:beforeAutospacing="1" w:after="100" w:afterAutospacing="1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</w:rPr>
        <w:t>Il valore di €152.856,91 è garantito contrattualmente o è solo una proiezione? Se è una proiezione, qual è invece il capitale minimo garantito a 67 anni?</w:t>
      </w:r>
    </w:p>
    <w:p w14:paraId="4DA3BCF1" w14:textId="77777777" w:rsidR="00017A55" w:rsidRDefault="00017A55" w:rsidP="00017A55">
      <w:pPr>
        <w:spacing w:before="100" w:beforeAutospacing="1" w:after="100" w:afterAutospacing="1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  <w:b/>
          <w:bCs/>
        </w:rPr>
        <w:t>C) Rendita netta e reversibilità</w:t>
      </w:r>
    </w:p>
    <w:p w14:paraId="1D944E55" w14:textId="77777777" w:rsidR="00017A55" w:rsidRDefault="00017A55" w:rsidP="00017A55">
      <w:pPr>
        <w:numPr>
          <w:ilvl w:val="0"/>
          <w:numId w:val="4"/>
        </w:numPr>
        <w:spacing w:before="100" w:beforeAutospacing="1" w:after="100" w:afterAutospacing="1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</w:rPr>
        <w:t>Quale sarebbe l'importo netto mensile reale (in euro, non l'aliquota) della rendita a 67 anni?</w:t>
      </w:r>
    </w:p>
    <w:p w14:paraId="5D8DD21E" w14:textId="77777777" w:rsidR="00017A55" w:rsidRDefault="00017A55" w:rsidP="00017A55">
      <w:pPr>
        <w:numPr>
          <w:ilvl w:val="0"/>
          <w:numId w:val="4"/>
        </w:numPr>
        <w:spacing w:before="100" w:beforeAutospacing="1" w:after="100" w:afterAutospacing="1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</w:rPr>
        <w:t>Scegliendo la reversibilità a favore di mia moglie Megumi Nishiya, quanto percepirei io netto al mese e quanto percepirebbe lei dopo di me?</w:t>
      </w:r>
    </w:p>
    <w:p w14:paraId="24C2AE6E" w14:textId="77777777" w:rsidR="00017A55" w:rsidRDefault="00017A55" w:rsidP="00017A55">
      <w:pPr>
        <w:numPr>
          <w:ilvl w:val="0"/>
          <w:numId w:val="4"/>
        </w:numPr>
        <w:spacing w:before="100" w:beforeAutospacing="1" w:after="100" w:afterAutospacing="1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</w:rPr>
        <w:t>Qual è il punto di equilibrio della rendita: trasformando il capitale in rendita, per quanti anni dovrei percepirla per recuperare quel capitale?</w:t>
      </w:r>
    </w:p>
    <w:p w14:paraId="5BAA6A28" w14:textId="77777777" w:rsidR="00017A55" w:rsidRDefault="00017A55" w:rsidP="00017A55">
      <w:pPr>
        <w:spacing w:before="100" w:beforeAutospacing="1" w:after="100" w:afterAutospacing="1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  <w:b/>
          <w:bCs/>
        </w:rPr>
        <w:t>D) Rendimenti storici</w:t>
      </w:r>
    </w:p>
    <w:p w14:paraId="33B76336" w14:textId="77777777" w:rsidR="00017A55" w:rsidRDefault="00017A55" w:rsidP="00017A55">
      <w:pPr>
        <w:numPr>
          <w:ilvl w:val="0"/>
          <w:numId w:val="5"/>
        </w:numPr>
        <w:spacing w:before="100" w:beforeAutospacing="1" w:after="100" w:afterAutospacing="1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</w:rPr>
        <w:t>Potrebbe fornirmi lo storico dei rendimenti netti effettivamente riconosciuti, anno per anno, sia per Alleata Previdenza sia per la polizza D'Oro, dalla rispettiva decorrenza a oggi?</w:t>
      </w:r>
    </w:p>
    <w:p w14:paraId="1D65F0ED" w14:textId="77777777" w:rsidR="00017A55" w:rsidRDefault="00017A55" w:rsidP="00017A55">
      <w:pPr>
        <w:spacing w:before="100" w:beforeAutospacing="1" w:after="100" w:afterAutospacing="1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  <w:b/>
          <w:bCs/>
        </w:rPr>
        <w:t>E) Polizza D'Oro</w:t>
      </w:r>
    </w:p>
    <w:p w14:paraId="6AD8738F" w14:textId="77777777" w:rsidR="00017A55" w:rsidRDefault="00017A55" w:rsidP="00017A55">
      <w:pPr>
        <w:numPr>
          <w:ilvl w:val="0"/>
          <w:numId w:val="6"/>
        </w:numPr>
        <w:spacing w:before="100" w:beforeAutospacing="1" w:after="100" w:afterAutospacing="1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</w:rPr>
        <w:t>Anche in forma indicativa e non vincolante (con i coefficienti oggi in vigore), potrebbe fornirmi una simulazione della rendita netta mensile a scadenza (2040), reversibile e non?</w:t>
      </w:r>
    </w:p>
    <w:p w14:paraId="0CD62F63" w14:textId="77777777" w:rsidR="00017A55" w:rsidRDefault="00017A55" w:rsidP="00017A55">
      <w:pPr>
        <w:numPr>
          <w:ilvl w:val="0"/>
          <w:numId w:val="6"/>
        </w:numPr>
        <w:spacing w:before="100" w:beforeAutospacing="1" w:after="100" w:afterAutospacing="1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</w:rPr>
        <w:t>Il 3,15% lordo del fondo Euro San Giorgio: quanto arriva effettivamente, netto, alla mia polizza, anno per anno?</w:t>
      </w:r>
    </w:p>
    <w:p w14:paraId="0FE494F3" w14:textId="77777777" w:rsidR="00017A55" w:rsidRDefault="00017A55" w:rsidP="00017A55">
      <w:pPr>
        <w:numPr>
          <w:ilvl w:val="0"/>
          <w:numId w:val="6"/>
        </w:numPr>
        <w:spacing w:before="100" w:beforeAutospacing="1" w:after="100" w:afterAutospacing="1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</w:rPr>
        <w:t>Perché il valore garantito a scadenza (€62.077,86) è inferiore alla somma dei premi complessivi attesi (€2.500 × 25 anni = €62.500)?</w:t>
      </w:r>
    </w:p>
    <w:p w14:paraId="4F32F9A8" w14:textId="77777777" w:rsidR="00017A55" w:rsidRDefault="00017A55" w:rsidP="00017A55">
      <w:pPr>
        <w:numPr>
          <w:ilvl w:val="0"/>
          <w:numId w:val="6"/>
        </w:numPr>
        <w:spacing w:before="100" w:beforeAutospacing="1" w:after="100" w:afterAutospacing="1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</w:rPr>
        <w:t>Sulla perdita di €3.900 in caso di riscatto: potrebbe scomporla tra costi/caricamenti, quota copertura assicurativa e penalità di riscatto anticipato?</w:t>
      </w:r>
    </w:p>
    <w:p w14:paraId="71A07187" w14:textId="77777777" w:rsidR="00017A55" w:rsidRDefault="00017A55" w:rsidP="00017A55">
      <w:pPr>
        <w:numPr>
          <w:ilvl w:val="0"/>
          <w:numId w:val="6"/>
        </w:numPr>
        <w:spacing w:before="100" w:beforeAutospacing="1" w:after="100" w:afterAutospacing="1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</w:rPr>
        <w:t>La differenza attuale tra premi versati e valore di riscatto (-€3.900) da cosa dipende principalmente: costi di caricamento iniziali che si esauriscono nel tempo, o una componente che incide per tutta la durata del contratto? A che anno (o a quale valore accumulato) è previsto che il valore di riscatto torni a superare il totale dei premi versati, se questo è previsto prima della scadenza?</w:t>
      </w:r>
    </w:p>
    <w:p w14:paraId="33303D88" w14:textId="77777777" w:rsidR="00017A55" w:rsidRDefault="00017A55" w:rsidP="00017A55">
      <w:pPr>
        <w:spacing w:before="100" w:beforeAutospacing="1" w:after="100" w:afterAutospacing="1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  <w:b/>
          <w:bCs/>
        </w:rPr>
        <w:t>F) Beneficiari</w:t>
      </w:r>
    </w:p>
    <w:p w14:paraId="5CB55D0D" w14:textId="77777777" w:rsidR="00017A55" w:rsidRDefault="00017A55" w:rsidP="00017A55">
      <w:pPr>
        <w:numPr>
          <w:ilvl w:val="0"/>
          <w:numId w:val="7"/>
        </w:numPr>
        <w:spacing w:before="100" w:beforeAutospacing="1" w:after="100" w:afterAutospacing="1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</w:rPr>
        <w:lastRenderedPageBreak/>
        <w:t>Le chiederei conferma scritta formale, per entrambe le posizioni, di nome, cognome, codice fiscale, percentuale e prodotto associato al beneficiario designato (Sig.ra Megumi Nishiya).</w:t>
      </w:r>
    </w:p>
    <w:p w14:paraId="34BFA2FA" w14:textId="77777777" w:rsidR="00017A55" w:rsidRDefault="00017A55" w:rsidP="00017A55">
      <w:pPr>
        <w:spacing w:before="100" w:beforeAutospacing="1" w:after="100" w:afterAutospacing="1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</w:rPr>
        <w:t>La ringrazio per la disponibilità e resto in attesa di un Suo cortese riscontro.</w:t>
      </w:r>
    </w:p>
    <w:p w14:paraId="36DC0FD6" w14:textId="77777777" w:rsidR="00017A55" w:rsidRDefault="00017A55" w:rsidP="00017A55">
      <w:pPr>
        <w:spacing w:before="100" w:beforeAutospacing="1" w:after="100" w:afterAutospacing="1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</w:rPr>
        <w:t>Cordiali saluti,</w:t>
      </w:r>
    </w:p>
    <w:p w14:paraId="3358555E" w14:textId="77777777" w:rsidR="00017A55" w:rsidRDefault="00017A55" w:rsidP="00017A55">
      <w:pPr>
        <w:rPr>
          <w:rFonts w:ascii="Calibri Light" w:hAnsi="Calibri Light" w:cs="Calibri Light"/>
          <w14:ligatures w14:val="standardContextual"/>
        </w:rPr>
      </w:pPr>
      <w:r>
        <w:rPr>
          <w:rFonts w:ascii="Calibri Light" w:hAnsi="Calibri Light" w:cs="Calibri Light"/>
          <w14:ligatures w14:val="standardContextual"/>
        </w:rPr>
        <w:t>Gp</w:t>
      </w:r>
    </w:p>
    <w:p w14:paraId="2727298F" w14:textId="77777777" w:rsidR="00D7080D" w:rsidRDefault="00D7080D"/>
    <w:sectPr w:rsidR="00D7080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03E4"/>
    <w:multiLevelType w:val="multilevel"/>
    <w:tmpl w:val="C7C0B6C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258BA"/>
    <w:multiLevelType w:val="multilevel"/>
    <w:tmpl w:val="24925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99633C"/>
    <w:multiLevelType w:val="multilevel"/>
    <w:tmpl w:val="97503D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A24F27"/>
    <w:multiLevelType w:val="multilevel"/>
    <w:tmpl w:val="AE86F2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B62D9A"/>
    <w:multiLevelType w:val="multilevel"/>
    <w:tmpl w:val="2CF2C48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E922E6"/>
    <w:multiLevelType w:val="multilevel"/>
    <w:tmpl w:val="0B88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AA5C45"/>
    <w:multiLevelType w:val="multilevel"/>
    <w:tmpl w:val="326CDA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97003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854981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99566759">
    <w:abstractNumId w:val="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91907196">
    <w:abstractNumId w:val="6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88729179">
    <w:abstractNumId w:val="3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33382943">
    <w:abstractNumId w:val="0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44082837">
    <w:abstractNumId w:val="4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A55"/>
    <w:rsid w:val="00017A55"/>
    <w:rsid w:val="002477EF"/>
    <w:rsid w:val="008A0FB5"/>
    <w:rsid w:val="00D7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9503F"/>
  <w15:chartTrackingRefBased/>
  <w15:docId w15:val="{4191A0F5-7606-4AD8-A2D4-C00C636AB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Theme="minorHAnsi" w:hAnsi="Calibri Light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7A55"/>
    <w:pPr>
      <w:spacing w:after="0" w:line="240" w:lineRule="auto"/>
    </w:pPr>
    <w:rPr>
      <w:rFonts w:ascii="Aptos" w:hAnsi="Aptos" w:cs="Aptos"/>
      <w:kern w:val="0"/>
      <w:szCs w:val="24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017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17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17A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17A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17A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17A5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17A5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17A5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17A5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17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17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17A5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17A5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17A5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17A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17A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17A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17A5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17A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17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17A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17A5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17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17A5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17A5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17A5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17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17A5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17A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3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804</Words>
  <Characters>4584</Characters>
  <Application>Microsoft Office Word</Application>
  <DocSecurity>0</DocSecurity>
  <Lines>38</Lines>
  <Paragraphs>10</Paragraphs>
  <ScaleCrop>false</ScaleCrop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Office20 Office20</dc:creator>
  <cp:keywords/>
  <dc:description/>
  <cp:lastModifiedBy>Office20 Office20</cp:lastModifiedBy>
  <cp:revision>1</cp:revision>
  <dcterms:created xsi:type="dcterms:W3CDTF">2026-07-10T09:50:00Z</dcterms:created>
  <dcterms:modified xsi:type="dcterms:W3CDTF">2026-07-10T09:51:00Z</dcterms:modified>
</cp:coreProperties>
</file>