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971D0" w14:textId="77777777" w:rsidR="00D0558E" w:rsidRDefault="00D0558E" w:rsidP="00D0558E">
      <w:pPr>
        <w:spacing w:before="100" w:beforeAutospacing="1" w:after="100" w:afterAutospacing="1"/>
        <w:rPr>
          <w:rFonts w:ascii="Calibri Light" w:hAnsi="Calibri Light" w:cs="Calibri Light"/>
          <w:sz w:val="24"/>
          <w:szCs w:val="24"/>
          <w:lang w:eastAsia="it-IT"/>
          <w14:ligatures w14:val="none"/>
        </w:rPr>
      </w:pPr>
      <w:r>
        <w:rPr>
          <w:rFonts w:ascii="Calibri Light" w:hAnsi="Calibri Light" w:cs="Calibri Light"/>
          <w:sz w:val="24"/>
          <w:szCs w:val="24"/>
          <w:lang w:eastAsia="it-IT"/>
          <w14:ligatures w14:val="none"/>
        </w:rPr>
        <w:t>Gentile Dott.ssa Casagrande,</w:t>
      </w:r>
    </w:p>
    <w:p w14:paraId="5D1FFB40" w14:textId="77777777" w:rsidR="00D0558E" w:rsidRDefault="00D0558E" w:rsidP="00D0558E">
      <w:pPr>
        <w:spacing w:before="100" w:beforeAutospacing="1" w:after="100" w:afterAutospacing="1"/>
        <w:rPr>
          <w:rFonts w:ascii="Calibri Light" w:hAnsi="Calibri Light" w:cs="Calibri Light"/>
          <w:sz w:val="24"/>
          <w:szCs w:val="24"/>
          <w:lang w:eastAsia="it-IT"/>
          <w14:ligatures w14:val="none"/>
        </w:rPr>
      </w:pPr>
      <w:r>
        <w:rPr>
          <w:rFonts w:ascii="Calibri Light" w:hAnsi="Calibri Light" w:cs="Calibri Light"/>
          <w:sz w:val="24"/>
          <w:szCs w:val="24"/>
          <w:lang w:eastAsia="it-IT"/>
          <w14:ligatures w14:val="none"/>
        </w:rPr>
        <w:t>La ringrazio nuovamente per la cortese disponibilità e per la documentazione relativa alla polizza “Capital Plus”. Prima di procedere con un eventuale perfezionamento, Le sarei grato se potesse fornirmi alcuni chiarimenti aggiuntivi suddivisi per area tematica.</w:t>
      </w:r>
    </w:p>
    <w:p w14:paraId="2EF6AA0E" w14:textId="77777777" w:rsidR="00D0558E" w:rsidRDefault="00D0558E" w:rsidP="00D0558E">
      <w:pPr>
        <w:spacing w:before="100" w:beforeAutospacing="1" w:after="100" w:afterAutospacing="1"/>
        <w:rPr>
          <w:rFonts w:ascii="Calibri Light" w:hAnsi="Calibri Light" w:cs="Calibri Light"/>
          <w:sz w:val="24"/>
          <w:szCs w:val="24"/>
          <w:lang w:eastAsia="it-IT"/>
          <w14:ligatures w14:val="none"/>
        </w:rPr>
      </w:pPr>
      <w:r>
        <w:rPr>
          <w:rFonts w:ascii="Calibri Light" w:hAnsi="Calibri Light" w:cs="Calibri Light"/>
          <w:sz w:val="24"/>
          <w:szCs w:val="24"/>
          <w:lang w:eastAsia="it-IT"/>
          <w14:ligatures w14:val="none"/>
        </w:rPr>
        <w:t>1. Meccanica delle commissioni e del bonus</w:t>
      </w:r>
    </w:p>
    <w:p w14:paraId="47E6B2D4" w14:textId="77777777" w:rsidR="00D0558E" w:rsidRDefault="00D0558E" w:rsidP="00D0558E">
      <w:pPr>
        <w:numPr>
          <w:ilvl w:val="0"/>
          <w:numId w:val="1"/>
        </w:numPr>
        <w:spacing w:before="100" w:beforeAutospacing="1" w:after="100" w:afterAutospacing="1"/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</w:pPr>
      <w:r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  <w:t>Commissione di gestione 1,40 % annuo</w:t>
      </w:r>
    </w:p>
    <w:p w14:paraId="78673D63" w14:textId="77777777" w:rsidR="00D0558E" w:rsidRDefault="00D0558E" w:rsidP="00D0558E">
      <w:pPr>
        <w:numPr>
          <w:ilvl w:val="1"/>
          <w:numId w:val="1"/>
        </w:numPr>
        <w:spacing w:before="100" w:beforeAutospacing="1" w:after="100" w:afterAutospacing="1"/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</w:pPr>
      <w:r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  <w:t>In quali casi la commissione può essere ridotta fino allo 0 %?</w:t>
      </w:r>
    </w:p>
    <w:p w14:paraId="2BAAFF05" w14:textId="6262687A" w:rsidR="00D0558E" w:rsidRPr="00044E0A" w:rsidRDefault="00D0558E" w:rsidP="00D0558E">
      <w:pPr>
        <w:numPr>
          <w:ilvl w:val="1"/>
          <w:numId w:val="1"/>
        </w:numPr>
        <w:spacing w:before="100" w:beforeAutospacing="1" w:after="100" w:afterAutospacing="1"/>
        <w:rPr>
          <w:rFonts w:ascii="Calibri Light" w:eastAsia="Times New Roman" w:hAnsi="Calibri Light" w:cs="Calibri Light"/>
          <w:sz w:val="24"/>
          <w:szCs w:val="24"/>
          <w:highlight w:val="yellow"/>
          <w:lang w:eastAsia="it-IT"/>
          <w14:ligatures w14:val="none"/>
        </w:rPr>
      </w:pPr>
      <w:r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  <w:t>Il rendimento minimo da preservare è indicato contrattualmente? Se sì, a quanto ammonta?</w:t>
      </w:r>
      <w:r w:rsidR="00044E0A"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  <w:t xml:space="preserve"> </w:t>
      </w:r>
      <w:r w:rsidR="00044E0A" w:rsidRPr="00044E0A">
        <w:rPr>
          <w:rFonts w:ascii="Calibri Light" w:eastAsia="Times New Roman" w:hAnsi="Calibri Light" w:cs="Calibri Light"/>
          <w:sz w:val="24"/>
          <w:szCs w:val="24"/>
          <w:highlight w:val="yellow"/>
          <w:lang w:eastAsia="it-IT"/>
          <w14:ligatures w14:val="none"/>
        </w:rPr>
        <w:t>Si valuta di volta in volta per arrivare allo 0%.</w:t>
      </w:r>
    </w:p>
    <w:p w14:paraId="5A0626A0" w14:textId="77777777" w:rsidR="00D0558E" w:rsidRDefault="00D0558E" w:rsidP="00D0558E">
      <w:pPr>
        <w:numPr>
          <w:ilvl w:val="0"/>
          <w:numId w:val="1"/>
        </w:numPr>
        <w:spacing w:before="100" w:beforeAutospacing="1" w:after="100" w:afterAutospacing="1"/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</w:pPr>
      <w:r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  <w:t>Bonus extra dell’1 %</w:t>
      </w:r>
    </w:p>
    <w:p w14:paraId="3904B0BA" w14:textId="531B4635" w:rsidR="00D0558E" w:rsidRPr="00C12388" w:rsidRDefault="00D0558E" w:rsidP="00D0558E">
      <w:pPr>
        <w:numPr>
          <w:ilvl w:val="1"/>
          <w:numId w:val="1"/>
        </w:numPr>
        <w:spacing w:before="100" w:beforeAutospacing="1" w:after="100" w:afterAutospacing="1"/>
        <w:rPr>
          <w:rFonts w:ascii="Calibri Light" w:eastAsia="Times New Roman" w:hAnsi="Calibri Light" w:cs="Calibri Light"/>
          <w:sz w:val="24"/>
          <w:szCs w:val="24"/>
          <w:highlight w:val="yellow"/>
          <w:lang w:eastAsia="it-IT"/>
          <w14:ligatures w14:val="none"/>
        </w:rPr>
      </w:pPr>
      <w:r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  <w:t xml:space="preserve">Il fascicolo indica che il bonus si applica ai premi versati fino al 28 febbraio 2025 e viene accreditato al </w:t>
      </w:r>
      <w:proofErr w:type="gramStart"/>
      <w:r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  <w:t>4°</w:t>
      </w:r>
      <w:proofErr w:type="gramEnd"/>
      <w:r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  <w:t xml:space="preserve"> anno. Poiché la data è trascorsa, è ancora attivo per nuove sottoscrizioni o esistono condizioni alternative (es. 0,75 % entro il 31/12/2025)?</w:t>
      </w:r>
      <w:r w:rsidR="00C12388"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  <w:t xml:space="preserve"> </w:t>
      </w:r>
      <w:proofErr w:type="gramStart"/>
      <w:r w:rsidR="00C12388" w:rsidRPr="00C12388">
        <w:rPr>
          <w:rFonts w:ascii="Calibri Light" w:eastAsia="Times New Roman" w:hAnsi="Calibri Light" w:cs="Calibri Light"/>
          <w:sz w:val="24"/>
          <w:szCs w:val="24"/>
          <w:highlight w:val="yellow"/>
          <w:lang w:eastAsia="it-IT"/>
          <w14:ligatures w14:val="none"/>
        </w:rPr>
        <w:t>E’</w:t>
      </w:r>
      <w:proofErr w:type="gramEnd"/>
      <w:r w:rsidR="00C12388" w:rsidRPr="00C12388">
        <w:rPr>
          <w:rFonts w:ascii="Calibri Light" w:eastAsia="Times New Roman" w:hAnsi="Calibri Light" w:cs="Calibri Light"/>
          <w:sz w:val="24"/>
          <w:szCs w:val="24"/>
          <w:highlight w:val="yellow"/>
          <w:lang w:eastAsia="it-IT"/>
          <w14:ligatures w14:val="none"/>
        </w:rPr>
        <w:t xml:space="preserve"> un refuso.</w:t>
      </w:r>
    </w:p>
    <w:p w14:paraId="03FC98EE" w14:textId="77777777" w:rsidR="00D0558E" w:rsidRDefault="00D0558E" w:rsidP="00D0558E">
      <w:pPr>
        <w:spacing w:before="100" w:beforeAutospacing="1" w:after="100" w:afterAutospacing="1"/>
        <w:rPr>
          <w:rFonts w:ascii="Calibri Light" w:hAnsi="Calibri Light" w:cs="Calibri Light"/>
          <w:sz w:val="24"/>
          <w:szCs w:val="24"/>
          <w:lang w:eastAsia="it-IT"/>
          <w14:ligatures w14:val="none"/>
        </w:rPr>
      </w:pPr>
      <w:r>
        <w:rPr>
          <w:rFonts w:ascii="Calibri Light" w:hAnsi="Calibri Light" w:cs="Calibri Light"/>
          <w:sz w:val="24"/>
          <w:szCs w:val="24"/>
          <w:lang w:eastAsia="it-IT"/>
          <w14:ligatures w14:val="none"/>
        </w:rPr>
        <w:t>2. Orizzonte temporale e scenari di rendimento</w:t>
      </w:r>
    </w:p>
    <w:p w14:paraId="0C838F46" w14:textId="77777777" w:rsidR="00D0558E" w:rsidRDefault="00D0558E" w:rsidP="00D0558E">
      <w:pPr>
        <w:numPr>
          <w:ilvl w:val="0"/>
          <w:numId w:val="2"/>
        </w:numPr>
        <w:spacing w:before="100" w:beforeAutospacing="1" w:after="100" w:afterAutospacing="1"/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</w:pPr>
      <w:r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  <w:t>Periodo di detenzione raccomandato – 5 anni</w:t>
      </w:r>
    </w:p>
    <w:p w14:paraId="2E1C155F" w14:textId="6AE6AE31" w:rsidR="00D0558E" w:rsidRDefault="00D0558E" w:rsidP="00D0558E">
      <w:pPr>
        <w:numPr>
          <w:ilvl w:val="1"/>
          <w:numId w:val="2"/>
        </w:numPr>
        <w:spacing w:before="100" w:beforeAutospacing="1" w:after="100" w:afterAutospacing="1"/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</w:pPr>
      <w:r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  <w:t>Perché è ritenuto ottimale e quali conseguenze pratiche avrebbe un’uscita prima di tale termine?</w:t>
      </w:r>
      <w:r w:rsidR="0055355F"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  <w:t xml:space="preserve"> </w:t>
      </w:r>
      <w:proofErr w:type="gramStart"/>
      <w:r w:rsidR="0055355F" w:rsidRPr="0055355F">
        <w:rPr>
          <w:rFonts w:ascii="Calibri Light" w:eastAsia="Times New Roman" w:hAnsi="Calibri Light" w:cs="Calibri Light"/>
          <w:sz w:val="24"/>
          <w:szCs w:val="24"/>
          <w:highlight w:val="yellow"/>
          <w:lang w:eastAsia="it-IT"/>
          <w14:ligatures w14:val="none"/>
        </w:rPr>
        <w:t>E’</w:t>
      </w:r>
      <w:proofErr w:type="gramEnd"/>
      <w:r w:rsidR="0055355F" w:rsidRPr="0055355F">
        <w:rPr>
          <w:rFonts w:ascii="Calibri Light" w:eastAsia="Times New Roman" w:hAnsi="Calibri Light" w:cs="Calibri Light"/>
          <w:sz w:val="24"/>
          <w:szCs w:val="24"/>
          <w:highlight w:val="yellow"/>
          <w:lang w:eastAsia="it-IT"/>
          <w14:ligatures w14:val="none"/>
        </w:rPr>
        <w:t xml:space="preserve"> un consiglio</w:t>
      </w:r>
    </w:p>
    <w:p w14:paraId="066CA60C" w14:textId="77777777" w:rsidR="00D0558E" w:rsidRDefault="00D0558E" w:rsidP="00D0558E">
      <w:pPr>
        <w:numPr>
          <w:ilvl w:val="0"/>
          <w:numId w:val="2"/>
        </w:numPr>
        <w:spacing w:before="100" w:beforeAutospacing="1" w:after="100" w:afterAutospacing="1"/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</w:pPr>
      <w:r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  <w:t>Gestione separata – rendimento minimo “implicitamente” garantito</w:t>
      </w:r>
    </w:p>
    <w:p w14:paraId="112AC73F" w14:textId="24B194EF" w:rsidR="00D0558E" w:rsidRDefault="00D0558E" w:rsidP="00D0558E">
      <w:pPr>
        <w:numPr>
          <w:ilvl w:val="1"/>
          <w:numId w:val="2"/>
        </w:numPr>
        <w:spacing w:before="100" w:beforeAutospacing="1" w:after="100" w:afterAutospacing="1"/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</w:pPr>
      <w:r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  <w:t>Potrebbe fornire esempi storici di riduzione/azzeramento della commissione per garantire il capitale?</w:t>
      </w:r>
      <w:r w:rsidR="00E80FD7"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  <w:t xml:space="preserve"> </w:t>
      </w:r>
      <w:proofErr w:type="gramStart"/>
      <w:r w:rsidR="00E80FD7" w:rsidRPr="00E80FD7">
        <w:rPr>
          <w:rFonts w:ascii="Calibri Light" w:eastAsia="Times New Roman" w:hAnsi="Calibri Light" w:cs="Calibri Light"/>
          <w:sz w:val="24"/>
          <w:szCs w:val="24"/>
          <w:highlight w:val="yellow"/>
          <w:lang w:eastAsia="it-IT"/>
          <w14:ligatures w14:val="none"/>
        </w:rPr>
        <w:t>E’</w:t>
      </w:r>
      <w:proofErr w:type="gramEnd"/>
      <w:r w:rsidR="00E80FD7" w:rsidRPr="00E80FD7">
        <w:rPr>
          <w:rFonts w:ascii="Calibri Light" w:eastAsia="Times New Roman" w:hAnsi="Calibri Light" w:cs="Calibri Light"/>
          <w:sz w:val="24"/>
          <w:szCs w:val="24"/>
          <w:highlight w:val="yellow"/>
          <w:lang w:eastAsia="it-IT"/>
          <w14:ligatures w14:val="none"/>
        </w:rPr>
        <w:t xml:space="preserve"> stato sempre positivo con un +3,40%</w:t>
      </w:r>
    </w:p>
    <w:p w14:paraId="312A67CC" w14:textId="77777777" w:rsidR="00D0558E" w:rsidRDefault="00D0558E" w:rsidP="00D0558E">
      <w:pPr>
        <w:numPr>
          <w:ilvl w:val="0"/>
          <w:numId w:val="2"/>
        </w:numPr>
        <w:spacing w:before="100" w:beforeAutospacing="1" w:after="100" w:afterAutospacing="1"/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</w:pPr>
      <w:r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  <w:t>Scenario esemplificativo 3,5 % lordo → 2,1 % netto</w:t>
      </w:r>
    </w:p>
    <w:p w14:paraId="42DCC185" w14:textId="08932848" w:rsidR="00D0558E" w:rsidRDefault="00D0558E" w:rsidP="00D0558E">
      <w:pPr>
        <w:numPr>
          <w:ilvl w:val="1"/>
          <w:numId w:val="2"/>
        </w:numPr>
        <w:spacing w:before="100" w:beforeAutospacing="1" w:after="100" w:afterAutospacing="1"/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</w:pPr>
      <w:r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  <w:t>Il 3,5 % è un dato storico o un’ipotesi?</w:t>
      </w:r>
      <w:r w:rsidR="00166684"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  <w:t xml:space="preserve"> </w:t>
      </w:r>
      <w:proofErr w:type="gramStart"/>
      <w:r w:rsidR="00166684" w:rsidRPr="00166684">
        <w:rPr>
          <w:rFonts w:ascii="Calibri Light" w:eastAsia="Times New Roman" w:hAnsi="Calibri Light" w:cs="Calibri Light"/>
          <w:sz w:val="24"/>
          <w:szCs w:val="24"/>
          <w:highlight w:val="yellow"/>
          <w:lang w:eastAsia="it-IT"/>
          <w14:ligatures w14:val="none"/>
        </w:rPr>
        <w:t>E’</w:t>
      </w:r>
      <w:proofErr w:type="gramEnd"/>
      <w:r w:rsidR="00166684" w:rsidRPr="00166684">
        <w:rPr>
          <w:rFonts w:ascii="Calibri Light" w:eastAsia="Times New Roman" w:hAnsi="Calibri Light" w:cs="Calibri Light"/>
          <w:sz w:val="24"/>
          <w:szCs w:val="24"/>
          <w:highlight w:val="yellow"/>
          <w:lang w:eastAsia="it-IT"/>
          <w14:ligatures w14:val="none"/>
        </w:rPr>
        <w:t xml:space="preserve"> un ipotesi</w:t>
      </w:r>
    </w:p>
    <w:p w14:paraId="29F8DEF0" w14:textId="5C593524" w:rsidR="00D0558E" w:rsidRPr="00166684" w:rsidRDefault="00D0558E" w:rsidP="00D0558E">
      <w:pPr>
        <w:numPr>
          <w:ilvl w:val="1"/>
          <w:numId w:val="2"/>
        </w:numPr>
        <w:spacing w:before="100" w:beforeAutospacing="1" w:after="100" w:afterAutospacing="1"/>
        <w:rPr>
          <w:rFonts w:ascii="Calibri Light" w:eastAsia="Times New Roman" w:hAnsi="Calibri Light" w:cs="Calibri Light"/>
          <w:sz w:val="24"/>
          <w:szCs w:val="24"/>
          <w:highlight w:val="yellow"/>
          <w:lang w:eastAsia="it-IT"/>
          <w14:ligatures w14:val="none"/>
        </w:rPr>
      </w:pPr>
      <w:r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  <w:t>Potrei ricevere i rendimenti lordi e netti degli ultimi cinque esercizi?</w:t>
      </w:r>
      <w:r w:rsidR="00166684"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  <w:t xml:space="preserve"> </w:t>
      </w:r>
      <w:r w:rsidR="00166684" w:rsidRPr="00166684">
        <w:rPr>
          <w:rFonts w:ascii="Calibri Light" w:eastAsia="Times New Roman" w:hAnsi="Calibri Light" w:cs="Calibri Light"/>
          <w:sz w:val="24"/>
          <w:szCs w:val="24"/>
          <w:highlight w:val="yellow"/>
          <w:lang w:eastAsia="it-IT"/>
          <w14:ligatures w14:val="none"/>
        </w:rPr>
        <w:t>Vedi sopra (il prodotto è attivo dal 2024)</w:t>
      </w:r>
    </w:p>
    <w:p w14:paraId="4B8D6BF0" w14:textId="77777777" w:rsidR="00D0558E" w:rsidRDefault="00D0558E" w:rsidP="00D0558E">
      <w:pPr>
        <w:numPr>
          <w:ilvl w:val="0"/>
          <w:numId w:val="2"/>
        </w:numPr>
        <w:spacing w:before="100" w:beforeAutospacing="1" w:after="100" w:afterAutospacing="1"/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</w:pPr>
      <w:r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  <w:t>Domande su rischi e potenziale rendimento</w:t>
      </w:r>
    </w:p>
    <w:p w14:paraId="0B72AC5C" w14:textId="327DBBAA" w:rsidR="00D0558E" w:rsidRPr="00F26461" w:rsidRDefault="00D0558E" w:rsidP="00D0558E">
      <w:pPr>
        <w:numPr>
          <w:ilvl w:val="1"/>
          <w:numId w:val="2"/>
        </w:numPr>
        <w:spacing w:before="100" w:beforeAutospacing="1" w:after="100" w:afterAutospacing="1"/>
        <w:rPr>
          <w:rFonts w:ascii="Calibri Light" w:eastAsia="Times New Roman" w:hAnsi="Calibri Light" w:cs="Calibri Light"/>
          <w:sz w:val="24"/>
          <w:szCs w:val="24"/>
          <w:highlight w:val="yellow"/>
          <w:lang w:eastAsia="it-IT"/>
          <w14:ligatures w14:val="none"/>
        </w:rPr>
      </w:pPr>
      <w:r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  <w:t>Il prodotto è classificato SRI 2/7 ma il tasso di rivalutazione può essere negativo. In quali scenari di mercato il valore del contratto potrebbe decrescere?</w:t>
      </w:r>
      <w:r w:rsidR="00BD2625"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  <w:t xml:space="preserve"> </w:t>
      </w:r>
      <w:r w:rsidR="00F26461" w:rsidRPr="00F26461">
        <w:rPr>
          <w:rFonts w:ascii="Calibri Light" w:eastAsia="Times New Roman" w:hAnsi="Calibri Light" w:cs="Calibri Light"/>
          <w:sz w:val="24"/>
          <w:szCs w:val="24"/>
          <w:highlight w:val="yellow"/>
          <w:lang w:eastAsia="it-IT"/>
          <w14:ligatures w14:val="none"/>
        </w:rPr>
        <w:t>Dipende dal mercato obbligazionario.</w:t>
      </w:r>
    </w:p>
    <w:p w14:paraId="494AF48D" w14:textId="2D46FE76" w:rsidR="00D0558E" w:rsidRPr="00DB7068" w:rsidRDefault="00D0558E" w:rsidP="00D0558E">
      <w:pPr>
        <w:numPr>
          <w:ilvl w:val="1"/>
          <w:numId w:val="2"/>
        </w:numPr>
        <w:spacing w:before="100" w:beforeAutospacing="1" w:after="100" w:afterAutospacing="1"/>
        <w:rPr>
          <w:rFonts w:ascii="Calibri Light" w:eastAsia="Times New Roman" w:hAnsi="Calibri Light" w:cs="Calibri Light"/>
          <w:sz w:val="24"/>
          <w:szCs w:val="24"/>
          <w:highlight w:val="yellow"/>
          <w:lang w:eastAsia="it-IT"/>
          <w14:ligatures w14:val="none"/>
        </w:rPr>
      </w:pPr>
      <w:r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  <w:t>Qual è la probabilità stimata di uno scenario meno favorevole di quello “moderato” e quali impatti avrebbe sul capitale investito a lungo termine?</w:t>
      </w:r>
      <w:r w:rsidR="00DB7068"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  <w:t xml:space="preserve"> </w:t>
      </w:r>
      <w:r w:rsidR="00DB7068" w:rsidRPr="00DB7068">
        <w:rPr>
          <w:rFonts w:ascii="Calibri Light" w:eastAsia="Times New Roman" w:hAnsi="Calibri Light" w:cs="Calibri Light"/>
          <w:sz w:val="24"/>
          <w:szCs w:val="24"/>
          <w:highlight w:val="yellow"/>
          <w:lang w:eastAsia="it-IT"/>
          <w14:ligatures w14:val="none"/>
        </w:rPr>
        <w:t>0,20% come scenario meno favorevole di anno in anno</w:t>
      </w:r>
    </w:p>
    <w:p w14:paraId="5B94A8BA" w14:textId="7A18DB2D" w:rsidR="00D0558E" w:rsidRPr="004F3687" w:rsidRDefault="00D0558E" w:rsidP="00D0558E">
      <w:pPr>
        <w:numPr>
          <w:ilvl w:val="1"/>
          <w:numId w:val="2"/>
        </w:numPr>
        <w:spacing w:before="100" w:beforeAutospacing="1" w:after="100" w:afterAutospacing="1"/>
        <w:rPr>
          <w:rFonts w:ascii="Calibri Light" w:eastAsia="Times New Roman" w:hAnsi="Calibri Light" w:cs="Calibri Light"/>
          <w:sz w:val="24"/>
          <w:szCs w:val="24"/>
          <w:highlight w:val="yellow"/>
          <w:lang w:eastAsia="it-IT"/>
          <w14:ligatures w14:val="none"/>
        </w:rPr>
      </w:pPr>
      <w:r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  <w:t>Come potrebbero incidere concreti rischi di sostenibilità (p.es. cambiamento climatico) sulla gestione separata?</w:t>
      </w:r>
      <w:r w:rsidR="00E93A78"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  <w:t xml:space="preserve"> </w:t>
      </w:r>
      <w:r w:rsidR="004F3687" w:rsidRPr="004F3687">
        <w:rPr>
          <w:rFonts w:ascii="Calibri Light" w:eastAsia="Times New Roman" w:hAnsi="Calibri Light" w:cs="Calibri Light"/>
          <w:sz w:val="24"/>
          <w:szCs w:val="24"/>
          <w:highlight w:val="yellow"/>
          <w:lang w:eastAsia="it-IT"/>
          <w14:ligatures w14:val="none"/>
        </w:rPr>
        <w:t>Esistenza di obbligazioni green.</w:t>
      </w:r>
    </w:p>
    <w:p w14:paraId="7119C9CC" w14:textId="77777777" w:rsidR="00D0558E" w:rsidRDefault="00D0558E" w:rsidP="00D0558E">
      <w:pPr>
        <w:spacing w:before="100" w:beforeAutospacing="1" w:after="100" w:afterAutospacing="1"/>
        <w:rPr>
          <w:rFonts w:ascii="Calibri Light" w:hAnsi="Calibri Light" w:cs="Calibri Light"/>
          <w:sz w:val="24"/>
          <w:szCs w:val="24"/>
          <w:lang w:eastAsia="it-IT"/>
          <w14:ligatures w14:val="none"/>
        </w:rPr>
      </w:pPr>
      <w:r>
        <w:rPr>
          <w:rFonts w:ascii="Calibri Light" w:hAnsi="Calibri Light" w:cs="Calibri Light"/>
          <w:sz w:val="24"/>
          <w:szCs w:val="24"/>
          <w:lang w:eastAsia="it-IT"/>
          <w14:ligatures w14:val="none"/>
        </w:rPr>
        <w:t>3. Costi complessivi</w:t>
      </w:r>
    </w:p>
    <w:p w14:paraId="055F9C56" w14:textId="77777777" w:rsidR="00D0558E" w:rsidRDefault="00D0558E" w:rsidP="00D0558E">
      <w:pPr>
        <w:numPr>
          <w:ilvl w:val="0"/>
          <w:numId w:val="3"/>
        </w:numPr>
        <w:spacing w:before="100" w:beforeAutospacing="1" w:after="100" w:afterAutospacing="1"/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</w:pPr>
      <w:r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  <w:t>Incidenza costi 1,4 % annuo</w:t>
      </w:r>
    </w:p>
    <w:p w14:paraId="3FFD4138" w14:textId="0FAB12E7" w:rsidR="00D0558E" w:rsidRPr="004F3687" w:rsidRDefault="00D0558E" w:rsidP="00D0558E">
      <w:pPr>
        <w:numPr>
          <w:ilvl w:val="1"/>
          <w:numId w:val="3"/>
        </w:numPr>
        <w:spacing w:before="100" w:beforeAutospacing="1" w:after="100" w:afterAutospacing="1"/>
        <w:rPr>
          <w:rFonts w:ascii="Calibri Light" w:eastAsia="Times New Roman" w:hAnsi="Calibri Light" w:cs="Calibri Light"/>
          <w:sz w:val="24"/>
          <w:szCs w:val="24"/>
          <w:highlight w:val="yellow"/>
          <w:lang w:eastAsia="it-IT"/>
          <w14:ligatures w14:val="none"/>
        </w:rPr>
      </w:pPr>
      <w:r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  <w:t>Gradirei una simulazione personalizzata dei costi totali e del rendimento netto, ipotizzando un investimento di €60.000 e il periodo di 5 anni.</w:t>
      </w:r>
      <w:r w:rsidR="004F3687"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  <w:t xml:space="preserve"> </w:t>
      </w:r>
      <w:r w:rsidR="004F3687" w:rsidRPr="004F3687">
        <w:rPr>
          <w:rFonts w:ascii="Calibri Light" w:eastAsia="Times New Roman" w:hAnsi="Calibri Light" w:cs="Calibri Light"/>
          <w:sz w:val="24"/>
          <w:szCs w:val="24"/>
          <w:highlight w:val="yellow"/>
          <w:lang w:eastAsia="it-IT"/>
          <w14:ligatures w14:val="none"/>
        </w:rPr>
        <w:t>Lo si può fare con Chat GPT</w:t>
      </w:r>
    </w:p>
    <w:p w14:paraId="71BBE119" w14:textId="12AE747A" w:rsidR="00D0558E" w:rsidRDefault="00D0558E" w:rsidP="00D0558E">
      <w:pPr>
        <w:numPr>
          <w:ilvl w:val="1"/>
          <w:numId w:val="3"/>
        </w:numPr>
        <w:spacing w:before="100" w:beforeAutospacing="1" w:after="100" w:afterAutospacing="1"/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</w:pPr>
      <w:r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  <w:t>Conferma che la commissione può essere ridotta/azzerata solo per riconoscere il rendimento minimo in caso di decesso o riscatto?</w:t>
      </w:r>
      <w:r w:rsidR="00E33111"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  <w:t xml:space="preserve"> </w:t>
      </w:r>
      <w:r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  <w:t>Come viene esattamente calcolato? Riscatto totale o parziale?</w:t>
      </w:r>
      <w:r w:rsidR="00507B23"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  <w:t xml:space="preserve"> </w:t>
      </w:r>
      <w:r w:rsidR="00507B23" w:rsidRPr="00E33111">
        <w:rPr>
          <w:rFonts w:ascii="Calibri Light" w:eastAsia="Times New Roman" w:hAnsi="Calibri Light" w:cs="Calibri Light"/>
          <w:sz w:val="24"/>
          <w:szCs w:val="24"/>
          <w:highlight w:val="yellow"/>
          <w:lang w:eastAsia="it-IT"/>
          <w14:ligatures w14:val="none"/>
        </w:rPr>
        <w:t>La commissione rimane tale.</w:t>
      </w:r>
    </w:p>
    <w:p w14:paraId="4FB78187" w14:textId="77777777" w:rsidR="00D0558E" w:rsidRDefault="00D0558E" w:rsidP="00D0558E">
      <w:pPr>
        <w:spacing w:before="100" w:beforeAutospacing="1" w:after="100" w:afterAutospacing="1"/>
        <w:rPr>
          <w:rFonts w:ascii="Calibri Light" w:hAnsi="Calibri Light" w:cs="Calibri Light"/>
          <w:sz w:val="24"/>
          <w:szCs w:val="24"/>
          <w:lang w:eastAsia="it-IT"/>
          <w14:ligatures w14:val="none"/>
        </w:rPr>
      </w:pPr>
      <w:r>
        <w:rPr>
          <w:rFonts w:ascii="Calibri Light" w:hAnsi="Calibri Light" w:cs="Calibri Light"/>
          <w:sz w:val="24"/>
          <w:szCs w:val="24"/>
          <w:lang w:eastAsia="it-IT"/>
          <w14:ligatures w14:val="none"/>
        </w:rPr>
        <w:lastRenderedPageBreak/>
        <w:t>4. Solidità e tutela del capitale</w:t>
      </w:r>
    </w:p>
    <w:p w14:paraId="4DF10537" w14:textId="77777777" w:rsidR="00D0558E" w:rsidRDefault="00D0558E" w:rsidP="00D0558E">
      <w:pPr>
        <w:numPr>
          <w:ilvl w:val="0"/>
          <w:numId w:val="4"/>
        </w:numPr>
        <w:spacing w:before="100" w:beforeAutospacing="1" w:after="100" w:afterAutospacing="1"/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</w:pPr>
      <w:r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  <w:t>Solvibilità della Compagnia – indice SCR 2,82</w:t>
      </w:r>
    </w:p>
    <w:p w14:paraId="3261DB69" w14:textId="77777777" w:rsidR="00D0558E" w:rsidRDefault="00D0558E" w:rsidP="00D0558E">
      <w:pPr>
        <w:numPr>
          <w:ilvl w:val="1"/>
          <w:numId w:val="4"/>
        </w:numPr>
        <w:spacing w:before="100" w:beforeAutospacing="1" w:after="100" w:afterAutospacing="1"/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</w:pPr>
      <w:r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  <w:t>È disponibile l’ultimo SFCR con le principali misure di gestione del rischio?</w:t>
      </w:r>
    </w:p>
    <w:p w14:paraId="6F2B091C" w14:textId="4FD4CAD3" w:rsidR="00D0558E" w:rsidRDefault="00D0558E" w:rsidP="00D0558E">
      <w:pPr>
        <w:numPr>
          <w:ilvl w:val="1"/>
          <w:numId w:val="4"/>
        </w:numPr>
        <w:spacing w:before="100" w:beforeAutospacing="1" w:after="100" w:afterAutospacing="1"/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</w:pPr>
      <w:r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  <w:t>Quali sarebbero le fasi operative e le tutele in caso di insolvenza, considerato che non esiste un fondo di garanzia per le polizze vita?</w:t>
      </w:r>
      <w:r w:rsidR="00E253D0"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  <w:t xml:space="preserve"> </w:t>
      </w:r>
      <w:proofErr w:type="gramStart"/>
      <w:r w:rsidR="00E253D0"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  <w:t>E</w:t>
      </w:r>
      <w:r w:rsidR="00E253D0" w:rsidRPr="00E253D0">
        <w:rPr>
          <w:rFonts w:ascii="Calibri Light" w:eastAsia="Times New Roman" w:hAnsi="Calibri Light" w:cs="Calibri Light"/>
          <w:sz w:val="24"/>
          <w:szCs w:val="24"/>
          <w:highlight w:val="yellow"/>
          <w:lang w:eastAsia="it-IT"/>
          <w14:ligatures w14:val="none"/>
        </w:rPr>
        <w:t>’</w:t>
      </w:r>
      <w:proofErr w:type="gramEnd"/>
      <w:r w:rsidR="00E253D0" w:rsidRPr="00E253D0">
        <w:rPr>
          <w:rFonts w:ascii="Calibri Light" w:eastAsia="Times New Roman" w:hAnsi="Calibri Light" w:cs="Calibri Light"/>
          <w:sz w:val="24"/>
          <w:szCs w:val="24"/>
          <w:highlight w:val="yellow"/>
          <w:lang w:eastAsia="it-IT"/>
          <w14:ligatures w14:val="none"/>
        </w:rPr>
        <w:t xml:space="preserve"> solamente l’indice attuale.</w:t>
      </w:r>
    </w:p>
    <w:p w14:paraId="61095954" w14:textId="77777777" w:rsidR="00D0558E" w:rsidRDefault="00D0558E" w:rsidP="00D0558E">
      <w:pPr>
        <w:spacing w:before="100" w:beforeAutospacing="1" w:after="100" w:afterAutospacing="1"/>
        <w:rPr>
          <w:rFonts w:ascii="Calibri Light" w:hAnsi="Calibri Light" w:cs="Calibri Light"/>
          <w:sz w:val="24"/>
          <w:szCs w:val="24"/>
          <w:lang w:eastAsia="it-IT"/>
          <w14:ligatures w14:val="none"/>
        </w:rPr>
      </w:pPr>
      <w:r>
        <w:rPr>
          <w:rFonts w:ascii="Calibri Light" w:hAnsi="Calibri Light" w:cs="Calibri Light"/>
          <w:sz w:val="24"/>
          <w:szCs w:val="24"/>
          <w:lang w:eastAsia="it-IT"/>
          <w14:ligatures w14:val="none"/>
        </w:rPr>
        <w:t>5. Fiscalità e lock-up</w:t>
      </w:r>
    </w:p>
    <w:p w14:paraId="3EB4C38F" w14:textId="77777777" w:rsidR="00D0558E" w:rsidRDefault="00D0558E" w:rsidP="00D0558E">
      <w:pPr>
        <w:numPr>
          <w:ilvl w:val="0"/>
          <w:numId w:val="5"/>
        </w:numPr>
        <w:spacing w:before="100" w:beforeAutospacing="1" w:after="100" w:afterAutospacing="1"/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</w:pPr>
      <w:r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  <w:t>Fiscalità differita</w:t>
      </w:r>
    </w:p>
    <w:p w14:paraId="37BF08D6" w14:textId="364C3A61" w:rsidR="00D0558E" w:rsidRPr="00E253D0" w:rsidRDefault="00D0558E" w:rsidP="00D0558E">
      <w:pPr>
        <w:numPr>
          <w:ilvl w:val="1"/>
          <w:numId w:val="5"/>
        </w:numPr>
        <w:spacing w:before="100" w:beforeAutospacing="1" w:after="100" w:afterAutospacing="1"/>
        <w:rPr>
          <w:rFonts w:ascii="Calibri Light" w:eastAsia="Times New Roman" w:hAnsi="Calibri Light" w:cs="Calibri Light"/>
          <w:sz w:val="24"/>
          <w:szCs w:val="24"/>
          <w:highlight w:val="yellow"/>
          <w:lang w:eastAsia="it-IT"/>
          <w14:ligatures w14:val="none"/>
        </w:rPr>
      </w:pPr>
      <w:r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  <w:t>Il KID non indica aliquote: può confermarmi l’attuale imposta sostitutiva (26 % salvo quota 12,5 % su titoli di Stato) e la composizione media del portafoglio?</w:t>
      </w:r>
      <w:r w:rsidR="00E253D0"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  <w:t xml:space="preserve"> </w:t>
      </w:r>
      <w:r w:rsidR="00E253D0" w:rsidRPr="00E253D0">
        <w:rPr>
          <w:rFonts w:ascii="Calibri Light" w:eastAsia="Times New Roman" w:hAnsi="Calibri Light" w:cs="Calibri Light"/>
          <w:sz w:val="24"/>
          <w:szCs w:val="24"/>
          <w:highlight w:val="yellow"/>
          <w:lang w:eastAsia="it-IT"/>
          <w14:ligatures w14:val="none"/>
        </w:rPr>
        <w:t>Media del 18%</w:t>
      </w:r>
    </w:p>
    <w:p w14:paraId="36C2C2F3" w14:textId="77777777" w:rsidR="00D0558E" w:rsidRDefault="00D0558E" w:rsidP="00D0558E">
      <w:pPr>
        <w:numPr>
          <w:ilvl w:val="0"/>
          <w:numId w:val="5"/>
        </w:numPr>
        <w:spacing w:before="100" w:beforeAutospacing="1" w:after="100" w:afterAutospacing="1"/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</w:pPr>
      <w:r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  <w:t>Vincolo di 12 mesi sui versamenti aggiuntivi</w:t>
      </w:r>
    </w:p>
    <w:p w14:paraId="68BDA982" w14:textId="0DCC3C0A" w:rsidR="00D0558E" w:rsidRPr="00672356" w:rsidRDefault="00D0558E" w:rsidP="00D0558E">
      <w:pPr>
        <w:numPr>
          <w:ilvl w:val="1"/>
          <w:numId w:val="5"/>
        </w:numPr>
        <w:spacing w:before="100" w:beforeAutospacing="1" w:after="100" w:afterAutospacing="1"/>
        <w:rPr>
          <w:rFonts w:ascii="Calibri Light" w:eastAsia="Times New Roman" w:hAnsi="Calibri Light" w:cs="Calibri Light"/>
          <w:b/>
          <w:bCs/>
          <w:sz w:val="24"/>
          <w:szCs w:val="24"/>
          <w:highlight w:val="yellow"/>
          <w:lang w:eastAsia="it-IT"/>
          <w14:ligatures w14:val="none"/>
        </w:rPr>
      </w:pPr>
      <w:r>
        <w:rPr>
          <w:rFonts w:ascii="Calibri Light" w:eastAsia="Times New Roman" w:hAnsi="Calibri Light" w:cs="Calibri Light"/>
          <w:b/>
          <w:bCs/>
          <w:sz w:val="24"/>
          <w:szCs w:val="24"/>
          <w:lang w:eastAsia="it-IT"/>
          <w14:ligatures w14:val="none"/>
        </w:rPr>
        <w:t>Il lock-up decorre solo dalla data iniziale o riparte per ogni premio extra?</w:t>
      </w:r>
      <w:r w:rsidR="00672356">
        <w:rPr>
          <w:rFonts w:ascii="Calibri Light" w:eastAsia="Times New Roman" w:hAnsi="Calibri Light" w:cs="Calibri Light"/>
          <w:b/>
          <w:bCs/>
          <w:sz w:val="24"/>
          <w:szCs w:val="24"/>
          <w:lang w:eastAsia="it-IT"/>
          <w14:ligatures w14:val="none"/>
        </w:rPr>
        <w:t xml:space="preserve"> </w:t>
      </w:r>
      <w:r w:rsidR="00672356" w:rsidRPr="00672356">
        <w:rPr>
          <w:rFonts w:ascii="Calibri Light" w:eastAsia="Times New Roman" w:hAnsi="Calibri Light" w:cs="Calibri Light"/>
          <w:b/>
          <w:bCs/>
          <w:sz w:val="24"/>
          <w:szCs w:val="24"/>
          <w:highlight w:val="yellow"/>
          <w:lang w:eastAsia="it-IT"/>
          <w14:ligatures w14:val="none"/>
        </w:rPr>
        <w:t>Solo dalla data iniziale</w:t>
      </w:r>
    </w:p>
    <w:p w14:paraId="4F1CDA22" w14:textId="4A20D3FE" w:rsidR="00D0558E" w:rsidRPr="00B42B2C" w:rsidRDefault="00D0558E" w:rsidP="00D0558E">
      <w:pPr>
        <w:numPr>
          <w:ilvl w:val="1"/>
          <w:numId w:val="5"/>
        </w:numPr>
        <w:spacing w:before="100" w:beforeAutospacing="1" w:after="100" w:afterAutospacing="1"/>
        <w:rPr>
          <w:rFonts w:ascii="Calibri Light" w:eastAsia="Times New Roman" w:hAnsi="Calibri Light" w:cs="Calibri Light"/>
          <w:b/>
          <w:bCs/>
          <w:sz w:val="24"/>
          <w:szCs w:val="24"/>
          <w:highlight w:val="yellow"/>
          <w:lang w:eastAsia="it-IT"/>
          <w14:ligatures w14:val="none"/>
        </w:rPr>
      </w:pPr>
      <w:r>
        <w:rPr>
          <w:rFonts w:ascii="Calibri Light" w:eastAsia="Times New Roman" w:hAnsi="Calibri Light" w:cs="Calibri Light"/>
          <w:b/>
          <w:bCs/>
          <w:sz w:val="24"/>
          <w:szCs w:val="24"/>
          <w:lang w:eastAsia="it-IT"/>
          <w14:ligatures w14:val="none"/>
        </w:rPr>
        <w:t>In che modo influisce la clausola che impedisce versamenti se nei 12 mesi precedenti è stato effettuato un riscatto? Questa cosa non mi è stata detta nei nostri incontri</w:t>
      </w:r>
      <w:r w:rsidR="00B42B2C">
        <w:rPr>
          <w:rFonts w:ascii="Calibri Light" w:eastAsia="Times New Roman" w:hAnsi="Calibri Light" w:cs="Calibri Light"/>
          <w:b/>
          <w:bCs/>
          <w:sz w:val="24"/>
          <w:szCs w:val="24"/>
          <w:lang w:eastAsia="it-IT"/>
          <w14:ligatures w14:val="none"/>
        </w:rPr>
        <w:t xml:space="preserve">. </w:t>
      </w:r>
      <w:r w:rsidR="00B42B2C" w:rsidRPr="00B42B2C">
        <w:rPr>
          <w:rFonts w:ascii="Calibri Light" w:eastAsia="Times New Roman" w:hAnsi="Calibri Light" w:cs="Calibri Light"/>
          <w:b/>
          <w:bCs/>
          <w:sz w:val="24"/>
          <w:szCs w:val="24"/>
          <w:highlight w:val="yellow"/>
          <w:lang w:eastAsia="it-IT"/>
          <w14:ligatures w14:val="none"/>
        </w:rPr>
        <w:t xml:space="preserve">I nuovi versamenti devono risultare come new </w:t>
      </w:r>
      <w:proofErr w:type="gramStart"/>
      <w:r w:rsidR="00B42B2C" w:rsidRPr="00B42B2C">
        <w:rPr>
          <w:rFonts w:ascii="Calibri Light" w:eastAsia="Times New Roman" w:hAnsi="Calibri Light" w:cs="Calibri Light"/>
          <w:b/>
          <w:bCs/>
          <w:sz w:val="24"/>
          <w:szCs w:val="24"/>
          <w:highlight w:val="yellow"/>
          <w:lang w:eastAsia="it-IT"/>
          <w14:ligatures w14:val="none"/>
        </w:rPr>
        <w:t>cash</w:t>
      </w:r>
      <w:proofErr w:type="gramEnd"/>
      <w:r w:rsidR="00B42B2C" w:rsidRPr="00B42B2C">
        <w:rPr>
          <w:rFonts w:ascii="Calibri Light" w:eastAsia="Times New Roman" w:hAnsi="Calibri Light" w:cs="Calibri Light"/>
          <w:b/>
          <w:bCs/>
          <w:sz w:val="24"/>
          <w:szCs w:val="24"/>
          <w:highlight w:val="yellow"/>
          <w:lang w:eastAsia="it-IT"/>
          <w14:ligatures w14:val="none"/>
        </w:rPr>
        <w:t>.</w:t>
      </w:r>
    </w:p>
    <w:p w14:paraId="20E93880" w14:textId="77777777" w:rsidR="00D0558E" w:rsidRDefault="00D0558E" w:rsidP="00D0558E">
      <w:pPr>
        <w:spacing w:before="100" w:beforeAutospacing="1" w:after="100" w:afterAutospacing="1"/>
        <w:rPr>
          <w:rFonts w:ascii="Calibri Light" w:hAnsi="Calibri Light" w:cs="Calibri Light"/>
          <w:sz w:val="24"/>
          <w:szCs w:val="24"/>
          <w:lang w:eastAsia="it-IT"/>
          <w14:ligatures w14:val="none"/>
        </w:rPr>
      </w:pPr>
      <w:r>
        <w:rPr>
          <w:rFonts w:ascii="Calibri Light" w:hAnsi="Calibri Light" w:cs="Calibri Light"/>
          <w:sz w:val="24"/>
          <w:szCs w:val="24"/>
          <w:lang w:eastAsia="it-IT"/>
          <w14:ligatures w14:val="none"/>
        </w:rPr>
        <w:t>6. Liquidità e recesso anticipato</w:t>
      </w:r>
    </w:p>
    <w:p w14:paraId="2E293A6D" w14:textId="77777777" w:rsidR="00D0558E" w:rsidRDefault="00D0558E" w:rsidP="00D0558E">
      <w:pPr>
        <w:numPr>
          <w:ilvl w:val="0"/>
          <w:numId w:val="6"/>
        </w:numPr>
        <w:spacing w:before="100" w:beforeAutospacing="1" w:after="100" w:afterAutospacing="1"/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</w:pPr>
      <w:r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  <w:t>Riscatto totale/parziale dopo 12 mesi</w:t>
      </w:r>
    </w:p>
    <w:p w14:paraId="7EB33CB6" w14:textId="00E7D33F" w:rsidR="00D0558E" w:rsidRDefault="00D0558E" w:rsidP="00D0558E">
      <w:pPr>
        <w:numPr>
          <w:ilvl w:val="1"/>
          <w:numId w:val="6"/>
        </w:numPr>
        <w:spacing w:before="100" w:beforeAutospacing="1" w:after="100" w:afterAutospacing="1"/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</w:pPr>
      <w:r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  <w:t xml:space="preserve">Oltre all’assenza di penali, esistono effetti sulla rivalutazione o altre implicazioni economiche se si riscatta prima dei </w:t>
      </w:r>
      <w:proofErr w:type="gramStart"/>
      <w:r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  <w:t>5</w:t>
      </w:r>
      <w:proofErr w:type="gramEnd"/>
      <w:r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  <w:t xml:space="preserve"> anni raccomandati?</w:t>
      </w:r>
      <w:r w:rsidR="00BA1A99">
        <w:rPr>
          <w:rFonts w:ascii="Calibri Light" w:eastAsia="Times New Roman" w:hAnsi="Calibri Light" w:cs="Calibri Light"/>
          <w:sz w:val="24"/>
          <w:szCs w:val="24"/>
          <w:lang w:eastAsia="it-IT"/>
          <w14:ligatures w14:val="none"/>
        </w:rPr>
        <w:t xml:space="preserve"> </w:t>
      </w:r>
      <w:r w:rsidR="00BA1A99" w:rsidRPr="00BA1A99">
        <w:rPr>
          <w:rFonts w:ascii="Calibri Light" w:eastAsia="Times New Roman" w:hAnsi="Calibri Light" w:cs="Calibri Light"/>
          <w:sz w:val="24"/>
          <w:szCs w:val="24"/>
          <w:highlight w:val="yellow"/>
          <w:lang w:eastAsia="it-IT"/>
          <w14:ligatures w14:val="none"/>
        </w:rPr>
        <w:t>NO</w:t>
      </w:r>
    </w:p>
    <w:p w14:paraId="3D2D1F82" w14:textId="77777777" w:rsidR="00D0558E" w:rsidRDefault="00D0558E" w:rsidP="00D0558E">
      <w:pPr>
        <w:spacing w:before="100" w:beforeAutospacing="1" w:after="100" w:afterAutospacing="1"/>
        <w:rPr>
          <w:rFonts w:ascii="Calibri Light" w:hAnsi="Calibri Light" w:cs="Calibri Light"/>
          <w:sz w:val="24"/>
          <w:szCs w:val="24"/>
          <w:lang w:eastAsia="it-IT"/>
          <w14:ligatures w14:val="none"/>
        </w:rPr>
      </w:pPr>
      <w:r>
        <w:rPr>
          <w:rFonts w:ascii="Calibri Light" w:hAnsi="Calibri Light" w:cs="Calibri Light"/>
          <w:sz w:val="24"/>
          <w:szCs w:val="24"/>
          <w:lang w:eastAsia="it-IT"/>
          <w14:ligatures w14:val="none"/>
        </w:rPr>
        <w:t>La ringrazio anticipatamente per la cortese attenzione e resto a disposizione per concordare un incontro o una call di approfondimento.</w:t>
      </w:r>
    </w:p>
    <w:p w14:paraId="071E8EC7" w14:textId="77777777" w:rsidR="00D0558E" w:rsidRDefault="00D0558E" w:rsidP="00D0558E">
      <w:pPr>
        <w:spacing w:before="100" w:beforeAutospacing="1" w:after="100" w:afterAutospacing="1"/>
        <w:rPr>
          <w:rFonts w:ascii="Calibri Light" w:hAnsi="Calibri Light" w:cs="Calibri Light"/>
          <w:sz w:val="24"/>
          <w:szCs w:val="24"/>
          <w:lang w:eastAsia="it-IT"/>
          <w14:ligatures w14:val="none"/>
        </w:rPr>
      </w:pPr>
      <w:r>
        <w:rPr>
          <w:rFonts w:ascii="Calibri Light" w:hAnsi="Calibri Light" w:cs="Calibri Light"/>
          <w:sz w:val="24"/>
          <w:szCs w:val="24"/>
          <w:lang w:eastAsia="it-IT"/>
          <w14:ligatures w14:val="none"/>
        </w:rPr>
        <w:t>Cordiali saluti,</w:t>
      </w:r>
    </w:p>
    <w:p w14:paraId="41F005E5" w14:textId="77777777" w:rsidR="00D7080D" w:rsidRDefault="00D7080D"/>
    <w:sectPr w:rsidR="00D7080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F4493"/>
    <w:multiLevelType w:val="multilevel"/>
    <w:tmpl w:val="E86AB2C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BB0614"/>
    <w:multiLevelType w:val="multilevel"/>
    <w:tmpl w:val="947CD54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8B294A"/>
    <w:multiLevelType w:val="multilevel"/>
    <w:tmpl w:val="553A2AC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9E77F6"/>
    <w:multiLevelType w:val="multilevel"/>
    <w:tmpl w:val="E05A6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382042"/>
    <w:multiLevelType w:val="multilevel"/>
    <w:tmpl w:val="7EF60B9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A522A8"/>
    <w:multiLevelType w:val="multilevel"/>
    <w:tmpl w:val="897A72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4090817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03542907">
    <w:abstractNumId w:val="5"/>
    <w:lvlOverride w:ilvl="0">
      <w:startOverride w:val="3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11888195">
    <w:abstractNumId w:val="2"/>
    <w:lvlOverride w:ilvl="0">
      <w:startOverride w:val="7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91818721">
    <w:abstractNumId w:val="4"/>
    <w:lvlOverride w:ilvl="0">
      <w:startOverride w:val="8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15785744">
    <w:abstractNumId w:val="1"/>
    <w:lvlOverride w:ilvl="0">
      <w:startOverride w:val="9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78541528">
    <w:abstractNumId w:val="0"/>
    <w:lvlOverride w:ilvl="0">
      <w:startOverride w:val="1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58E"/>
    <w:rsid w:val="00044E0A"/>
    <w:rsid w:val="00166684"/>
    <w:rsid w:val="004F3687"/>
    <w:rsid w:val="00507B23"/>
    <w:rsid w:val="0055355F"/>
    <w:rsid w:val="00672356"/>
    <w:rsid w:val="008A0FB5"/>
    <w:rsid w:val="00B42B2C"/>
    <w:rsid w:val="00BA1A99"/>
    <w:rsid w:val="00BD2625"/>
    <w:rsid w:val="00C12388"/>
    <w:rsid w:val="00D0558E"/>
    <w:rsid w:val="00D7080D"/>
    <w:rsid w:val="00D7297E"/>
    <w:rsid w:val="00DB7068"/>
    <w:rsid w:val="00E253D0"/>
    <w:rsid w:val="00E33111"/>
    <w:rsid w:val="00E80FD7"/>
    <w:rsid w:val="00E93A78"/>
    <w:rsid w:val="00F26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D6527"/>
  <w15:chartTrackingRefBased/>
  <w15:docId w15:val="{0FB2B222-1E9B-4B75-B876-232BE3C13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 Light" w:eastAsiaTheme="minorHAnsi" w:hAnsi="Calibri Light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0558E"/>
    <w:pPr>
      <w:spacing w:after="0" w:line="240" w:lineRule="auto"/>
    </w:pPr>
    <w:rPr>
      <w:rFonts w:ascii="Aptos" w:eastAsia="Aptos" w:hAnsi="Aptos" w:cs="Aptos"/>
      <w:kern w:val="0"/>
      <w:sz w:val="22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D05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05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055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055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055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0558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0558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0558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0558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05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05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0558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0558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0558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0558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0558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0558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0558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055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05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0558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0558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05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0558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0558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0558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05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0558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055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45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567</Words>
  <Characters>3236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Office20 Office20</dc:creator>
  <cp:keywords/>
  <dc:description/>
  <cp:lastModifiedBy>Office20 Office20</cp:lastModifiedBy>
  <cp:revision>6</cp:revision>
  <dcterms:created xsi:type="dcterms:W3CDTF">2025-07-22T08:57:00Z</dcterms:created>
  <dcterms:modified xsi:type="dcterms:W3CDTF">2025-07-22T09:38:00Z</dcterms:modified>
</cp:coreProperties>
</file>