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893"/>
      </w:tblGrid>
      <w:tr>
        <w:tc>
          <w:tcPr>
            <w:tcW w:type="dxa" w:w="9893"/>
            <w:tcW w:w="9893" w:type="dxa"/>
            <w:shd w:val="clear" w:color="auto" w:fill="F8EEF0"/>
            <w:tcBorders>
              <w:bottom w:val="single" w:sz="24" w:space="0" w:color="7C1F2A"/>
            </w:tcBorders>
            <w:tcMar>
              <w:top w:w="216" w:type="dxa"/>
              <w:bottom w:w="144" w:type="dxa"/>
              <w:left w:w="144" w:type="dxa"/>
              <w:right w:w="144" w:type="dxa"/>
            </w:tcMar>
          </w:tcPr>
          <w:p>
            <w:pPr>
              <w:spacing w:after="24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photo_circle.png"/>
                          <pic:cNvPicPr/>
                        </pic:nvPicPr>
                        <pic:blipFill>
                          <a:blip r:embed="rId10"/>
                          <a:stretch>
                            <a:fillRect/>
                          </a:stretch>
                        </pic:blipFill>
                        <pic:spPr>
                          <a:xfrm>
                            <a:off x="0" y="0"/>
                            <a:ext cx="1371600" cy="1371600"/>
                          </a:xfrm>
                          <a:prstGeom prst="rect"/>
                        </pic:spPr>
                      </pic:pic>
                    </a:graphicData>
                  </a:graphic>
                </wp:inline>
              </w:drawing>
            </w:r>
          </w:p>
          <w:p>
            <w:pPr>
              <w:spacing w:after="120"/>
              <w:jc w:val="center"/>
            </w:pPr>
            <w:r>
              <w:rPr>
                <w:rFonts w:ascii="Georgia" w:hAnsi="Georgia" w:eastAsia="Georgia" w:cs="Georgia"/>
                <w:b/>
                <w:i w:val="0"/>
                <w:smallCaps w:val="0"/>
                <w:color w:val="262626"/>
                <w:sz w:val="56"/>
              </w:rPr>
              <w:t>Giampaolo Padula</w:t>
            </w:r>
          </w:p>
          <w:tbl>
            <w:tblPr>
              <w:tblW w:type="auto" w:w="0"/>
              <w:jc w:val="center"/>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893"/>
            </w:tblGrid>
            <w:tr>
              <w:tc>
                <w:tcPr>
                  <w:tcW w:type="dxa" w:w="864"/>
                  <w:tcW w:w="864" w:type="dxa"/>
                  <w:tcBorders>
                    <w:bottom w:val="single" w:sz="14" w:space="0" w:color="CBA764"/>
                  </w:tcBorders>
                  <w:tcMar>
                    <w:top w:w="0" w:type="dxa"/>
                    <w:bottom w:w="0" w:type="dxa"/>
                    <w:left w:w="0" w:type="dxa"/>
                    <w:right w:w="0" w:type="dxa"/>
                  </w:tcMar>
                </w:tcPr>
                <w:p>
                  <w:pPr>
                    <w:spacing w:after="0"/>
                  </w:pPr>
                  <w:r>
                    <w:rPr>
                      <w:sz w:val="4"/>
                    </w:rPr>
                    <w:t xml:space="preserve"> </w:t>
                  </w:r>
                </w:p>
              </w:tc>
            </w:tr>
          </w:tbl>
          <w:p/>
          <w:p>
            <w:pPr>
              <w:spacing w:after="200"/>
              <w:jc w:val="center"/>
            </w:pPr>
            <w:r>
              <w:rPr>
                <w:rFonts w:ascii="Georgia" w:hAnsi="Georgia" w:eastAsia="Georgia" w:cs="Georgia"/>
                <w:b/>
                <w:i w:val="0"/>
                <w:smallCaps/>
                <w:color w:val="7C1F2A"/>
                <w:sz w:val="26"/>
              </w:rPr>
              <w:t>General Manager</w:t>
            </w:r>
          </w:p>
          <w:p>
            <w:pPr>
              <w:spacing w:after="0"/>
              <w:jc w:val="center"/>
            </w:pPr>
            <w:r>
              <w:rPr>
                <w:rFonts w:ascii="Calibri" w:hAnsi="Calibri" w:eastAsia="Calibri" w:cs="Calibri"/>
                <w:b w:val="0"/>
                <w:i w:val="0"/>
                <w:smallCaps w:val="0"/>
                <w:color w:val="595959"/>
                <w:sz w:val="20"/>
              </w:rPr>
              <w:t xml:space="preserve">Riano, RM, Italy  •  +39.347.8149.329  •  </w:t>
            </w:r>
            <w:hyperlink r:id="rId11">
              <w:r>
                <w:rPr>
                  <w:rFonts w:ascii="Calibri" w:hAnsi="Calibri"/>
                  <w:sz w:val="20"/>
                  <w:color w:val="7C1F2A"/>
                  <w:b/>
                  <w:u w:val="none"/>
                </w:rPr>
                <w:t xml:space="preserve">giampaolopadula@hotmail.com</w:t>
              </w:r>
            </w:hyperlink>
            <w:r>
              <w:rPr>
                <w:rFonts w:ascii="Calibri" w:hAnsi="Calibri" w:eastAsia="Calibri" w:cs="Calibri"/>
                <w:b w:val="0"/>
                <w:i w:val="0"/>
                <w:smallCaps w:val="0"/>
                <w:color w:val="595959"/>
                <w:sz w:val="20"/>
              </w:rPr>
              <w:t xml:space="preserve">  •  </w:t>
            </w:r>
            <w:hyperlink r:id="rId12">
              <w:r>
                <w:rPr>
                  <w:rFonts w:ascii="Calibri" w:hAnsi="Calibri"/>
                  <w:sz w:val="20"/>
                  <w:color w:val="7C1F2A"/>
                  <w:b/>
                  <w:u w:val="none"/>
                </w:rPr>
                <w:t xml:space="preserve">LinkedIn</w:t>
              </w:r>
            </w:hyperlink>
            <w:r>
              <w:rPr>
                <w:rFonts w:ascii="Calibri" w:hAnsi="Calibri" w:eastAsia="Calibri" w:cs="Calibri"/>
                <w:b w:val="0"/>
                <w:i w:val="0"/>
                <w:smallCaps w:val="0"/>
                <w:color w:val="595959"/>
                <w:sz w:val="20"/>
              </w:rPr>
              <w:t xml:space="preserve">  •  25.05.1974  •  Italian</w:t>
            </w:r>
          </w:p>
        </w:tc>
      </w:tr>
    </w:tbl>
    <w:p>
      <w:pPr>
        <w:spacing w:after="160"/>
      </w:pPr>
    </w:p>
    <w:p>
      <w:pPr>
        <w:spacing w:after="200" w:line="312" w:lineRule="auto"/>
        <w:jc w:val="both"/>
      </w:pPr>
      <w:r>
        <w:rPr>
          <w:rFonts w:ascii="Calibri" w:hAnsi="Calibri" w:eastAsia="Calibri" w:cs="Calibri"/>
          <w:b w:val="0"/>
          <w:i w:val="0"/>
          <w:smallCaps w:val="0"/>
          <w:color w:val="333333"/>
          <w:sz w:val="21"/>
        </w:rPr>
        <w:t>Strategic business leader with long-term, international experience in luxury hospitality and fine dining food &amp; beverage. A passionate motivator who trains and inspires teams to deliver the highest standard of service. Proven expertise across two continents in business development, sales and marketing, and property rebranding, with a strong focus on cost control, streamlined operations, and standard operating procedures. Committed to setting the benchmark in luxury hotel hospitality and to building guest experiences that drive loyalty and repeat business.</w:t>
      </w:r>
    </w:p>
    <w:p>
      <w:pPr>
        <w:keepNext/>
        <w:spacing w:before="200" w:after="120"/>
        <w:jc w:val="center"/>
        <w:pBdr>
          <w:bottom w:val="single" w:sz="6" w:space="6" w:color="7C1F2A"/>
        </w:pBdr>
      </w:pPr>
      <w:r>
        <w:rPr>
          <w:rFonts w:ascii="Georgia" w:hAnsi="Georgia" w:eastAsia="Georgia" w:cs="Georgia"/>
          <w:b/>
          <w:i w:val="0"/>
          <w:smallCaps/>
          <w:color w:val="7C1F2A"/>
          <w:sz w:val="24"/>
        </w:rPr>
        <w:t>Areas of Expertise</w:t>
      </w:r>
    </w:p>
    <w:tbl>
      <w:tblPr>
        <w:tblW w:type="auto" w:w="0"/>
        <w:jc w:val="center"/>
        <w:tblLayout w:type="fixed"/>
        <w:tblLook w:firstColumn="1" w:firstRow="1" w:lastColumn="0" w:lastRow="0" w:noHBand="0" w:noVBand="1" w:val="04A0"/>
        <w:tblLayout w:type="fixed"/>
        <w:tblCellSpacing w:w="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298"/>
        <w:gridCol w:w="3298"/>
        <w:gridCol w:w="3298"/>
      </w:tblGrid>
      <w:tr>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Luxury Hotels Management</w:t>
            </w:r>
          </w:p>
        </w:tc>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Property Rebranding</w:t>
            </w:r>
          </w:p>
        </w:tc>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Sales &amp; Marketing</w:t>
            </w:r>
          </w:p>
        </w:tc>
      </w:tr>
      <w:tr>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Food &amp; Beverage</w:t>
            </w:r>
          </w:p>
        </w:tc>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Team Motivation</w:t>
            </w:r>
          </w:p>
        </w:tc>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Revenue Management</w:t>
            </w:r>
          </w:p>
        </w:tc>
      </w:tr>
      <w:tr>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Business Development</w:t>
            </w:r>
          </w:p>
        </w:tc>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Employee Coaching</w:t>
            </w:r>
          </w:p>
        </w:tc>
        <w:tc>
          <w:tcPr>
            <w:tcW w:type="dxa" w:w="3259"/>
            <w:tcW w:w="3259" w:type="dxa"/>
            <w:tcBorders>
              <w:top w:val="single" w:sz="4" w:space="0" w:color="7C1F2A"/>
              <w:left w:val="single" w:sz="4" w:space="0" w:color="7C1F2A"/>
              <w:bottom w:val="single" w:sz="4" w:space="0" w:color="7C1F2A"/>
              <w:right w:val="single" w:sz="4" w:space="0" w:color="7C1F2A"/>
            </w:tcBorders>
            <w:tcMar>
              <w:top w:w="50" w:type="dxa"/>
              <w:bottom w:w="50" w:type="dxa"/>
              <w:left w:w="144" w:type="dxa"/>
              <w:right w:w="144" w:type="dxa"/>
            </w:tcMar>
          </w:tcPr>
          <w:p>
            <w:pPr>
              <w:spacing w:after="0"/>
              <w:jc w:val="center"/>
            </w:pPr>
            <w:r>
              <w:rPr>
                <w:rFonts w:ascii="Calibri" w:hAnsi="Calibri" w:eastAsia="Calibri" w:cs="Calibri"/>
                <w:b/>
                <w:i w:val="0"/>
                <w:smallCaps w:val="0"/>
                <w:color w:val="CBA764"/>
                <w:sz w:val="20"/>
              </w:rPr>
              <w:t xml:space="preserve">♦ </w:t>
            </w:r>
            <w:r>
              <w:rPr>
                <w:rFonts w:ascii="Calibri" w:hAnsi="Calibri" w:eastAsia="Calibri" w:cs="Calibri"/>
                <w:b w:val="0"/>
                <w:i w:val="0"/>
                <w:smallCaps w:val="0"/>
                <w:color w:val="7C1F2A"/>
                <w:sz w:val="20"/>
              </w:rPr>
              <w:t>Customer Relationship Support</w:t>
            </w:r>
          </w:p>
        </w:tc>
      </w:tr>
    </w:tbl>
    <w:p>
      <w:pPr>
        <w:keepNext/>
        <w:spacing w:before="200" w:after="120"/>
        <w:jc w:val="center"/>
        <w:pBdr>
          <w:bottom w:val="single" w:sz="6" w:space="6" w:color="7C1F2A"/>
        </w:pBdr>
      </w:pPr>
      <w:r>
        <w:rPr>
          <w:rFonts w:ascii="Georgia" w:hAnsi="Georgia" w:eastAsia="Georgia" w:cs="Georgia"/>
          <w:b/>
          <w:i w:val="0"/>
          <w:smallCaps/>
          <w:color w:val="7C1F2A"/>
          <w:sz w:val="24"/>
        </w:rPr>
        <w:t>Technical Proficiencies</w:t>
      </w:r>
    </w:p>
    <w:p>
      <w:pPr>
        <w:spacing w:after="80"/>
      </w:pPr>
      <w:r>
        <w:rPr>
          <w:rFonts w:ascii="Calibri" w:hAnsi="Calibri" w:eastAsia="Calibri" w:cs="Calibri"/>
          <w:b/>
          <w:i w:val="0"/>
          <w:smallCaps w:val="0"/>
          <w:color w:val="7C1F2A"/>
          <w:sz w:val="21"/>
        </w:rPr>
        <w:t xml:space="preserve">Tools:  </w:t>
      </w:r>
      <w:r>
        <w:rPr>
          <w:rFonts w:ascii="Calibri" w:hAnsi="Calibri" w:eastAsia="Calibri" w:cs="Calibri"/>
          <w:b w:val="0"/>
          <w:i w:val="0"/>
          <w:smallCaps w:val="0"/>
          <w:color w:val="333333"/>
          <w:sz w:val="21"/>
        </w:rPr>
        <w:t>Microsoft Office, CLS, Micro Fidelio Opera, Libica, Protel, Scrigno, Social Media</w:t>
      </w:r>
    </w:p>
    <w:p>
      <w:pPr>
        <w:keepNext/>
        <w:spacing w:before="180" w:after="120"/>
        <w:jc w:val="center"/>
        <w:pBdr>
          <w:bottom w:val="single" w:sz="6" w:space="6" w:color="7C1F2A"/>
        </w:pBdr>
      </w:pPr>
      <w:r>
        <w:rPr>
          <w:rFonts w:ascii="Georgia" w:hAnsi="Georgia" w:eastAsia="Georgia" w:cs="Georgia"/>
          <w:b/>
          <w:i w:val="0"/>
          <w:smallCaps/>
          <w:color w:val="7C1F2A"/>
          <w:sz w:val="24"/>
        </w:rPr>
        <w:t>Professional Experience</w:t>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46"/>
        <w:gridCol w:w="4946"/>
      </w:tblGrid>
      <w:tr>
        <w:tc>
          <w:tcPr>
            <w:tcW w:type="dxa" w:w="6941"/>
            <w:tcW w:w="6941" w:type="dxa"/>
          </w:tcPr>
          <w:p>
            <w:pPr>
              <w:keepNext/>
              <w:spacing w:before="120" w:after="0"/>
            </w:pPr>
            <w:r>
              <w:rPr>
                <w:rFonts w:ascii="Georgia" w:hAnsi="Georgia" w:eastAsia="Georgia" w:cs="Georgia"/>
                <w:b/>
                <w:i w:val="0"/>
                <w:smallCaps w:val="0"/>
                <w:color w:val="262626"/>
                <w:sz w:val="23"/>
              </w:rPr>
              <w:t>Valtur Cervinia Cristallo Ski Resort</w:t>
            </w:r>
          </w:p>
        </w:tc>
        <w:tc>
          <w:tcPr>
            <w:tcW w:type="dxa" w:w="2952"/>
            <w:tcW w:w="2951" w:type="dxa"/>
          </w:tcPr>
          <w:p>
            <w:pPr>
              <w:keepNext/>
              <w:spacing w:before="120" w:after="0"/>
              <w:jc w:val="right"/>
            </w:pPr>
            <w:r>
              <w:rPr>
                <w:rFonts w:ascii="Calibri" w:hAnsi="Calibri" w:eastAsia="Calibri" w:cs="Calibri"/>
                <w:b w:val="0"/>
                <w:i/>
                <w:smallCaps w:val="0"/>
                <w:color w:val="595959"/>
                <w:sz w:val="19"/>
              </w:rPr>
              <w:t>November 2023 – Present</w:t>
            </w:r>
          </w:p>
        </w:tc>
      </w:tr>
    </w:tbl>
    <w:p>
      <w:pPr>
        <w:keepNext/>
        <w:spacing w:after="20"/>
      </w:pPr>
      <w:r>
        <w:rPr>
          <w:rFonts w:ascii="Calibri" w:hAnsi="Calibri" w:eastAsia="Calibri" w:cs="Calibri"/>
          <w:b/>
          <w:i w:val="0"/>
          <w:smallCaps/>
          <w:color w:val="7C1F2A"/>
          <w:sz w:val="20"/>
        </w:rPr>
        <w:t>General Manager</w:t>
      </w:r>
    </w:p>
    <w:p>
      <w:pPr>
        <w:keepNext/>
        <w:spacing w:after="60"/>
      </w:pPr>
      <w:r>
        <w:rPr>
          <w:rFonts w:ascii="Calibri" w:hAnsi="Calibri" w:eastAsia="Calibri" w:cs="Calibri"/>
          <w:b w:val="0"/>
          <w:i/>
          <w:smallCaps w:val="0"/>
          <w:color w:val="595959"/>
          <w:sz w:val="19"/>
        </w:rPr>
        <w:t>Lifestyle Collection Preferred Hotels &amp; Resorts, Cervinia, Italy</w:t>
      </w:r>
    </w:p>
    <w:p>
      <w:pPr>
        <w:keepNext/>
        <w:keepLines/>
        <w:spacing w:after="60" w:line="240" w:lineRule="auto"/>
        <w:jc w:val="both"/>
      </w:pPr>
      <w:r>
        <w:rPr>
          <w:rFonts w:ascii="Calibri" w:hAnsi="Calibri" w:eastAsia="Calibri" w:cs="Calibri"/>
          <w:b w:val="0"/>
          <w:i w:val="0"/>
          <w:smallCaps w:val="0"/>
          <w:color w:val="333333"/>
          <w:sz w:val="20"/>
        </w:rPr>
        <w:t>Oversee the full operations of a 211-room five-star mountain resort, ensuring service excellence and brand consistency across all departments. Spearhead strategic planning, operational budgeting, and performance analysis to maximize profitability and guest satisfaction. Lead cross-functional teams in hospitality, f&amp;b, and wellness, aligning resources with seasonal dynamics and luxury standards. Enhance positioning and reputation by fostering a culture of attention to detail, training, and high-end personalization. Drive integration with international hospitality networks, implementing quality protocols and experience-driven service enhancements.</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Guided the strategic transformation of the property from a 4-star to a 5-star hotel as part of the Valtur Italian Lifestyle Collection rebranding project.</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Successfully integrated the hotel into the Lifestyle Collection by Preferred Hotels &amp; Resorts, aligning with global luxury standards.</w:t>
      </w:r>
    </w:p>
    <w:p>
      <w:pPr>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Played a key role in achieving a 35% revenue increase in 12 months, leveraging enhanced guest experience and brand alignment.</w:t>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46"/>
        <w:gridCol w:w="4946"/>
      </w:tblGrid>
      <w:tr>
        <w:tc>
          <w:tcPr>
            <w:tcW w:type="dxa" w:w="6941"/>
            <w:tcW w:w="6941" w:type="dxa"/>
          </w:tcPr>
          <w:p>
            <w:pPr>
              <w:keepNext/>
              <w:spacing w:before="120" w:after="0"/>
            </w:pPr>
            <w:r>
              <w:rPr>
                <w:rFonts w:ascii="Georgia" w:hAnsi="Georgia" w:eastAsia="Georgia" w:cs="Georgia"/>
                <w:b/>
                <w:i w:val="0"/>
                <w:smallCaps w:val="0"/>
                <w:color w:val="262626"/>
                <w:sz w:val="23"/>
              </w:rPr>
              <w:t>Alchymist Luxury Group</w:t>
            </w:r>
          </w:p>
        </w:tc>
        <w:tc>
          <w:tcPr>
            <w:tcW w:type="dxa" w:w="2952"/>
            <w:tcW w:w="2951" w:type="dxa"/>
          </w:tcPr>
          <w:p>
            <w:pPr>
              <w:keepNext/>
              <w:spacing w:before="120" w:after="0"/>
              <w:jc w:val="right"/>
            </w:pPr>
            <w:r>
              <w:rPr>
                <w:rFonts w:ascii="Calibri" w:hAnsi="Calibri" w:eastAsia="Calibri" w:cs="Calibri"/>
                <w:b w:val="0"/>
                <w:i/>
                <w:smallCaps w:val="0"/>
                <w:color w:val="595959"/>
                <w:sz w:val="19"/>
              </w:rPr>
              <w:t>May 2022 – November 2023</w:t>
            </w:r>
          </w:p>
        </w:tc>
      </w:tr>
    </w:tbl>
    <w:p>
      <w:pPr>
        <w:keepNext/>
        <w:spacing w:after="20"/>
      </w:pPr>
      <w:r>
        <w:rPr>
          <w:rFonts w:ascii="Calibri" w:hAnsi="Calibri" w:eastAsia="Calibri" w:cs="Calibri"/>
          <w:b/>
          <w:i w:val="0"/>
          <w:smallCaps/>
          <w:color w:val="7C1F2A"/>
          <w:sz w:val="20"/>
        </w:rPr>
        <w:t>Corporate Director of Food and Beverage</w:t>
      </w:r>
    </w:p>
    <w:p>
      <w:pPr>
        <w:keepNext/>
        <w:spacing w:after="60"/>
      </w:pPr>
      <w:r>
        <w:rPr>
          <w:rFonts w:ascii="Calibri" w:hAnsi="Calibri" w:eastAsia="Calibri" w:cs="Calibri"/>
          <w:b w:val="0"/>
          <w:i/>
          <w:smallCaps w:val="0"/>
          <w:color w:val="595959"/>
          <w:sz w:val="19"/>
        </w:rPr>
        <w:t>L.V.X. Preferred Hotels &amp; Resorts, Prague, Czechia</w:t>
      </w:r>
    </w:p>
    <w:p>
      <w:pPr>
        <w:keepNext/>
        <w:keepLines/>
        <w:spacing w:after="60" w:line="240" w:lineRule="auto"/>
        <w:jc w:val="both"/>
      </w:pPr>
      <w:r>
        <w:rPr>
          <w:rFonts w:ascii="Calibri" w:hAnsi="Calibri" w:eastAsia="Calibri" w:cs="Calibri"/>
          <w:b w:val="0"/>
          <w:i w:val="0"/>
          <w:smallCaps w:val="0"/>
          <w:color w:val="333333"/>
          <w:sz w:val="20"/>
        </w:rPr>
        <w:t>Oversee the group’s Food &amp; Beverage operations across all properties, ensuring consistent service and product quality in line with company standards and guest expectations. Define the strategic objectives of the F&amp;B division, translating them into actionable plans and providing the leadership needed for successful execution. Drive revenue and profitability while preserving the integrity and consistency of the culinary offering. Shape the division’s overarching strategy, providing direction for integrated marketing campaigns and communication platforms.</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Successfully developed and launched multiple new food &amp; beverage concepts within our resorts and beach clubs in Brazil, all within an eight-month timeframe.</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Led the conceptual development of a Michelin-starred Italian fine dining restaurant project in Prague, blending authenticity with contemporary culinary vision.</w:t>
      </w:r>
    </w:p>
    <w:p>
      <w:pPr>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Achieved national recognition in the 2023 50 Top Pizza Europe Guide, with San Carlo — the hotel’s signature pizzeria — awarded for “Best Restaurant Dough” in Czechia.</w:t>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46"/>
        <w:gridCol w:w="4946"/>
      </w:tblGrid>
      <w:tr>
        <w:tc>
          <w:tcPr>
            <w:tcW w:type="dxa" w:w="6941"/>
            <w:tcW w:w="6941" w:type="dxa"/>
          </w:tcPr>
          <w:p>
            <w:pPr>
              <w:keepNext/>
              <w:spacing w:before="120" w:after="0"/>
            </w:pPr>
            <w:r>
              <w:rPr>
                <w:rFonts w:ascii="Georgia" w:hAnsi="Georgia" w:eastAsia="Georgia" w:cs="Georgia"/>
                <w:b/>
                <w:i w:val="0"/>
                <w:smallCaps w:val="0"/>
                <w:color w:val="262626"/>
                <w:sz w:val="23"/>
              </w:rPr>
              <w:t>I.A.H.C. Hotel Consulting</w:t>
            </w:r>
          </w:p>
        </w:tc>
        <w:tc>
          <w:tcPr>
            <w:tcW w:type="dxa" w:w="2952"/>
            <w:tcW w:w="2951" w:type="dxa"/>
          </w:tcPr>
          <w:p>
            <w:pPr>
              <w:keepNext/>
              <w:spacing w:before="120" w:after="0"/>
              <w:jc w:val="right"/>
            </w:pPr>
            <w:r>
              <w:rPr>
                <w:rFonts w:ascii="Calibri" w:hAnsi="Calibri" w:eastAsia="Calibri" w:cs="Calibri"/>
                <w:b w:val="0"/>
                <w:i/>
                <w:smallCaps w:val="0"/>
                <w:color w:val="595959"/>
                <w:sz w:val="19"/>
              </w:rPr>
              <w:t>March 2020 – Present</w:t>
            </w:r>
          </w:p>
        </w:tc>
      </w:tr>
    </w:tbl>
    <w:p>
      <w:pPr>
        <w:keepNext/>
        <w:spacing w:after="20"/>
      </w:pPr>
      <w:r>
        <w:rPr>
          <w:rFonts w:ascii="Calibri" w:hAnsi="Calibri" w:eastAsia="Calibri" w:cs="Calibri"/>
          <w:b/>
          <w:i w:val="0"/>
          <w:smallCaps/>
          <w:color w:val="7C1F2A"/>
          <w:sz w:val="20"/>
        </w:rPr>
        <w:t>Italian Hospitality Senior Partner &amp; Business Developer</w:t>
      </w:r>
    </w:p>
    <w:p>
      <w:pPr>
        <w:keepNext/>
        <w:spacing w:after="60"/>
      </w:pPr>
      <w:r>
        <w:rPr>
          <w:rFonts w:ascii="Calibri" w:hAnsi="Calibri" w:eastAsia="Calibri" w:cs="Calibri"/>
          <w:b w:val="0"/>
          <w:i/>
          <w:smallCaps w:val="0"/>
          <w:color w:val="595959"/>
          <w:sz w:val="19"/>
        </w:rPr>
        <w:t>Rome, Italy</w:t>
      </w:r>
    </w:p>
    <w:p>
      <w:pPr>
        <w:keepNext/>
        <w:keepLines/>
        <w:spacing w:after="60" w:line="240" w:lineRule="auto"/>
        <w:jc w:val="both"/>
      </w:pPr>
      <w:r>
        <w:rPr>
          <w:rFonts w:ascii="Calibri" w:hAnsi="Calibri" w:eastAsia="Calibri" w:cs="Calibri"/>
          <w:b w:val="0"/>
          <w:i w:val="0"/>
          <w:smallCaps w:val="0"/>
          <w:color w:val="333333"/>
          <w:sz w:val="20"/>
        </w:rPr>
        <w:t>Coach private and institutional investment firms’ developers and hotel operators on market research, branding negotiations, and feasibility studies. Assist resorts, residential projects, and mixed-use hotels to enhance financial performance with a profit improvement assessment and by inspecting business information. Lead operation performance analysis, due diligence and property workout, and interim management. Collaborate with staff and clients to ensure quality services in all areas.</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Established a client’s new fine dining restaurant, recipient of a Michelin star.</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Scored 94% at a hotel’s first Leading Quality Assurance (LQA) mystery guest inspection.</w:t>
      </w:r>
    </w:p>
    <w:p>
      <w:pPr>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Improved a hotel’s average daily rate by 32% in less than 3 months.</w:t>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46"/>
        <w:gridCol w:w="4946"/>
      </w:tblGrid>
      <w:tr>
        <w:tc>
          <w:tcPr>
            <w:tcW w:type="dxa" w:w="6941"/>
            <w:tcW w:w="6941" w:type="dxa"/>
          </w:tcPr>
          <w:p>
            <w:pPr>
              <w:keepNext/>
              <w:spacing w:before="120" w:after="0"/>
            </w:pPr>
            <w:r>
              <w:rPr>
                <w:rFonts w:ascii="Georgia" w:hAnsi="Georgia" w:eastAsia="Georgia" w:cs="Georgia"/>
                <w:b/>
                <w:i w:val="0"/>
                <w:smallCaps w:val="0"/>
                <w:color w:val="262626"/>
                <w:sz w:val="23"/>
              </w:rPr>
              <w:t>Grand Hotel Parker’s</w:t>
            </w:r>
          </w:p>
        </w:tc>
        <w:tc>
          <w:tcPr>
            <w:tcW w:type="dxa" w:w="2952"/>
            <w:tcW w:w="2951" w:type="dxa"/>
          </w:tcPr>
          <w:p>
            <w:pPr>
              <w:keepNext/>
              <w:spacing w:before="120" w:after="0"/>
              <w:jc w:val="right"/>
            </w:pPr>
            <w:r>
              <w:rPr>
                <w:rFonts w:ascii="Calibri" w:hAnsi="Calibri" w:eastAsia="Calibri" w:cs="Calibri"/>
                <w:b w:val="0"/>
                <w:i/>
                <w:smallCaps w:val="0"/>
                <w:color w:val="595959"/>
                <w:sz w:val="19"/>
              </w:rPr>
              <w:t>October 2017 – February 2020</w:t>
            </w:r>
          </w:p>
        </w:tc>
      </w:tr>
    </w:tbl>
    <w:p>
      <w:pPr>
        <w:keepNext/>
        <w:spacing w:after="20"/>
      </w:pPr>
      <w:r>
        <w:rPr>
          <w:rFonts w:ascii="Calibri" w:hAnsi="Calibri" w:eastAsia="Calibri" w:cs="Calibri"/>
          <w:b/>
          <w:i w:val="0"/>
          <w:smallCaps/>
          <w:color w:val="7C1F2A"/>
          <w:sz w:val="20"/>
        </w:rPr>
        <w:t>General Manager</w:t>
      </w:r>
    </w:p>
    <w:p>
      <w:pPr>
        <w:keepNext/>
        <w:spacing w:after="60"/>
      </w:pPr>
      <w:r>
        <w:rPr>
          <w:rFonts w:ascii="Calibri" w:hAnsi="Calibri" w:eastAsia="Calibri" w:cs="Calibri"/>
          <w:b w:val="0"/>
          <w:i/>
          <w:smallCaps w:val="0"/>
          <w:color w:val="595959"/>
          <w:sz w:val="19"/>
        </w:rPr>
        <w:t>Small Luxury Hotels, Naples, Italy</w:t>
      </w:r>
    </w:p>
    <w:p>
      <w:pPr>
        <w:keepNext/>
        <w:keepLines/>
        <w:spacing w:after="60" w:line="240" w:lineRule="auto"/>
        <w:jc w:val="both"/>
      </w:pPr>
      <w:r>
        <w:rPr>
          <w:rFonts w:ascii="Calibri" w:hAnsi="Calibri" w:eastAsia="Calibri" w:cs="Calibri"/>
          <w:b w:val="0"/>
          <w:i w:val="0"/>
          <w:smallCaps w:val="0"/>
          <w:color w:val="333333"/>
          <w:sz w:val="20"/>
        </w:rPr>
        <w:t>Initiated strategic annual business plans to increase the company’s profit and market shares. Reviewed monthly financial statements to create cost-effective revenue control. Provided hands-on support and oversaw staff training and development to ensure the company’s hospitality procedures and best practices were followed. Planned functions, maintained hotel equipment and infrastructure, co-ordinated inventories and all facilities.</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Implemented new business development strategies and loyalty programs to boost food and beverage revenues by over 25%.</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Gambero Rosso Guide recognized the hotel’s gourmet restaurant and fine dining, George, for “Best Restaurant Service” in 2019 and scored 92/100.</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George received Wine Spectator Award, 3 Hats on Espresso’s Guide, and 1 Michelin star; all achievements received within first 9 months.</w:t>
      </w:r>
    </w:p>
    <w:p>
      <w:pPr>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Opened Krug Lounge at the Grand Hotel Parker’s Roof Garden.</w:t>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46"/>
        <w:gridCol w:w="4946"/>
      </w:tblGrid>
      <w:tr>
        <w:tc>
          <w:tcPr>
            <w:tcW w:type="dxa" w:w="6941"/>
            <w:tcW w:w="6941" w:type="dxa"/>
          </w:tcPr>
          <w:p>
            <w:pPr>
              <w:keepNext/>
              <w:spacing w:before="120" w:after="0"/>
            </w:pPr>
            <w:r>
              <w:rPr>
                <w:rFonts w:ascii="Georgia" w:hAnsi="Georgia" w:eastAsia="Georgia" w:cs="Georgia"/>
                <w:b/>
                <w:i w:val="0"/>
                <w:smallCaps w:val="0"/>
                <w:color w:val="262626"/>
                <w:sz w:val="23"/>
              </w:rPr>
              <w:t>Cristallo, Luxury Collection Resort &amp; Spa</w:t>
            </w:r>
          </w:p>
        </w:tc>
        <w:tc>
          <w:tcPr>
            <w:tcW w:type="dxa" w:w="2952"/>
            <w:tcW w:w="2951" w:type="dxa"/>
          </w:tcPr>
          <w:p>
            <w:pPr>
              <w:keepNext/>
              <w:spacing w:before="120" w:after="0"/>
              <w:jc w:val="right"/>
            </w:pPr>
            <w:r>
              <w:rPr>
                <w:rFonts w:ascii="Calibri" w:hAnsi="Calibri" w:eastAsia="Calibri" w:cs="Calibri"/>
                <w:b w:val="0"/>
                <w:i/>
                <w:smallCaps w:val="0"/>
                <w:color w:val="595959"/>
                <w:sz w:val="19"/>
              </w:rPr>
              <w:t>May 2015 – April 2017</w:t>
            </w:r>
          </w:p>
        </w:tc>
      </w:tr>
    </w:tbl>
    <w:p>
      <w:pPr>
        <w:keepNext/>
        <w:spacing w:after="20"/>
      </w:pPr>
      <w:r>
        <w:rPr>
          <w:rFonts w:ascii="Calibri" w:hAnsi="Calibri" w:eastAsia="Calibri" w:cs="Calibri"/>
          <w:b/>
          <w:i w:val="0"/>
          <w:smallCaps/>
          <w:color w:val="7C1F2A"/>
          <w:sz w:val="20"/>
        </w:rPr>
        <w:t>General Manager</w:t>
      </w:r>
    </w:p>
    <w:p>
      <w:pPr>
        <w:keepNext/>
        <w:spacing w:after="60"/>
      </w:pPr>
      <w:r>
        <w:rPr>
          <w:rFonts w:ascii="Calibri" w:hAnsi="Calibri" w:eastAsia="Calibri" w:cs="Calibri"/>
          <w:b w:val="0"/>
          <w:i/>
          <w:smallCaps w:val="0"/>
          <w:color w:val="595959"/>
          <w:sz w:val="19"/>
        </w:rPr>
        <w:t>Cortina d’ Ampezzo, Italy</w:t>
      </w:r>
    </w:p>
    <w:p>
      <w:pPr>
        <w:keepNext/>
        <w:keepLines/>
        <w:spacing w:after="60" w:line="240" w:lineRule="auto"/>
        <w:jc w:val="both"/>
      </w:pPr>
      <w:r>
        <w:rPr>
          <w:rFonts w:ascii="Calibri" w:hAnsi="Calibri" w:eastAsia="Calibri" w:cs="Calibri"/>
          <w:b w:val="0"/>
          <w:i w:val="0"/>
          <w:smallCaps w:val="0"/>
          <w:color w:val="333333"/>
          <w:sz w:val="20"/>
        </w:rPr>
        <w:t>Monitored hotel performance by tracking guest satisfaction, addressing complaints, and conducting evaluations on product service quality. Reviewed financial reports to create long- and short-term financial objectives consistent with the company’s mission statement and goals. Organized wages and benefits for employees in compliance with the company’s marketing, sales, and operational activities. Maintained open-door communication across all departments and established preventative maintenance programs to protect the hotel’s physical assets.</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Raised revenue per available room by 28%, hotel revenue by 30%, and gross operating profit by 104% in 6 months.</w:t>
      </w:r>
    </w:p>
    <w:p>
      <w:pPr>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Grew brand recognition: #1 on TripAdvisor, held an over 9 rating on Booking.com, one of Condé Nast Traveller’s “Top 25 Resorts in Europe”, a member of American Express’ Fine Hotels and Resorts network, and rebranded as a Luxury Collection Resort &amp; Spa with Marriott International.</w:t>
      </w:r>
    </w:p>
    <w:tbl>
      <w:tblPr>
        <w:tblW w:type="auto" w:w="0"/>
        <w:tblLayout w:type="fixed"/>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46"/>
        <w:gridCol w:w="4946"/>
      </w:tblGrid>
      <w:tr>
        <w:tc>
          <w:tcPr>
            <w:tcW w:type="dxa" w:w="6941"/>
            <w:tcW w:w="6941" w:type="dxa"/>
          </w:tcPr>
          <w:p>
            <w:pPr>
              <w:keepNext/>
              <w:spacing w:before="120" w:after="0"/>
            </w:pPr>
            <w:r>
              <w:rPr>
                <w:rFonts w:ascii="Georgia" w:hAnsi="Georgia" w:eastAsia="Georgia" w:cs="Georgia"/>
                <w:b/>
                <w:i w:val="0"/>
                <w:smallCaps w:val="0"/>
                <w:color w:val="262626"/>
                <w:sz w:val="23"/>
              </w:rPr>
              <w:t>Grand Hotel Parker’s</w:t>
            </w:r>
          </w:p>
        </w:tc>
        <w:tc>
          <w:tcPr>
            <w:tcW w:type="dxa" w:w="2952"/>
            <w:tcW w:w="2951" w:type="dxa"/>
          </w:tcPr>
          <w:p>
            <w:pPr>
              <w:keepNext/>
              <w:spacing w:before="120" w:after="0"/>
              <w:jc w:val="right"/>
            </w:pPr>
            <w:r>
              <w:rPr>
                <w:rFonts w:ascii="Calibri" w:hAnsi="Calibri" w:eastAsia="Calibri" w:cs="Calibri"/>
                <w:b w:val="0"/>
                <w:i/>
                <w:smallCaps w:val="0"/>
                <w:color w:val="595959"/>
                <w:sz w:val="19"/>
              </w:rPr>
              <w:t>April 2012 – April 2015</w:t>
            </w:r>
          </w:p>
        </w:tc>
      </w:tr>
    </w:tbl>
    <w:p>
      <w:pPr>
        <w:keepNext/>
        <w:spacing w:after="20"/>
      </w:pPr>
      <w:r>
        <w:rPr>
          <w:rFonts w:ascii="Calibri" w:hAnsi="Calibri" w:eastAsia="Calibri" w:cs="Calibri"/>
          <w:b/>
          <w:i w:val="0"/>
          <w:smallCaps/>
          <w:color w:val="7C1F2A"/>
          <w:sz w:val="20"/>
        </w:rPr>
        <w:t>General Manager</w:t>
      </w:r>
    </w:p>
    <w:p>
      <w:pPr>
        <w:keepNext/>
        <w:spacing w:after="60"/>
      </w:pPr>
      <w:r>
        <w:rPr>
          <w:rFonts w:ascii="Calibri" w:hAnsi="Calibri" w:eastAsia="Calibri" w:cs="Calibri"/>
          <w:b w:val="0"/>
          <w:i/>
          <w:smallCaps w:val="0"/>
          <w:color w:val="595959"/>
          <w:sz w:val="19"/>
        </w:rPr>
        <w:t>Small Luxury Hotels, Naples, Italy</w:t>
      </w:r>
    </w:p>
    <w:p>
      <w:pPr>
        <w:keepNext/>
        <w:keepLines/>
        <w:spacing w:after="60" w:line="240" w:lineRule="auto"/>
        <w:jc w:val="both"/>
      </w:pPr>
      <w:r>
        <w:rPr>
          <w:rFonts w:ascii="Calibri" w:hAnsi="Calibri" w:eastAsia="Calibri" w:cs="Calibri"/>
          <w:b w:val="0"/>
          <w:i w:val="0"/>
          <w:smallCaps w:val="0"/>
          <w:color w:val="333333"/>
          <w:sz w:val="20"/>
        </w:rPr>
        <w:t>Increased product quality, efficiency, and marketing image by assessing the company’s budget, property outgoings, revenue forecasts, wage scales, and monthly profit and loss statements. Grew relationships between employees and managers, led staff training, and administered benefits programs in human resources. Negotiated vendor contracts and mediated communications with hotel contractors to ensure optimum business outcomes.</w:t>
      </w:r>
    </w:p>
    <w:p>
      <w:pPr>
        <w:keepNext/>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Raised TripAdvisor customer care rating by 75 positions in 18 months, expanded hotel revenue by 25%, average daily rate by 12%, and the gross operating profit by 9%; the best results since reopening in 1990.</w:t>
      </w:r>
    </w:p>
    <w:p>
      <w:pPr>
        <w:keepLines/>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The hotel’s restaurant, George, was named one of the “Top 10 Hotel Restaurants with Stunning View” in Italy.</w:t>
      </w:r>
    </w:p>
    <w:p>
      <w:pPr>
        <w:keepNext/>
        <w:spacing w:before="140" w:after="80"/>
        <w:jc w:val="center"/>
        <w:pBdr>
          <w:bottom w:val="single" w:sz="6" w:space="6" w:color="7C1F2A"/>
        </w:pBdr>
      </w:pPr>
      <w:r>
        <w:rPr>
          <w:rFonts w:ascii="Georgia" w:hAnsi="Georgia" w:eastAsia="Georgia" w:cs="Georgia"/>
          <w:b/>
          <w:i w:val="0"/>
          <w:smallCaps/>
          <w:color w:val="7C1F2A"/>
          <w:sz w:val="24"/>
        </w:rPr>
        <w:t>Additional Experience</w:t>
      </w:r>
    </w:p>
    <w:p>
      <w:pPr>
        <w:keepNext/>
        <w:spacing w:before="40" w:after="0"/>
      </w:pPr>
      <w:r>
        <w:rPr>
          <w:rFonts w:ascii="Calibri" w:hAnsi="Calibri" w:eastAsia="Calibri" w:cs="Calibri"/>
          <w:b/>
          <w:i w:val="0"/>
          <w:smallCaps w:val="0"/>
          <w:color w:val="7C1F2A"/>
          <w:sz w:val="20"/>
        </w:rPr>
        <w:t>General Manager</w:t>
      </w:r>
    </w:p>
    <w:p>
      <w:pPr>
        <w:keepNext/>
        <w:spacing w:after="0"/>
      </w:pPr>
      <w:r>
        <w:rPr>
          <w:rFonts w:ascii="Calibri" w:hAnsi="Calibri" w:eastAsia="Calibri" w:cs="Calibri"/>
          <w:b w:val="0"/>
          <w:i w:val="0"/>
          <w:smallCaps w:val="0"/>
          <w:color w:val="595959"/>
          <w:sz w:val="19"/>
        </w:rPr>
        <w:t>Hotel d’Inghilterra, Small Luxury Hotels, Rome, Italy</w:t>
      </w:r>
    </w:p>
    <w:p>
      <w:pPr>
        <w:keepNext/>
        <w:spacing w:before="40" w:after="0"/>
      </w:pPr>
      <w:r>
        <w:rPr>
          <w:rFonts w:ascii="Calibri" w:hAnsi="Calibri" w:eastAsia="Calibri" w:cs="Calibri"/>
          <w:b/>
          <w:i w:val="0"/>
          <w:smallCaps w:val="0"/>
          <w:color w:val="7C1F2A"/>
          <w:sz w:val="20"/>
        </w:rPr>
        <w:t>General Manager</w:t>
      </w:r>
    </w:p>
    <w:p>
      <w:pPr>
        <w:keepNext/>
        <w:spacing w:after="0"/>
      </w:pPr>
      <w:r>
        <w:rPr>
          <w:rFonts w:ascii="Calibri" w:hAnsi="Calibri" w:eastAsia="Calibri" w:cs="Calibri"/>
          <w:b w:val="0"/>
          <w:i w:val="0"/>
          <w:smallCaps w:val="0"/>
          <w:color w:val="595959"/>
          <w:sz w:val="19"/>
        </w:rPr>
        <w:t>Caesar Augustus Hotel, Relais &amp; Chateaux, Anacapri, Italy</w:t>
      </w:r>
    </w:p>
    <w:p>
      <w:pPr>
        <w:keepNext/>
        <w:spacing w:before="40" w:after="0"/>
      </w:pPr>
      <w:r>
        <w:rPr>
          <w:rFonts w:ascii="Calibri" w:hAnsi="Calibri" w:eastAsia="Calibri" w:cs="Calibri"/>
          <w:b/>
          <w:i w:val="0"/>
          <w:smallCaps w:val="0"/>
          <w:color w:val="7C1F2A"/>
          <w:sz w:val="20"/>
        </w:rPr>
        <w:t>Executive Assistant Manager, Front Office Manager</w:t>
      </w:r>
    </w:p>
    <w:p>
      <w:pPr>
        <w:keepNext/>
        <w:spacing w:after="0"/>
      </w:pPr>
      <w:r>
        <w:rPr>
          <w:rFonts w:ascii="Calibri" w:hAnsi="Calibri" w:eastAsia="Calibri" w:cs="Calibri"/>
          <w:b w:val="0"/>
          <w:i w:val="0"/>
          <w:smallCaps w:val="0"/>
          <w:color w:val="595959"/>
          <w:sz w:val="19"/>
        </w:rPr>
        <w:t>Lord Byron Hotel, Leading Hotels of the World, Rome, Italy</w:t>
      </w:r>
    </w:p>
    <w:p>
      <w:pPr>
        <w:keepNext/>
        <w:spacing w:before="40" w:after="0"/>
      </w:pPr>
      <w:r>
        <w:rPr>
          <w:rFonts w:ascii="Calibri" w:hAnsi="Calibri" w:eastAsia="Calibri" w:cs="Calibri"/>
          <w:b/>
          <w:i w:val="0"/>
          <w:smallCaps w:val="0"/>
          <w:color w:val="7C1F2A"/>
          <w:sz w:val="20"/>
        </w:rPr>
        <w:t>Housekeeping Manager, Assistant Director of Guest Services</w:t>
      </w:r>
    </w:p>
    <w:p>
      <w:pPr>
        <w:keepNext/>
        <w:spacing w:after="0"/>
      </w:pPr>
      <w:r>
        <w:rPr>
          <w:rFonts w:ascii="Calibri" w:hAnsi="Calibri" w:eastAsia="Calibri" w:cs="Calibri"/>
          <w:b w:val="0"/>
          <w:i w:val="0"/>
          <w:smallCaps w:val="0"/>
          <w:color w:val="595959"/>
          <w:sz w:val="19"/>
        </w:rPr>
        <w:t>The Windsor Court Hotel, Orient Express Hotels &amp; Resorts, New Orleans, USA</w:t>
      </w:r>
    </w:p>
    <w:p>
      <w:pPr>
        <w:keepNext/>
        <w:spacing w:before="40" w:after="0"/>
      </w:pPr>
      <w:r>
        <w:rPr>
          <w:rFonts w:ascii="Calibri" w:hAnsi="Calibri" w:eastAsia="Calibri" w:cs="Calibri"/>
          <w:b/>
          <w:i w:val="0"/>
          <w:smallCaps w:val="0"/>
          <w:color w:val="7C1F2A"/>
          <w:sz w:val="20"/>
        </w:rPr>
        <w:t>Front Office Supervisor</w:t>
      </w:r>
    </w:p>
    <w:p>
      <w:pPr>
        <w:keepNext/>
        <w:spacing w:after="0"/>
      </w:pPr>
      <w:r>
        <w:rPr>
          <w:rFonts w:ascii="Calibri" w:hAnsi="Calibri" w:eastAsia="Calibri" w:cs="Calibri"/>
          <w:b w:val="0"/>
          <w:i w:val="0"/>
          <w:smallCaps w:val="0"/>
          <w:color w:val="595959"/>
          <w:sz w:val="19"/>
        </w:rPr>
        <w:t>The De Vere Hotel, De Vere Hotels &amp; Resorts, Swindon, UK</w:t>
      </w:r>
    </w:p>
    <w:p>
      <w:pPr>
        <w:keepNext/>
        <w:spacing w:before="40" w:after="0"/>
      </w:pPr>
      <w:r>
        <w:rPr>
          <w:rFonts w:ascii="Calibri" w:hAnsi="Calibri" w:eastAsia="Calibri" w:cs="Calibri"/>
          <w:b/>
          <w:i w:val="0"/>
          <w:smallCaps w:val="0"/>
          <w:color w:val="7C1F2A"/>
          <w:sz w:val="20"/>
        </w:rPr>
        <w:t>Front Office Supervisor</w:t>
      </w:r>
    </w:p>
    <w:p>
      <w:pPr>
        <w:keepNext/>
        <w:spacing w:after="0"/>
      </w:pPr>
      <w:r>
        <w:rPr>
          <w:rFonts w:ascii="Calibri" w:hAnsi="Calibri" w:eastAsia="Calibri" w:cs="Calibri"/>
          <w:b w:val="0"/>
          <w:i w:val="0"/>
          <w:smallCaps w:val="0"/>
          <w:color w:val="595959"/>
          <w:sz w:val="19"/>
        </w:rPr>
        <w:t>The Lygon Arms Hotel, The Savoy Group, Broadway, UK</w:t>
      </w:r>
    </w:p>
    <w:p>
      <w:pPr>
        <w:keepNext/>
        <w:spacing w:before="40" w:after="0"/>
      </w:pPr>
      <w:r>
        <w:rPr>
          <w:rFonts w:ascii="Calibri" w:hAnsi="Calibri" w:eastAsia="Calibri" w:cs="Calibri"/>
          <w:b/>
          <w:i w:val="0"/>
          <w:smallCaps w:val="0"/>
          <w:color w:val="7C1F2A"/>
          <w:sz w:val="20"/>
        </w:rPr>
        <w:t>Shift Leader</w:t>
      </w:r>
    </w:p>
    <w:p>
      <w:pPr>
        <w:spacing w:after="0"/>
      </w:pPr>
      <w:r>
        <w:rPr>
          <w:rFonts w:ascii="Calibri" w:hAnsi="Calibri" w:eastAsia="Calibri" w:cs="Calibri"/>
          <w:b w:val="0"/>
          <w:i w:val="0"/>
          <w:smallCaps w:val="0"/>
          <w:color w:val="595959"/>
          <w:sz w:val="19"/>
        </w:rPr>
        <w:t>The Lodge at Vail, Orient Express Hotels &amp; Resorts, Vail, USA</w:t>
      </w:r>
    </w:p>
    <w:p>
      <w:pPr>
        <w:keepNext/>
        <w:spacing w:before="140" w:after="80"/>
        <w:jc w:val="center"/>
        <w:pBdr>
          <w:bottom w:val="single" w:sz="6" w:space="6" w:color="7C1F2A"/>
        </w:pBdr>
      </w:pPr>
      <w:r>
        <w:rPr>
          <w:rFonts w:ascii="Georgia" w:hAnsi="Georgia" w:eastAsia="Georgia" w:cs="Georgia"/>
          <w:b/>
          <w:i w:val="0"/>
          <w:smallCaps/>
          <w:color w:val="7C1F2A"/>
          <w:sz w:val="24"/>
        </w:rPr>
        <w:t>Education</w:t>
      </w:r>
    </w:p>
    <w:p>
      <w:pPr>
        <w:keepNext/>
        <w:spacing w:before="40" w:after="0"/>
      </w:pPr>
      <w:r>
        <w:rPr>
          <w:rFonts w:ascii="Georgia" w:hAnsi="Georgia" w:eastAsia="Georgia" w:cs="Georgia"/>
          <w:b/>
          <w:i w:val="0"/>
          <w:smallCaps w:val="0"/>
          <w:color w:val="262626"/>
          <w:sz w:val="20"/>
        </w:rPr>
        <w:t>Master Certificate in Hospitality Management</w:t>
      </w:r>
    </w:p>
    <w:p>
      <w:pPr>
        <w:spacing w:after="0"/>
      </w:pPr>
      <w:r>
        <w:rPr>
          <w:rFonts w:ascii="Calibri" w:hAnsi="Calibri" w:eastAsia="Calibri" w:cs="Calibri"/>
          <w:b w:val="0"/>
          <w:i w:val="0"/>
          <w:smallCaps w:val="0"/>
          <w:color w:val="595959"/>
          <w:sz w:val="19"/>
        </w:rPr>
        <w:t>eCornell School of Hotel Administration, Ithaca, US</w:t>
      </w:r>
    </w:p>
    <w:p>
      <w:pPr>
        <w:keepNext/>
        <w:spacing w:before="40" w:after="0"/>
      </w:pPr>
      <w:r>
        <w:rPr>
          <w:rFonts w:ascii="Georgia" w:hAnsi="Georgia" w:eastAsia="Georgia" w:cs="Georgia"/>
          <w:b/>
          <w:i w:val="0"/>
          <w:smallCaps w:val="0"/>
          <w:color w:val="262626"/>
          <w:sz w:val="20"/>
        </w:rPr>
        <w:t>Bachelor of Arts in Business Administration — International Hospitality Management Major</w:t>
      </w:r>
    </w:p>
    <w:p>
      <w:pPr>
        <w:spacing w:after="0"/>
      </w:pPr>
      <w:r>
        <w:rPr>
          <w:rFonts w:ascii="Calibri" w:hAnsi="Calibri" w:eastAsia="Calibri" w:cs="Calibri"/>
          <w:b w:val="0"/>
          <w:i w:val="0"/>
          <w:smallCaps w:val="0"/>
          <w:color w:val="595959"/>
          <w:sz w:val="19"/>
        </w:rPr>
        <w:t>Nottingham Trent University, Nottingham, UK</w:t>
      </w:r>
    </w:p>
    <w:p>
      <w:pPr>
        <w:keepNext/>
        <w:spacing w:before="40" w:after="0"/>
      </w:pPr>
      <w:r>
        <w:rPr>
          <w:rFonts w:ascii="Georgia" w:hAnsi="Georgia" w:eastAsia="Georgia" w:cs="Georgia"/>
          <w:b/>
          <w:i w:val="0"/>
          <w:smallCaps w:val="0"/>
          <w:color w:val="262626"/>
          <w:sz w:val="20"/>
        </w:rPr>
        <w:t>High School Degree in Tourism</w:t>
      </w:r>
    </w:p>
    <w:p>
      <w:pPr>
        <w:spacing w:after="0"/>
      </w:pPr>
      <w:r>
        <w:rPr>
          <w:rFonts w:ascii="Calibri" w:hAnsi="Calibri" w:eastAsia="Calibri" w:cs="Calibri"/>
          <w:b w:val="0"/>
          <w:i w:val="0"/>
          <w:smallCaps w:val="0"/>
          <w:color w:val="595959"/>
          <w:sz w:val="19"/>
        </w:rPr>
        <w:t>Istituto Antonio Manieri, Rome, Italy</w:t>
      </w:r>
    </w:p>
    <w:p>
      <w:pPr>
        <w:keepNext/>
        <w:spacing w:before="40" w:after="0"/>
      </w:pPr>
      <w:r>
        <w:rPr>
          <w:rFonts w:ascii="Georgia" w:hAnsi="Georgia" w:eastAsia="Georgia" w:cs="Georgia"/>
          <w:b/>
          <w:i w:val="0"/>
          <w:smallCaps w:val="0"/>
          <w:color w:val="262626"/>
          <w:sz w:val="20"/>
        </w:rPr>
        <w:t>D.E.L.F. (Diplôme d’Etudes en Langue Française)</w:t>
      </w:r>
    </w:p>
    <w:p>
      <w:pPr>
        <w:spacing w:after="0"/>
      </w:pPr>
      <w:r>
        <w:rPr>
          <w:rFonts w:ascii="Calibri" w:hAnsi="Calibri" w:eastAsia="Calibri" w:cs="Calibri"/>
          <w:b w:val="0"/>
          <w:i w:val="0"/>
          <w:smallCaps w:val="0"/>
          <w:color w:val="595959"/>
          <w:sz w:val="19"/>
        </w:rPr>
        <w:t>Ambassade de France près la Saint Siège, Rome, Italy</w:t>
      </w:r>
    </w:p>
    <w:p>
      <w:pPr>
        <w:keepNext/>
        <w:spacing w:before="140" w:after="80"/>
        <w:jc w:val="center"/>
        <w:pBdr>
          <w:bottom w:val="single" w:sz="6" w:space="6" w:color="7C1F2A"/>
        </w:pBdr>
      </w:pPr>
      <w:r>
        <w:rPr>
          <w:rFonts w:ascii="Georgia" w:hAnsi="Georgia" w:eastAsia="Georgia" w:cs="Georgia"/>
          <w:b/>
          <w:i w:val="0"/>
          <w:smallCaps/>
          <w:color w:val="7C1F2A"/>
          <w:sz w:val="24"/>
        </w:rPr>
        <w:t>Organisations</w:t>
      </w:r>
    </w:p>
    <w:p>
      <w:pPr>
        <w:spacing w:after="40" w:line="240" w:lineRule="auto"/>
        <w:jc w:val="both"/>
      </w:pPr>
      <w:r>
        <w:rPr>
          <w:rFonts w:ascii="Calibri" w:hAnsi="Calibri" w:eastAsia="Calibri" w:cs="Calibri"/>
          <w:b w:val="0"/>
          <w:i w:val="0"/>
          <w:smallCaps w:val="0"/>
          <w:color w:val="333333"/>
          <w:sz w:val="20"/>
        </w:rPr>
        <w:t>European Hotel Manager Association (E.H.M.A.)</w:t>
      </w:r>
    </w:p>
    <w:p>
      <w:pPr>
        <w:keepNext/>
        <w:spacing w:before="140" w:after="80"/>
        <w:jc w:val="center"/>
        <w:pBdr>
          <w:bottom w:val="single" w:sz="6" w:space="6" w:color="7C1F2A"/>
        </w:pBdr>
      </w:pPr>
      <w:r>
        <w:rPr>
          <w:rFonts w:ascii="Georgia" w:hAnsi="Georgia" w:eastAsia="Georgia" w:cs="Georgia"/>
          <w:b/>
          <w:i w:val="0"/>
          <w:smallCaps/>
          <w:color w:val="7C1F2A"/>
          <w:sz w:val="24"/>
        </w:rPr>
        <w:t>Licences &amp; Certifications</w:t>
      </w:r>
    </w:p>
    <w:p>
      <w:pPr>
        <w:spacing w:after="80"/>
      </w:pPr>
      <w:r>
        <w:rPr>
          <w:rFonts w:ascii="Calibri" w:hAnsi="Calibri" w:eastAsia="Calibri" w:cs="Calibri"/>
          <w:b/>
          <w:i w:val="0"/>
          <w:smallCaps w:val="0"/>
          <w:color w:val="262626"/>
          <w:sz w:val="20"/>
        </w:rPr>
        <w:t>Hospitality Management Program Certificates, Ecole Hôteliere de Lausanne, Lausanne, Switzerland</w:t>
      </w:r>
    </w:p>
    <w:p>
      <w:pPr>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The Total Experience</w:t>
      </w:r>
    </w:p>
    <w:p>
      <w:pPr>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F&amp;B Management for Competitive Advantage</w:t>
      </w:r>
    </w:p>
    <w:p>
      <w:pPr>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Effective Selling in F&amp;B</w:t>
      </w:r>
    </w:p>
    <w:p>
      <w:pPr>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Developing Winning Strategies and Implementing them</w:t>
      </w:r>
    </w:p>
    <w:p>
      <w:pPr>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Train the Trainer: Increasing Staff Performance through Effective Training</w:t>
      </w:r>
    </w:p>
    <w:p>
      <w:pPr>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Hotel Financial Management: Maximizing Profitability</w:t>
      </w:r>
    </w:p>
    <w:p>
      <w:pPr>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Leadership &amp; Motivation: The Keys for Dynamic Human Resources Management</w:t>
      </w:r>
    </w:p>
    <w:p>
      <w:pPr>
        <w:spacing w:after="40" w:line="240" w:lineRule="auto"/>
        <w:ind w:left="317" w:hanging="317"/>
        <w:jc w:val="both"/>
      </w:pPr>
      <w:r>
        <w:rPr>
          <w:rFonts w:ascii="Calibri" w:hAnsi="Calibri" w:eastAsia="Calibri" w:cs="Calibri"/>
          <w:b/>
          <w:i w:val="0"/>
          <w:smallCaps w:val="0"/>
          <w:color w:val="7C1F2A"/>
          <w:sz w:val="20"/>
        </w:rPr>
        <w:t>•</w:t>
        <w:tab/>
      </w:r>
      <w:r>
        <w:rPr>
          <w:rFonts w:ascii="Calibri" w:hAnsi="Calibri" w:eastAsia="Calibri" w:cs="Calibri"/>
          <w:b w:val="0"/>
          <w:i w:val="0"/>
          <w:smallCaps w:val="0"/>
          <w:color w:val="262626"/>
          <w:sz w:val="20"/>
        </w:rPr>
        <w:t>Setting New Standards in Competitive Marketing</w:t>
      </w:r>
    </w:p>
    <w:p>
      <w:pPr>
        <w:keepNext/>
        <w:spacing w:before="140" w:after="80"/>
        <w:jc w:val="center"/>
        <w:pBdr>
          <w:bottom w:val="single" w:sz="6" w:space="6" w:color="7C1F2A"/>
        </w:pBdr>
      </w:pPr>
      <w:r>
        <w:rPr>
          <w:rFonts w:ascii="Georgia" w:hAnsi="Georgia" w:eastAsia="Georgia" w:cs="Georgia"/>
          <w:b/>
          <w:i w:val="0"/>
          <w:smallCaps/>
          <w:color w:val="7C1F2A"/>
          <w:sz w:val="24"/>
        </w:rPr>
        <w:t>Languages</w:t>
      </w:r>
    </w:p>
    <w:p>
      <w:pPr>
        <w:spacing w:after="40"/>
        <w:jc w:val="left"/>
      </w:pPr>
      <w:r>
        <w:rPr>
          <w:rFonts w:ascii="Calibri" w:hAnsi="Calibri" w:eastAsia="Calibri" w:cs="Calibri"/>
          <w:b/>
          <w:i w:val="0"/>
          <w:smallCaps w:val="0"/>
          <w:color w:val="262626"/>
          <w:sz w:val="20"/>
        </w:rPr>
        <w:t xml:space="preserve">Italian, </w:t>
      </w:r>
      <w:r>
        <w:rPr>
          <w:rFonts w:ascii="Calibri" w:hAnsi="Calibri" w:eastAsia="Calibri" w:cs="Calibri"/>
          <w:b w:val="0"/>
          <w:i w:val="0"/>
          <w:smallCaps w:val="0"/>
          <w:color w:val="333333"/>
          <w:sz w:val="20"/>
        </w:rPr>
        <w:t>Native Speaker</w:t>
      </w:r>
      <w:r>
        <w:rPr>
          <w:rFonts w:ascii="Calibri" w:hAnsi="Calibri" w:eastAsia="Calibri" w:cs="Calibri"/>
          <w:b w:val="0"/>
          <w:i w:val="0"/>
          <w:smallCaps w:val="0"/>
          <w:color w:val="595959"/>
          <w:sz w:val="20"/>
        </w:rPr>
        <w:t xml:space="preserve">   •   </w:t>
      </w:r>
      <w:r>
        <w:rPr>
          <w:rFonts w:ascii="Calibri" w:hAnsi="Calibri" w:eastAsia="Calibri" w:cs="Calibri"/>
          <w:b/>
          <w:i w:val="0"/>
          <w:smallCaps w:val="0"/>
          <w:color w:val="262626"/>
          <w:sz w:val="20"/>
        </w:rPr>
        <w:t xml:space="preserve">English, </w:t>
      </w:r>
      <w:r>
        <w:rPr>
          <w:rFonts w:ascii="Calibri" w:hAnsi="Calibri" w:eastAsia="Calibri" w:cs="Calibri"/>
          <w:b w:val="0"/>
          <w:i w:val="0"/>
          <w:smallCaps w:val="0"/>
          <w:color w:val="333333"/>
          <w:sz w:val="20"/>
        </w:rPr>
        <w:t>C2 – Advanced</w:t>
      </w:r>
      <w:r>
        <w:rPr>
          <w:rFonts w:ascii="Calibri" w:hAnsi="Calibri" w:eastAsia="Calibri" w:cs="Calibri"/>
          <w:b w:val="0"/>
          <w:i w:val="0"/>
          <w:smallCaps w:val="0"/>
          <w:color w:val="595959"/>
          <w:sz w:val="20"/>
        </w:rPr>
        <w:t xml:space="preserve">   •   </w:t>
      </w:r>
      <w:r>
        <w:rPr>
          <w:rFonts w:ascii="Calibri" w:hAnsi="Calibri" w:eastAsia="Calibri" w:cs="Calibri"/>
          <w:b/>
          <w:i w:val="0"/>
          <w:smallCaps w:val="0"/>
          <w:color w:val="262626"/>
          <w:sz w:val="20"/>
        </w:rPr>
        <w:t xml:space="preserve">French, </w:t>
      </w:r>
      <w:r>
        <w:rPr>
          <w:rFonts w:ascii="Calibri" w:hAnsi="Calibri" w:eastAsia="Calibri" w:cs="Calibri"/>
          <w:b w:val="0"/>
          <w:i w:val="0"/>
          <w:smallCaps w:val="0"/>
          <w:color w:val="333333"/>
          <w:sz w:val="20"/>
        </w:rPr>
        <w:t>B2 – Intermediate</w:t>
      </w:r>
    </w:p>
    <w:sectPr w:rsidR="00FC693F" w:rsidRPr="0006063C" w:rsidSect="00034616">
      <w:footerReference w:type="default" r:id="rId9"/>
      <w:pgSz w:w="11909" w:h="16834"/>
      <w:pgMar w:top="518" w:right="1008" w:bottom="518" w:left="100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color w:val="595959"/>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mailto:giampaolopadula@hotmail.com" TargetMode="External"/><Relationship Id="rId12" Type="http://schemas.openxmlformats.org/officeDocument/2006/relationships/hyperlink" Target="https://www.linkedin.com/in/giampaolo-padula-bb799a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