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30DEF39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55ACCE49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2B0E45C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validation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 w:rsidR="006D0E83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F631163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4930EC1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656600D8" w:rsidR="002251E8" w:rsidRPr="0004272C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</w:pPr>
            <w:r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(CH) +41 78 822 30 25 // </w:t>
            </w:r>
            <w:hyperlink r:id="rId9">
              <w:r w:rsidRPr="0004272C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  <w:lang w:val="en-US"/>
                </w:rPr>
                <w:t>giampaolo.carducci@gmail.com</w:t>
              </w:r>
            </w:hyperlink>
            <w:r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20988F8B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Website:</w:t>
            </w:r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hyperlink r:id="rId12" w:history="1">
              <w:r w:rsidR="0004272C" w:rsidRPr="0004272C">
                <w:rPr>
                  <w:rStyle w:val="Hyperlink"/>
                  <w:rFonts w:ascii="Palatino Linotype" w:eastAsia="Palatino Linotype" w:hAnsi="Palatino Linotype" w:cs="Palatino Linotype"/>
                  <w:sz w:val="18"/>
                  <w:szCs w:val="18"/>
                </w:rPr>
                <w:t>www.giampaolocarducci.com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33550589" w14:textId="17C77AFA" w:rsidR="0004272C" w:rsidRDefault="008F176F">
            <w:pPr>
              <w:rPr>
                <w:rFonts w:ascii="Palatino Linotype" w:eastAsia="Palatino Linotype" w:hAnsi="Palatino Linotype" w:cs="Palatino Linotype"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63170BBB" wp14:editId="3ACDE202">
                  <wp:simplePos x="0" y="0"/>
                  <wp:positionH relativeFrom="column">
                    <wp:posOffset>4458970</wp:posOffset>
                  </wp:positionH>
                  <wp:positionV relativeFrom="paragraph">
                    <wp:posOffset>-422275</wp:posOffset>
                  </wp:positionV>
                  <wp:extent cx="704850" cy="704850"/>
                  <wp:effectExtent l="0" t="0" r="0" b="0"/>
                  <wp:wrapNone/>
                  <wp:docPr id="1999751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751760" name="Picture 199975176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6DC70" w14:textId="21CE0D74" w:rsidR="002251E8" w:rsidRDefault="0004272C" w:rsidP="0004272C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6"/>
                <w:szCs w:val="6"/>
              </w:rPr>
              <w:t xml:space="preserve"> </w:t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Lyss (BE) - Switzerland (CH)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417747D6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0E83" w14:paraId="402DA3AB" w14:textId="77777777" w:rsidTr="00C74446">
        <w:trPr>
          <w:trHeight w:val="160"/>
        </w:trPr>
        <w:tc>
          <w:tcPr>
            <w:tcW w:w="2269" w:type="dxa"/>
            <w:tcBorders>
              <w:bottom w:val="dashed" w:sz="4" w:space="0" w:color="auto"/>
            </w:tcBorders>
            <w:shd w:val="clear" w:color="auto" w:fill="auto"/>
          </w:tcPr>
          <w:p w14:paraId="3757DE3B" w14:textId="0D3D42BB" w:rsidR="006D0E83" w:rsidRDefault="00236B64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May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202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3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–</w:t>
            </w:r>
          </w:p>
          <w:p w14:paraId="611BB53A" w14:textId="40F55074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bottom w:val="dashed" w:sz="4" w:space="0" w:color="auto"/>
            </w:tcBorders>
          </w:tcPr>
          <w:p w14:paraId="1E1C55DF" w14:textId="159DC58C" w:rsidR="006D0E83" w:rsidRDefault="004D0359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 w:rsidRPr="004D0359"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6608" behindDoc="0" locked="0" layoutInCell="1" allowOverlap="1" wp14:anchorId="1E2C7105" wp14:editId="68C700E4">
                  <wp:simplePos x="0" y="0"/>
                  <wp:positionH relativeFrom="column">
                    <wp:posOffset>3141993</wp:posOffset>
                  </wp:positionH>
                  <wp:positionV relativeFrom="paragraph">
                    <wp:posOffset>-41155</wp:posOffset>
                  </wp:positionV>
                  <wp:extent cx="983855" cy="236459"/>
                  <wp:effectExtent l="0" t="0" r="6985" b="0"/>
                  <wp:wrapNone/>
                  <wp:docPr id="1" name="Graphic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55" cy="23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Plant and CAPEX engineer / Lonza 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BioAtrium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Visp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) - CH </w:t>
            </w:r>
          </w:p>
          <w:p w14:paraId="40171CC9" w14:textId="3AD6472A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  <w:r w:rsidR="004D0359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</w:p>
          <w:p w14:paraId="51B81D84" w14:textId="74F2930E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Production (USP and DSP) and clean utilities maintenance planning.</w:t>
            </w:r>
          </w:p>
          <w:p w14:paraId="4490F9D5" w14:textId="5E72DC49" w:rsidR="00236B64" w:rsidRPr="00E9075E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management </w:t>
            </w:r>
            <w:r w:rsidR="003B7F3B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till 5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00K CHF</w:t>
            </w:r>
            <w:r w:rsidR="003B7F3B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</w:t>
            </w:r>
          </w:p>
          <w:p w14:paraId="1F512A45" w14:textId="55B2D4CF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Requalification and qualification activities (IQ-OQ)</w:t>
            </w:r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USP/ DSP/Clean </w:t>
            </w:r>
            <w:proofErr w:type="spellStart"/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Utilites</w:t>
            </w:r>
            <w:proofErr w:type="spellEnd"/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equipment/process</w:t>
            </w:r>
          </w:p>
          <w:p w14:paraId="534B7780" w14:textId="14F6F4AA" w:rsidR="003B7F3B" w:rsidRPr="003B7F3B" w:rsidRDefault="00236B64" w:rsidP="003B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Campaign readiness and PPQ for production support</w:t>
            </w:r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157220C9" w14:textId="16DBFC6D" w:rsidR="003B7F3B" w:rsidRPr="003B7F3B" w:rsidRDefault="0004272C" w:rsidP="003B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Daily u</w:t>
            </w:r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se of SAP, </w:t>
            </w:r>
            <w:proofErr w:type="spellStart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DMS, COMOS</w:t>
            </w:r>
          </w:p>
          <w:p w14:paraId="7F04635C" w14:textId="0479CB2C" w:rsidR="006D0E83" w:rsidRDefault="006D0E83" w:rsidP="006D0E83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6664B2D6" w14:textId="77777777" w:rsidR="006D0E83" w:rsidRDefault="006D0E83" w:rsidP="006D0E83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6D0E83" w14:paraId="5BBB74C2" w14:textId="77777777" w:rsidTr="00C74446">
        <w:trPr>
          <w:gridAfter w:val="2"/>
          <w:wAfter w:w="7537" w:type="dxa"/>
          <w:trHeight w:val="610"/>
        </w:trPr>
        <w:tc>
          <w:tcPr>
            <w:tcW w:w="2269" w:type="dxa"/>
            <w:tcBorders>
              <w:top w:val="dashed" w:sz="4" w:space="0" w:color="auto"/>
              <w:bottom w:val="dashed" w:sz="4" w:space="0" w:color="000000"/>
            </w:tcBorders>
            <w:shd w:val="clear" w:color="auto" w:fill="auto"/>
          </w:tcPr>
          <w:p w14:paraId="204FDD4F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9E3A758" w:rsidR="006D0E83" w:rsidRDefault="004D0359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April 2023</w:t>
            </w:r>
          </w:p>
        </w:tc>
        <w:tc>
          <w:tcPr>
            <w:tcW w:w="8210" w:type="dxa"/>
            <w:tcBorders>
              <w:top w:val="dashed" w:sz="4" w:space="0" w:color="auto"/>
              <w:left w:val="nil"/>
              <w:bottom w:val="dashed" w:sz="4" w:space="0" w:color="000000"/>
            </w:tcBorders>
            <w:shd w:val="clear" w:color="auto" w:fill="auto"/>
          </w:tcPr>
          <w:p w14:paraId="7FA57463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7"/>
                          </pic:cNvPr>
                          <pic:cNvPicPr preferRelativeResize="0"/>
                        </pic:nvPicPr>
                        <pic:blipFill>
                          <a:blip r:embed="rId18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5024D0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</w:p>
          <w:p w14:paraId="248811BB" w14:textId="098B9F68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Solution Architect for C&amp;Q projects (Lonza Singapore – Lonza Belgium)</w:t>
            </w:r>
          </w:p>
          <w:p w14:paraId="4C6F127A" w14:textId="3211D100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Technical support for C&amp;Q activities related to lab equipment, process equipment (DSP)</w:t>
            </w:r>
          </w:p>
          <w:p w14:paraId="24B9A40B" w14:textId="77777777" w:rsidR="006D0E83" w:rsidRPr="0074139C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Qualification document preparation execution and review (IQ-OQ) for utilities equipment</w:t>
            </w:r>
          </w:p>
          <w:p w14:paraId="50B8C71D" w14:textId="73A3B2BE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Lonza/Sanofi – BioAtrium: Technical Change Request coordinator (daily use of SAP, Excel, COMOS, DMS,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GMP standards. Daily and weekly alignment with Department stakeholders to discuss Technical Changes related to all BioAtrium department.</w:t>
            </w:r>
          </w:p>
        </w:tc>
      </w:tr>
      <w:tr w:rsidR="006D0E83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9"/>
                          </pic:cNvPr>
                          <pic:cNvPicPr preferRelativeResize="0"/>
                        </pic:nvPicPr>
                        <pic:blipFill>
                          <a:blip r:embed="rId20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Lengnau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21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21"/>
                          </pic:cNvPr>
                          <pic:cNvPicPr preferRelativeResize="0"/>
                        </pic:nvPicPr>
                        <pic:blipFill>
                          <a:blip r:embed="rId22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3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3"/>
                          </pic:cNvPr>
                          <pic:cNvPicPr preferRelativeResize="0"/>
                        </pic:nvPicPr>
                        <pic:blipFill>
                          <a:blip r:embed="rId24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Luterbach (SO) – 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quality, schedule, costs of all assigned sub-systems, provide equipment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>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for cantonal inspections (AWA, SUVA, SGV, FM global, AfU).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5010E5A" w14:textId="77777777" w:rsidR="0004272C" w:rsidRPr="00A213EA" w:rsidRDefault="0004272C" w:rsidP="00042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1A9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5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5"/>
                          </pic:cNvPr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Engineering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Instrument calibration planning and supervision (support to relevant project manager)- KAYE validator for temperature mapping.</w:t>
            </w:r>
          </w:p>
          <w:p w14:paraId="0FFE18AF" w14:textId="6AE3611A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Ensure compliance with legal regulations on energy supply, technical guidelines,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6D0E83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FEE80FA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BD6DD8D" w14:textId="77777777" w:rsidR="006D0E83" w:rsidRDefault="006D0E83" w:rsidP="006D0E83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BF14BC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2F439C8" w14:textId="77777777" w:rsidR="006D0E83" w:rsidRDefault="006D0E83" w:rsidP="006D0E83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7"/>
                          </pic:cNvPr>
                          <pic:cNvPicPr preferRelativeResize="0"/>
                        </pic:nvPicPr>
                        <pic:blipFill>
                          <a:blip r:embed="rId28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6D0E83" w:rsidRDefault="006D0E83" w:rsidP="006D0E83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6D0E83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6D0E83" w:rsidRPr="0059499A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6D0E83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6D0E83" w:rsidRDefault="006D0E83" w:rsidP="006D0E83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9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:rsidRPr="0074139C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Microcontrollers programming (ARDUINO UNO™) </w:t>
            </w:r>
          </w:p>
          <w:p w14:paraId="3FB62711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Programming in C, C++</w:t>
            </w:r>
          </w:p>
          <w:p w14:paraId="57A88703" w14:textId="77777777" w:rsidR="002251E8" w:rsidRDefault="002251E8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  <w:p w14:paraId="62B9DB11" w14:textId="77777777" w:rsidR="0004272C" w:rsidRDefault="0004272C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  <w:p w14:paraId="4A057F2E" w14:textId="77777777" w:rsidR="0004272C" w:rsidRPr="0074139C" w:rsidRDefault="0004272C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0F160F1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Software: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6D62A41D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FBD823E" w14:textId="77777777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0D26F915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42F033C2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6C8BA936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13DBDCB2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Master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1C3CF36B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49FA1905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64648120" w14:textId="53303525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54E24BC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2815731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45F7AB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2F71657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0471FB3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667A7D56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Pr="0004272C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4"/>
                <w:szCs w:val="4"/>
              </w:rPr>
            </w:pPr>
          </w:p>
          <w:p w14:paraId="08F158A4" w14:textId="4B44F473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7548C4E6" w14:textId="32B56E16" w:rsidR="00236B64" w:rsidRDefault="00236B64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LONZA</w:t>
            </w:r>
          </w:p>
          <w:p w14:paraId="27373579" w14:textId="315BA758" w:rsidR="00236B64" w:rsidRPr="00236B64" w:rsidRDefault="00927A89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4877F45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7B2EBF1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7DC6BE9F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E5C64B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4B61178E" w:rsidR="002251E8" w:rsidRPr="0074139C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MENARINI BIOTECH S.r.l.</w:t>
            </w:r>
          </w:p>
          <w:p w14:paraId="30C5BE05" w14:textId="40F4B132" w:rsidR="002251E8" w:rsidRPr="0004272C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4"/>
                <w:szCs w:val="4"/>
                <w:lang w:val="it-CH"/>
              </w:rPr>
            </w:pPr>
          </w:p>
          <w:p w14:paraId="2D1786EF" w14:textId="6E153F5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402C2288" w:rsidR="002251E8" w:rsidRDefault="008F176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65ADFCCA" wp14:editId="78359624">
                  <wp:simplePos x="0" y="0"/>
                  <wp:positionH relativeFrom="column">
                    <wp:posOffset>4307840</wp:posOffset>
                  </wp:positionH>
                  <wp:positionV relativeFrom="paragraph">
                    <wp:posOffset>69215</wp:posOffset>
                  </wp:positionV>
                  <wp:extent cx="704850" cy="704850"/>
                  <wp:effectExtent l="0" t="0" r="0" b="0"/>
                  <wp:wrapNone/>
                  <wp:docPr id="1917393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751760" name="Picture 199975176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697500EA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E336796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02434C1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  <w:r w:rsidR="00236B64"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t xml:space="preserve"> </w:t>
            </w:r>
          </w:p>
          <w:p w14:paraId="7A61CF3B" w14:textId="77777777" w:rsidR="0004272C" w:rsidRPr="0004272C" w:rsidRDefault="00927A89" w:rsidP="0004272C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  <w:p w14:paraId="1D49DE59" w14:textId="15580C70" w:rsidR="0004272C" w:rsidRPr="0004272C" w:rsidRDefault="0004272C" w:rsidP="0004272C">
            <w:pPr>
              <w:tabs>
                <w:tab w:val="left" w:pos="6735"/>
              </w:tabs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ab/>
            </w:r>
          </w:p>
        </w:tc>
      </w:tr>
    </w:tbl>
    <w:p w14:paraId="597EFA82" w14:textId="0D438400" w:rsidR="002251E8" w:rsidRDefault="002251E8" w:rsidP="0004272C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9F8C9" w14:textId="77777777" w:rsidR="0071753E" w:rsidRDefault="0071753E">
      <w:r>
        <w:separator/>
      </w:r>
    </w:p>
  </w:endnote>
  <w:endnote w:type="continuationSeparator" w:id="0">
    <w:p w14:paraId="55E7E674" w14:textId="77777777" w:rsidR="0071753E" w:rsidRDefault="0071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000000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C7D8" w14:textId="77777777" w:rsidR="0071753E" w:rsidRDefault="0071753E">
      <w:r>
        <w:separator/>
      </w:r>
    </w:p>
  </w:footnote>
  <w:footnote w:type="continuationSeparator" w:id="0">
    <w:p w14:paraId="4D9A469D" w14:textId="77777777" w:rsidR="0071753E" w:rsidRDefault="00717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72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04272C"/>
    <w:rsid w:val="00096C63"/>
    <w:rsid w:val="00126AB0"/>
    <w:rsid w:val="00155B55"/>
    <w:rsid w:val="002251E8"/>
    <w:rsid w:val="00236B64"/>
    <w:rsid w:val="003B7F3B"/>
    <w:rsid w:val="00450A7A"/>
    <w:rsid w:val="00456754"/>
    <w:rsid w:val="0049446A"/>
    <w:rsid w:val="004D0359"/>
    <w:rsid w:val="004E0546"/>
    <w:rsid w:val="00500702"/>
    <w:rsid w:val="0059499A"/>
    <w:rsid w:val="00594B07"/>
    <w:rsid w:val="00602083"/>
    <w:rsid w:val="006228C5"/>
    <w:rsid w:val="00625B40"/>
    <w:rsid w:val="006B22D4"/>
    <w:rsid w:val="006D0E83"/>
    <w:rsid w:val="0071753E"/>
    <w:rsid w:val="00717E58"/>
    <w:rsid w:val="0074139C"/>
    <w:rsid w:val="00770143"/>
    <w:rsid w:val="007C7F7E"/>
    <w:rsid w:val="008A06B9"/>
    <w:rsid w:val="008E5D18"/>
    <w:rsid w:val="008F176F"/>
    <w:rsid w:val="00913323"/>
    <w:rsid w:val="00927A89"/>
    <w:rsid w:val="009374C2"/>
    <w:rsid w:val="009E72AA"/>
    <w:rsid w:val="00A213EA"/>
    <w:rsid w:val="00A46872"/>
    <w:rsid w:val="00AA42BC"/>
    <w:rsid w:val="00B01FDB"/>
    <w:rsid w:val="00B83632"/>
    <w:rsid w:val="00C74446"/>
    <w:rsid w:val="00CA6492"/>
    <w:rsid w:val="00CC20E4"/>
    <w:rsid w:val="00E208E8"/>
    <w:rsid w:val="00E55C33"/>
    <w:rsid w:val="00E86931"/>
    <w:rsid w:val="00E9075E"/>
    <w:rsid w:val="00E973E4"/>
    <w:rsid w:val="00F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836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www.cslbehring.ch/uber-uns/standort-lengnau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iampaolocarducci.com" TargetMode="External"/><Relationship Id="rId17" Type="http://schemas.openxmlformats.org/officeDocument/2006/relationships/hyperlink" Target="https://capgemini-engineering.com/ch/en/" TargetMode="External"/><Relationship Id="rId25" Type="http://schemas.openxmlformats.org/officeDocument/2006/relationships/hyperlink" Target="https://it.gsk.com/it-it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8.png"/><Relationship Id="rId29" Type="http://schemas.openxmlformats.org/officeDocument/2006/relationships/hyperlink" Target="http://www.ing.univaq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biogen-solothurn.ch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www.ingegno06.it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giampaolo.carducci@gmail.com" TargetMode="External"/><Relationship Id="rId14" Type="http://schemas.openxmlformats.org/officeDocument/2006/relationships/hyperlink" Target="https://www.bioatrium.com/en/" TargetMode="External"/><Relationship Id="rId22" Type="http://schemas.openxmlformats.org/officeDocument/2006/relationships/image" Target="media/image9.jpg"/><Relationship Id="rId27" Type="http://schemas.openxmlformats.org/officeDocument/2006/relationships/hyperlink" Target="https://www.amengineering.it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Giampaolo Carducci</cp:lastModifiedBy>
  <cp:revision>5</cp:revision>
  <cp:lastPrinted>2024-03-19T12:45:00Z</cp:lastPrinted>
  <dcterms:created xsi:type="dcterms:W3CDTF">2024-03-11T20:48:00Z</dcterms:created>
  <dcterms:modified xsi:type="dcterms:W3CDTF">2024-03-19T12:45:00Z</dcterms:modified>
</cp:coreProperties>
</file>