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74"/>
        <w:pBdr/>
        <w:spacing/>
        <w:ind/>
        <w:jc w:val="center"/>
        <w:rPr/>
      </w:pPr>
      <w:r>
        <w:t xml:space="preserve">Υλοποίηση Μονάδας Γενικού Ασύγχρονου Δέκτη Αποστολέα (</w:t>
      </w:r>
      <w:r>
        <w:rPr>
          <w:lang w:val="en-US"/>
        </w:rPr>
        <w:t xml:space="preserve">UART</w:t>
      </w:r>
      <w:r>
        <w:t xml:space="preserve">)</w:t>
      </w:r>
      <w:r/>
    </w:p>
    <w:p>
      <w:pPr>
        <w:pStyle w:val="1176"/>
        <w:pBdr/>
        <w:spacing/>
        <w:ind/>
        <w:rPr/>
      </w:pPr>
      <w:r>
        <w:t xml:space="preserve">Εργαστήριο Ψηφιακών Συστημάτων (</w:t>
      </w:r>
      <w:r>
        <w:t xml:space="preserve">2023-24</w:t>
      </w:r>
      <w:r>
        <w:t xml:space="preserve">)</w:t>
      </w:r>
      <w:r/>
    </w:p>
    <w:p>
      <w:pPr>
        <w:pStyle w:val="1176"/>
        <w:pBdr/>
        <w:spacing/>
        <w:ind/>
        <w:rPr/>
      </w:pPr>
      <w:r>
        <w:t xml:space="preserve">Ιωάννης Αθανασιάδης 03491</w:t>
      </w:r>
      <w:r/>
    </w:p>
    <w:p>
      <w:pPr>
        <w:pStyle w:val="1107"/>
        <w:pBdr/>
        <w:spacing/>
        <w:ind/>
        <w:jc w:val="center"/>
        <w:rPr/>
      </w:pPr>
      <w:r>
        <w:t xml:space="preserve">15</w:t>
      </w:r>
      <w:r>
        <w:t xml:space="preserve">/11/2023</w:t>
      </w:r>
      <w:r/>
    </w:p>
    <w:p>
      <w:pPr>
        <w:pStyle w:val="900"/>
        <w:pBdr/>
        <w:spacing/>
        <w:ind/>
        <w:rPr/>
      </w:pPr>
      <w:r>
        <w:t xml:space="preserve">Μέρος Α – </w:t>
      </w:r>
      <w:r>
        <w:t xml:space="preserve">Ελεγκτής </w:t>
      </w:r>
      <w:r>
        <w:rPr>
          <w:lang w:val="en-US"/>
        </w:rPr>
        <w:t xml:space="preserve">Baud</w:t>
      </w:r>
      <w:r>
        <w:t xml:space="preserve"> </w:t>
      </w:r>
      <w:r>
        <w:rPr>
          <w:lang w:val="en-US"/>
        </w:rPr>
        <w:t xml:space="preserve">Rate</w:t>
      </w:r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416560</wp:posOffset>
                </wp:positionV>
                <wp:extent cx="2819400" cy="657225"/>
                <wp:effectExtent l="0" t="0" r="0" b="9525"/>
                <wp:wrapTopAndBottom/>
                <wp:docPr id="1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8194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text;margin-top:32.80pt;mso-position-vertical:absolute;width:222.00pt;height:51.75pt;mso-wrap-distance-left:9.00pt;mso-wrap-distance-top:0.00pt;mso-wrap-distance-right:9.00pt;mso-wrap-distance-bottom:0.00pt;z-index:1;" stroked="f">
                <w10:wrap type="topAndBottom"/>
                <v:imagedata r:id="rId12" o:title=""/>
                <o:lock v:ext="edit" rotation="t"/>
              </v:shape>
            </w:pict>
          </mc:Fallback>
        </mc:AlternateContent>
      </w:r>
      <w:r>
        <w:t xml:space="preserve">Το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αυτό το μοιράζονται </w:t>
      </w:r>
      <w:r>
        <w:t xml:space="preserve">ο </w:t>
      </w:r>
      <w:r>
        <w:rPr>
          <w:i/>
        </w:rPr>
        <w:t xml:space="preserve">Δέκτης</w:t>
      </w:r>
      <w:r>
        <w:t xml:space="preserve"> και </w:t>
      </w:r>
      <w:r>
        <w:rPr>
          <w:i/>
        </w:rPr>
        <w:t xml:space="preserve">Αποστολέας</w:t>
      </w:r>
      <w:r>
        <w:t xml:space="preserve"> και ο στόχος του είναι να παρέχει στο κύκλωμα </w:t>
      </w:r>
      <w:r>
        <w:rPr>
          <w:i/>
        </w:rPr>
        <w:t xml:space="preserve">τον κατάλληλο </w:t>
      </w:r>
      <w:r>
        <w:rPr>
          <w:b/>
          <w:i/>
        </w:rPr>
        <w:t xml:space="preserve">παλμό δειγματοληψίας</w:t>
      </w:r>
      <w:r>
        <w:t xml:space="preserve"> ανάλογα με το επιλεγμένο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p>
      <w:pPr>
        <w:pBdr/>
        <w:spacing/>
        <w:ind/>
        <w:rPr/>
      </w:pPr>
      <w:r>
        <w:t xml:space="preserve">Δεδομένου ότι έχουμε συχνότητα ρολογιού στα </w:t>
      </w:r>
      <w:r>
        <w:rPr>
          <w:i/>
        </w:rPr>
        <w:t xml:space="preserve">100 </w:t>
      </w:r>
      <w:r>
        <w:rPr>
          <w:i/>
          <w:lang w:val="en-US"/>
        </w:rPr>
        <w:t xml:space="preserve">MHz</w:t>
      </w:r>
      <w:r>
        <w:t xml:space="preserve"> </w:t>
      </w:r>
      <w:r>
        <w:t xml:space="preserve">πρέπει να βρούμε τις μέγιστες τιμές του μετρητή μας για να πετύχουμε το σωστό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tbl>
      <w:tblPr>
        <w:tblStyle w:val="1204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402"/>
        <w:gridCol w:w="1304"/>
        <w:gridCol w:w="1936"/>
        <w:gridCol w:w="1585"/>
        <w:gridCol w:w="1874"/>
      </w:tblGrid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BAUD_SEL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Baud Rate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rPr>
                <w:lang w:val="en-US"/>
              </w:rPr>
              <w:t xml:space="preserve">T</w:t>
            </w:r>
            <w:r>
              <w:rPr>
                <w:vertAlign w:val="subscript"/>
                <w:lang w:val="en-US"/>
              </w:rPr>
              <w:t xml:space="preserve">Baud</w:t>
            </w:r>
            <w:r>
              <w:rPr>
                <w:vertAlign w:val="subscript"/>
                <w:lang w:val="en-US"/>
              </w:rPr>
              <w:t xml:space="preserve"> Rate</w:t>
            </w:r>
            <w:r>
              <w:rPr>
                <w:lang w:val="en-US"/>
              </w:rPr>
              <w:t xml:space="preserve"> / 16 (ns)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>
                <w:lang w:val="en-US"/>
              </w:rPr>
            </w:pPr>
            <w:r>
              <w:t xml:space="preserve">Τιμή </w:t>
            </w:r>
            <w:r>
              <w:rPr>
                <w:lang w:val="en-US"/>
              </w:rPr>
              <w:t xml:space="preserve">Counter</w:t>
            </w:r>
            <w:r>
              <w:rPr>
                <w:lang w:val="en-US"/>
              </w:rPr>
            </w:r>
            <w:r>
              <w:rPr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Σχετικό Σφάλμα</w:t>
            </w:r>
            <w:r/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000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2083</w:t>
            </w:r>
            <w:r>
              <w:rPr>
                <w:rFonts w:cs="Arial"/>
                <w:lang w:val="en-US"/>
              </w:rPr>
              <w:t xml:space="preserve">33.3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20833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20 </w:t>
            </w:r>
            <w:r>
              <w:rPr>
                <w:rFonts w:cs="Arial"/>
                <w:lang w:val="en-US"/>
              </w:rPr>
              <w:t xml:space="preserve">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001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1200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52083.3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5208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20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010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4800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13020.8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1302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13 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011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9600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6510.4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651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6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100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19200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3255.2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325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83 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101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38400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1627.6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163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39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110</w:t>
            </w:r>
            <w:r>
              <w:rPr>
                <w:rFonts w:cs="Arial"/>
                <w:b w:val="0"/>
                <w:lang w:val="en-US"/>
              </w:rPr>
            </w:r>
            <w:r>
              <w:rPr>
                <w:rFonts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57600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1085.</w:t>
            </w:r>
            <w:r>
              <w:rPr>
                <w:rFonts w:cs="Arial"/>
                <w:lang w:val="en-US"/>
              </w:rPr>
              <w:t xml:space="preserve">1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108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81 ns</w:t>
            </w:r>
            <w:r>
              <w:rPr>
                <w:rFonts w:cs="Arial"/>
                <w:lang w:val="en-US"/>
              </w:rPr>
            </w:r>
            <w:r>
              <w:rPr>
                <w:rFonts w:cs="Arial"/>
                <w:lang w:val="en-US"/>
              </w:rPr>
            </w:r>
          </w:p>
        </w:tc>
      </w:tr>
      <w:tr>
        <w:trPr>
          <w:jc w:val="center"/>
        </w:trPr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b w:val="0"/>
                <w:lang w:val="en-US"/>
              </w:rPr>
            </w:pPr>
            <w:r>
              <w:rPr>
                <w:rFonts w:ascii="Arial" w:hAnsi="Arial" w:cs="Arial"/>
                <w:b w:val="0"/>
                <w:lang w:val="en-US"/>
              </w:rPr>
              <w:t xml:space="preserve">111</w:t>
            </w:r>
            <w:r>
              <w:rPr>
                <w:rFonts w:ascii="Arial" w:hAnsi="Arial" w:cs="Arial"/>
                <w:b w:val="0"/>
                <w:lang w:val="en-US"/>
              </w:rPr>
            </w:r>
            <w:r>
              <w:rPr>
                <w:rFonts w:ascii="Arial" w:hAnsi="Arial" w:cs="Arial"/>
                <w:b w:val="0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115200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542.5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54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  <w:tc>
          <w:tcPr>
            <w:tcBorders/>
            <w:tcW w:w="0" w:type="auto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40 ns</w: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</w:r>
          </w:p>
        </w:tc>
      </w:tr>
    </w:tbl>
    <w:p>
      <w:pPr>
        <w:pBdr/>
        <w:spacing/>
        <w:ind/>
        <w:rPr/>
      </w:pPr>
      <w:r>
        <w:t xml:space="preserve">Παρατηρούμε ότι η μέγιστη τιμή του </w:t>
      </w:r>
      <w:r>
        <w:rPr>
          <w:b/>
          <w:i/>
          <w:lang w:val="en-US"/>
        </w:rPr>
        <w:t xml:space="preserve">counter</w:t>
      </w:r>
      <w:r>
        <w:t xml:space="preserve"> </w:t>
      </w:r>
      <w:r>
        <w:t xml:space="preserve">είναι το </w:t>
      </w:r>
      <w:r>
        <w:t xml:space="preserve">20833 </w:t>
      </w:r>
      <w:r>
        <w:t xml:space="preserve">επομένως για να βρούμε το μέγεθος του μετρητή σε </w:t>
      </w:r>
      <w:r>
        <w:rPr>
          <w:lang w:val="en-US"/>
        </w:rPr>
        <w:t xml:space="preserve">bit</w:t>
      </w:r>
      <w:r>
        <w:t xml:space="preserve"> </w:t>
      </w:r>
      <w:r>
        <w:t xml:space="preserve">βρίσκουμε το </w:t>
      </w:r>
      <w:r>
        <w:rPr>
          <w:i/>
        </w:rPr>
        <w:t xml:space="preserve">άνω φράγμα </w:t>
      </w:r>
      <w:r>
        <w:t xml:space="preserve">του</w:t>
      </w:r>
      <w:r>
        <w:rPr>
          <w:i/>
        </w:rPr>
        <w:t xml:space="preserve"> </w:t>
      </w:r>
      <w:r>
        <w:rPr>
          <w:i/>
          <w:lang w:val="en-US"/>
        </w:rPr>
        <w:t xml:space="preserve">log</w:t>
      </w:r>
      <w:r>
        <w:rPr>
          <w:i/>
          <w:vertAlign w:val="subscript"/>
        </w:rPr>
        <w:t xml:space="preserve">2</w:t>
      </w:r>
      <w:r>
        <w:rPr>
          <w:i/>
        </w:rPr>
        <w:t xml:space="preserve">20833</w:t>
      </w:r>
      <w:r>
        <w:rPr>
          <w:i/>
        </w:rPr>
        <w:t xml:space="preserve">,</w:t>
      </w:r>
      <w:r>
        <w:t xml:space="preserve"> δηλαδή </w:t>
      </w:r>
      <w:r>
        <w:rPr>
          <w:b/>
          <w:i/>
        </w:rPr>
        <w:t xml:space="preserve">15 </w:t>
      </w:r>
      <w:r>
        <w:rPr>
          <w:b/>
          <w:i/>
          <w:lang w:val="en-US"/>
        </w:rPr>
        <w:t xml:space="preserve">bit</w:t>
      </w:r>
      <w:r>
        <w:rPr>
          <w:b/>
          <w:i/>
        </w:rPr>
        <w:t xml:space="preserve">.</w:t>
      </w:r>
      <w:r/>
    </w:p>
    <w:p>
      <w:pPr>
        <w:pBdr/>
        <w:spacing/>
        <w:ind/>
        <w:rPr/>
      </w:pPr>
      <w:r>
        <w:rPr>
          <w:i/>
          <w:u w:val="single"/>
        </w:rPr>
        <w:t xml:space="preserve">Σημείωση:</w:t>
      </w:r>
      <w:r>
        <w:t xml:space="preserve"> Το </w:t>
      </w:r>
      <w:r>
        <w:rPr>
          <w:i/>
        </w:rPr>
        <w:t xml:space="preserve">σχετικό σφάλμα</w:t>
      </w:r>
      <w:r>
        <w:t xml:space="preserve"> αν και σημαντικό, υπό τις ιδανικές καταστάσεις του εργαστηρίου δεν δημιουργεί μεγάλο πρόβλημα γιατί ο </w:t>
      </w:r>
      <w:r>
        <w:rPr>
          <w:i/>
        </w:rPr>
        <w:t xml:space="preserve">Αποστολέας</w:t>
      </w:r>
      <w:r>
        <w:t xml:space="preserve"> και </w:t>
      </w:r>
      <w:r>
        <w:rPr>
          <w:i/>
        </w:rPr>
        <w:t xml:space="preserve">Δέκτης</w:t>
      </w:r>
      <w:r>
        <w:t xml:space="preserve"> έχουν το ίδιο σφάλμα στην παραγωγή του </w:t>
      </w:r>
      <w:r>
        <w:rPr>
          <w:b/>
          <w:i/>
          <w:lang w:val="en-US"/>
        </w:rPr>
        <w:t xml:space="preserve">Baud</w:t>
      </w:r>
      <w:r>
        <w:rPr>
          <w:b/>
          <w:i/>
        </w:rPr>
        <w:t xml:space="preserve"> </w:t>
      </w:r>
      <w:r>
        <w:rPr>
          <w:b/>
          <w:i/>
          <w:lang w:val="en-US"/>
        </w:rPr>
        <w:t xml:space="preserve">Rate</w:t>
      </w:r>
      <w:r>
        <w:t xml:space="preserve">.</w:t>
      </w:r>
      <w:r/>
    </w:p>
    <w:p>
      <w:pPr>
        <w:pStyle w:val="900"/>
        <w:pBdr/>
        <w:spacing/>
        <w:ind/>
        <w:rPr/>
      </w:pPr>
      <w:r>
        <w:t xml:space="preserve">Μέρος Β – </w:t>
      </w:r>
      <w:r>
        <w:t xml:space="preserve">Υλοποίηση </w:t>
      </w:r>
      <w:r>
        <w:rPr>
          <w:lang w:val="en-US"/>
        </w:rPr>
        <w:t xml:space="preserve">UART</w:t>
      </w:r>
      <w:r>
        <w:t xml:space="preserve"> </w:t>
      </w:r>
      <w:r>
        <w:t xml:space="preserve">Αποστολέα (</w:t>
      </w:r>
      <w:r>
        <w:rPr>
          <w:lang w:val="en-US"/>
        </w:rPr>
        <w:t xml:space="preserve">Transmitter</w:t>
      </w:r>
      <w:r>
        <w:t xml:space="preserve">)</w:t>
      </w:r>
      <w:r/>
    </w:p>
    <w:p>
      <w:pPr>
        <w:pBdr/>
        <w:spacing/>
        <w:ind/>
        <w:rPr>
          <w:lang w:val="en-US"/>
        </w:rPr>
      </w:pPr>
      <w:r>
        <w:t xml:space="preserve">Το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top-level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module</w:t>
      </w:r>
      <w:r>
        <w:rPr>
          <w:lang w:val="en-US"/>
        </w:rPr>
        <w:t xml:space="preserve"> </w:t>
      </w:r>
      <w:r>
        <w:t xml:space="preserve">είναι</w:t>
      </w:r>
      <w:r>
        <w:rPr>
          <w:lang w:val="en-US"/>
        </w:rPr>
        <w:t xml:space="preserve"> </w:t>
      </w:r>
      <w:r>
        <w:t xml:space="preserve">το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uart_transmitter</w:t>
      </w:r>
      <w:r>
        <w:rPr>
          <w:i/>
          <w:iCs/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</w:t>
      </w:r>
      <w:r>
        <w:rPr>
          <w:i/>
          <w:lang w:val="en-US"/>
        </w:rPr>
        <w:t xml:space="preserve">_</w:t>
      </w:r>
      <w:r>
        <w:rPr>
          <w:i/>
          <w:lang w:val="en-US"/>
        </w:rPr>
        <w:t xml:space="preserve">transmitter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/>
      </w:pPr>
      <w:r>
        <w:t xml:space="preserve">Χρησιμοποιούμε αυτή την μονάδα για</w:t>
      </w:r>
      <w:r>
        <w:t xml:space="preserve"> </w:t>
      </w:r>
      <w:r>
        <w:rPr>
          <w:b/>
          <w:i/>
          <w:lang w:val="en-US"/>
        </w:rPr>
        <w:t xml:space="preserve">top</w:t>
      </w:r>
      <w:r>
        <w:rPr>
          <w:b/>
          <w:i/>
        </w:rPr>
        <w:t xml:space="preserve">-</w:t>
      </w:r>
      <w:r>
        <w:rPr>
          <w:b/>
          <w:i/>
          <w:lang w:val="en-US"/>
        </w:rPr>
        <w:t xml:space="preserve">level</w:t>
      </w:r>
      <w:r>
        <w:rPr>
          <w:i/>
        </w:rPr>
        <w:t xml:space="preserve">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και αποτελεί ότι έχει να κάνει με την </w:t>
      </w:r>
      <w:r>
        <w:rPr>
          <w:b/>
          <w:i/>
        </w:rPr>
        <w:t xml:space="preserve">μετάδοση</w:t>
      </w:r>
      <w:r>
        <w:t xml:space="preserve"> δεδομένων μέσω </w:t>
      </w:r>
      <w:r>
        <w:rPr>
          <w:i/>
          <w:lang w:val="en-US"/>
        </w:rPr>
        <w:t xml:space="preserve">UART</w:t>
      </w:r>
      <w:r>
        <w:t xml:space="preserve">.</w:t>
      </w:r>
      <w:r/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2096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81940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22.00pt;height:95.25pt;mso-wrap-distance-left:0.00pt;mso-wrap-distance-top:0.00pt;mso-wrap-distance-right:0.00pt;mso-wrap-distance-bottom:0.00pt;z-index:1;" stroked="f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en-US"/>
        </w:rPr>
      </w:pPr>
      <w:r>
        <w:rPr>
          <w:highlight w:val="none"/>
        </w:rPr>
        <w:t xml:space="preserve">Η μον</w:t>
      </w:r>
      <w:r>
        <w:rPr>
          <w:highlight w:val="none"/>
        </w:rPr>
        <w:t xml:space="preserve">άδα αποτελε</w:t>
      </w:r>
      <w:r>
        <w:rPr>
          <w:highlight w:val="none"/>
        </w:rPr>
        <w:t xml:space="preserve">ίται απ</w:t>
      </w:r>
      <w:r>
        <w:rPr>
          <w:highlight w:val="none"/>
        </w:rPr>
        <w:t xml:space="preserve">ό το </w:t>
      </w:r>
      <w:r>
        <w:rPr>
          <w:highlight w:val="none"/>
          <w:lang w:val="en-GB"/>
        </w:rPr>
        <w:t xml:space="preserve">module </w:t>
      </w:r>
      <w:r>
        <w:rPr>
          <w:highlight w:val="none"/>
        </w:rPr>
        <w:t xml:space="preserve">για την εγγραφ</w:t>
      </w:r>
      <w:r>
        <w:rPr>
          <w:highlight w:val="none"/>
        </w:rPr>
        <w:t xml:space="preserve">ή του μην</w:t>
      </w:r>
      <w:r>
        <w:rPr>
          <w:highlight w:val="none"/>
        </w:rPr>
        <w:t xml:space="preserve">ύματος, </w:t>
      </w:r>
      <w:r>
        <w:rPr>
          <w:b/>
          <w:bCs/>
          <w:i/>
          <w:iCs/>
          <w:highlight w:val="none"/>
          <w:lang w:val="en-GB"/>
        </w:rPr>
        <w:t xml:space="preserve">transmitter_WR_module</w:t>
      </w:r>
      <w:r>
        <w:rPr>
          <w:highlight w:val="none"/>
        </w:rPr>
        <w:t xml:space="preserve">, τις μον</w:t>
      </w:r>
      <w:r>
        <w:rPr>
          <w:highlight w:val="none"/>
        </w:rPr>
        <w:t xml:space="preserve">άδες για την παραγωγ</w:t>
      </w:r>
      <w:r>
        <w:rPr>
          <w:highlight w:val="none"/>
        </w:rPr>
        <w:t xml:space="preserve">ή του αργο</w:t>
      </w:r>
      <w:r>
        <w:rPr>
          <w:highlight w:val="none"/>
        </w:rPr>
        <w:t xml:space="preserve">ύ και γρ</w:t>
      </w:r>
      <w:r>
        <w:rPr>
          <w:highlight w:val="none"/>
        </w:rPr>
        <w:t xml:space="preserve">ήγορου </w:t>
      </w:r>
      <w:r>
        <w:rPr>
          <w:highlight w:val="none"/>
          <w:lang w:val="en-GB"/>
        </w:rPr>
        <w:t xml:space="preserve">baud rate</w:t>
      </w:r>
      <w:r>
        <w:rPr>
          <w:highlight w:val="none"/>
        </w:rPr>
        <w:t xml:space="preserve">, </w:t>
      </w:r>
      <w:r>
        <w:rPr>
          <w:b/>
          <w:bCs/>
          <w:i/>
          <w:iCs/>
          <w:highlight w:val="none"/>
          <w:lang w:val="en-GB"/>
        </w:rPr>
        <w:t xml:space="preserve">baud_controller</w:t>
      </w:r>
      <w:r>
        <w:rPr>
          <w:highlight w:val="none"/>
        </w:rPr>
        <w:t xml:space="preserve"> και </w:t>
      </w:r>
      <w:r>
        <w:rPr>
          <w:b/>
          <w:bCs/>
          <w:i/>
          <w:iCs/>
          <w:highlight w:val="none"/>
          <w:lang w:val="en-GB"/>
        </w:rPr>
        <w:t xml:space="preserve">transmitter_baud</w:t>
      </w:r>
      <w:r>
        <w:rPr>
          <w:highlight w:val="none"/>
        </w:rPr>
        <w:t xml:space="preserve"> αντ</w:t>
      </w:r>
      <w:r>
        <w:rPr>
          <w:highlight w:val="none"/>
        </w:rPr>
        <w:t xml:space="preserve">ίστοιχα, και τ</w:t>
      </w:r>
      <w:r>
        <w:rPr>
          <w:highlight w:val="none"/>
        </w:rPr>
        <w:t xml:space="preserve">έλος την </w:t>
      </w:r>
      <w:r>
        <w:rPr>
          <w:b/>
          <w:bCs/>
          <w:i/>
          <w:iCs/>
          <w:highlight w:val="none"/>
          <w:lang w:val="en-GB"/>
        </w:rPr>
        <w:t xml:space="preserve">transmit_module</w:t>
      </w:r>
      <w:r>
        <w:rPr>
          <w:highlight w:val="none"/>
        </w:rPr>
        <w:t xml:space="preserve"> που αναλαμβ</w:t>
      </w:r>
      <w:r>
        <w:rPr>
          <w:highlight w:val="none"/>
        </w:rPr>
        <w:t xml:space="preserve">άνει την αποστολ</w:t>
      </w:r>
      <w:r>
        <w:rPr>
          <w:highlight w:val="none"/>
        </w:rPr>
        <w:t xml:space="preserve">ή του μην</w:t>
      </w:r>
      <w:r>
        <w:rPr>
          <w:highlight w:val="none"/>
        </w:rPr>
        <w:t xml:space="preserve">ύματος.</w:t>
      </w:r>
      <w:r>
        <w:rPr>
          <w:highlight w:val="none"/>
        </w:rPr>
      </w:r>
      <w:r>
        <w:rPr>
          <w:lang w:val="en-US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67325" cy="2064579"/>
                <wp:effectExtent l="0" t="0" r="0" b="0"/>
                <wp:docPr id="3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267325" cy="20645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4.75pt;height:162.57pt;mso-wrap-distance-left:0.00pt;mso-wrap-distance-top:0.00pt;mso-wrap-distance-right:0.00pt;mso-wrap-distance-bottom:0.00pt;z-index:1;" stroked="f">
                <v:imagedata r:id="rId14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transmitter</w:t>
      </w:r>
      <w:r>
        <w:rPr>
          <w:i/>
        </w:rPr>
        <w:t xml:space="preserve">_</w:t>
      </w:r>
      <w:r>
        <w:rPr>
          <w:i/>
          <w:lang w:val="en-US"/>
        </w:rPr>
        <w:t xml:space="preserve">baud</w:t>
      </w:r>
      <w:r>
        <w:rPr>
          <w:i/>
        </w:rPr>
      </w:r>
      <w:r>
        <w:rPr>
          <w:i/>
        </w:rPr>
      </w:r>
    </w:p>
    <w:p>
      <w:pPr>
        <w:pBdr/>
        <w:spacing/>
        <w:ind/>
        <w:rPr/>
      </w:pPr>
      <w:r>
        <w:t xml:space="preserve">Το </w:t>
      </w:r>
      <w:r>
        <w:rPr>
          <w:i/>
          <w:lang w:val="en-US"/>
        </w:rPr>
        <w:t xml:space="preserve">module</w:t>
      </w:r>
      <w:r>
        <w:t xml:space="preserve"> </w:t>
      </w:r>
      <w:r>
        <w:t xml:space="preserve">αυτό χρησιμοποιείτε για να βρούμε το </w:t>
      </w:r>
      <w:r>
        <w:rPr>
          <w:b/>
        </w:rPr>
        <w:t xml:space="preserve">σωστό</w:t>
      </w:r>
      <w:r>
        <w:t xml:space="preserve"> </w:t>
      </w:r>
      <w:r>
        <w:rPr>
          <w:i/>
          <w:lang w:val="en-US"/>
        </w:rPr>
        <w:t xml:space="preserve">baud</w:t>
      </w:r>
      <w:r>
        <w:rPr>
          <w:i/>
        </w:rPr>
        <w:t xml:space="preserve"> </w:t>
      </w:r>
      <w:r>
        <w:rPr>
          <w:i/>
          <w:lang w:val="en-US"/>
        </w:rPr>
        <w:t xml:space="preserve">rate</w:t>
      </w:r>
      <w:r>
        <w:t xml:space="preserve"> </w:t>
      </w:r>
      <w:r>
        <w:t xml:space="preserve">για τον </w:t>
      </w:r>
      <w:r>
        <w:rPr>
          <w:i/>
        </w:rPr>
        <w:t xml:space="preserve">Αποστολέα</w:t>
      </w:r>
      <w:r>
        <w:t xml:space="preserve">, δηλαδή για να το κάνουμε </w:t>
      </w:r>
      <w:r>
        <w:rPr>
          <w:b/>
          <w:i/>
        </w:rPr>
        <w:t xml:space="preserve">16 φορές</w:t>
      </w:r>
      <w:r>
        <w:rPr>
          <w:i/>
        </w:rPr>
        <w:t xml:space="preserve"> αργ</w:t>
      </w:r>
      <w:r>
        <w:rPr>
          <w:i/>
        </w:rPr>
        <w:t xml:space="preserve">ότερο</w:t>
      </w:r>
      <w:r>
        <w:t xml:space="preserve"> από την </w:t>
      </w:r>
      <w:r>
        <w:rPr>
          <w:i/>
        </w:rPr>
        <w:t xml:space="preserve">έξοδο</w:t>
      </w:r>
      <w:r>
        <w:t xml:space="preserve"> του </w:t>
      </w:r>
      <w:r>
        <w:rPr>
          <w:i/>
          <w:lang w:val="en-US"/>
        </w:rPr>
        <w:t xml:space="preserve">baud</w:t>
      </w:r>
      <w:r>
        <w:rPr>
          <w:i/>
        </w:rPr>
        <w:t xml:space="preserve">_</w:t>
      </w:r>
      <w:r>
        <w:rPr>
          <w:i/>
          <w:lang w:val="en-US"/>
        </w:rPr>
        <w:t xml:space="preserve">controller</w:t>
      </w:r>
      <w:r>
        <w:t xml:space="preserve">.</w:t>
      </w:r>
      <w:r/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828675"/>
                <wp:effectExtent l="0" t="0" r="0" b="952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8194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22.00pt;height:65.25pt;mso-wrap-distance-left:0.00pt;mso-wrap-distance-top:0.00pt;mso-wrap-distance-right:0.00pt;mso-wrap-distance-bottom:0.00pt;z-index:1;" stroked="f">
                <v:imagedata r:id="rId15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/>
      </w:pPr>
      <w:r>
        <w:t xml:space="preserve">Πρακτικά</w:t>
      </w:r>
      <w:r>
        <w:t xml:space="preserve"> αποτελείται από έναν </w:t>
      </w:r>
      <w:r>
        <w:rPr>
          <w:i/>
        </w:rPr>
        <w:t xml:space="preserve">μετρητή</w:t>
      </w:r>
      <w:r>
        <w:t xml:space="preserve"> των </w:t>
      </w:r>
      <w:r>
        <w:rPr>
          <w:b/>
          <w:i/>
        </w:rPr>
        <w:t xml:space="preserve">4-</w:t>
      </w:r>
      <w:r>
        <w:rPr>
          <w:b/>
          <w:i/>
          <w:lang w:val="en-US"/>
        </w:rPr>
        <w:t xml:space="preserve">bit</w:t>
      </w:r>
      <w:r>
        <w:t xml:space="preserve"> </w:t>
      </w:r>
      <w:r>
        <w:t xml:space="preserve">που παράγει έναν θετικ</w:t>
      </w:r>
      <w:r>
        <w:t xml:space="preserve">ό</w:t>
      </w:r>
      <w:r>
        <w:t xml:space="preserve"> </w:t>
      </w:r>
      <w:r>
        <w:rPr>
          <w:b/>
        </w:rPr>
        <w:t xml:space="preserve">παλμό</w:t>
      </w:r>
      <w:r>
        <w:t xml:space="preserve">, </w:t>
      </w:r>
      <w:r>
        <w:rPr>
          <w:i/>
        </w:rPr>
        <w:t xml:space="preserve">με διάρκεια ενός κύκλου</w:t>
      </w:r>
      <w:r>
        <w:t xml:space="preserve">.</w:t>
      </w:r>
      <w:r/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31087" cy="2019299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131087" cy="2019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25.28pt;height:159.00pt;mso-wrap-distance-left:0.00pt;mso-wrap-distance-top:0.00pt;mso-wrap-distance-right:0.00pt;mso-wrap-distance-bottom:0.00pt;z-index:1;" stroked="f">
                <v:imagedata r:id="rId16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Trasmitter</w:t>
      </w:r>
      <w:r>
        <w:rPr>
          <w:i/>
        </w:rPr>
        <w:t xml:space="preserve">_</w:t>
      </w:r>
      <w:r>
        <w:rPr>
          <w:i/>
          <w:lang w:val="en-US"/>
        </w:rPr>
        <w:t xml:space="preserve">WR</w:t>
      </w:r>
      <w:r>
        <w:rPr>
          <w:i/>
        </w:rPr>
        <w:t xml:space="preserve">_</w:t>
      </w:r>
      <w:r>
        <w:rPr>
          <w:i/>
          <w:lang w:val="en-US"/>
        </w:rPr>
        <w:t xml:space="preserve">module</w:t>
      </w:r>
      <w:r>
        <w:rPr>
          <w:i/>
        </w:rPr>
      </w:r>
      <w:r>
        <w:rPr>
          <w:i/>
        </w:rPr>
      </w:r>
    </w:p>
    <w:p>
      <w:pPr>
        <w:pBdr/>
        <w:spacing/>
        <w:ind/>
        <w:rPr>
          <w:b/>
        </w:rPr>
      </w:pPr>
      <w:r>
        <w:t xml:space="preserve">Η μονάδα αυτή είναι υπεύθυνη για την </w:t>
      </w:r>
      <w:r>
        <w:rPr>
          <w:i/>
        </w:rPr>
        <w:t xml:space="preserve">λήψη</w:t>
      </w:r>
      <w:r>
        <w:t xml:space="preserve"> των </w:t>
      </w:r>
      <w:r>
        <w:rPr>
          <w:b/>
        </w:rPr>
        <w:t xml:space="preserve">δεδομένων</w:t>
      </w:r>
      <w:r>
        <w:t xml:space="preserve"> </w:t>
      </w:r>
      <w:r>
        <w:t xml:space="preserve">από το </w:t>
      </w:r>
      <w:r>
        <w:rPr>
          <w:b/>
        </w:rPr>
        <w:t xml:space="preserve">σύστημα</w:t>
      </w:r>
      <w:r>
        <w:rPr>
          <w:b/>
        </w:rPr>
        <w:t xml:space="preserve">.</w:t>
      </w:r>
      <w:r>
        <w:rPr>
          <w:b/>
        </w:rPr>
      </w:r>
      <w:r>
        <w:rPr>
          <w:b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104775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3909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67.00pt;height:82.50pt;mso-wrap-distance-left:0.00pt;mso-wrap-distance-top:0.00pt;mso-wrap-distance-right:0.00pt;mso-wrap-distance-bottom:0.00pt;z-index:1;" stroked="f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Εσωτερικά του </w:t>
      </w:r>
      <w:r>
        <w:rPr>
          <w:i/>
          <w:lang w:val="en-US"/>
        </w:rPr>
        <w:t xml:space="preserve">module </w:t>
      </w:r>
      <w:r>
        <w:t xml:space="preserve">μεταφέρουμε το </w:t>
      </w:r>
      <w:r>
        <w:rPr>
          <w:i/>
          <w:lang w:val="en-GB"/>
        </w:rPr>
        <w:t xml:space="preserve">Tx</w:t>
      </w:r>
      <w:r>
        <w:rPr>
          <w:i/>
          <w:lang w:val="en-GB"/>
        </w:rPr>
        <w:t xml:space="preserve">_</w:t>
      </w:r>
      <w:r>
        <w:rPr>
          <w:i/>
          <w:lang w:val="en-GB"/>
        </w:rPr>
        <w:t xml:space="preserve">DATA</w:t>
      </w:r>
      <w:r>
        <w:t xml:space="preserve"> </w:t>
      </w:r>
      <w:r>
        <w:t xml:space="preserve">στο κομμάτι της μνήμης </w:t>
      </w:r>
      <w:r>
        <w:rPr>
          <w:i/>
          <w:lang w:val="en-US"/>
        </w:rPr>
        <w:t xml:space="preserve">data </w:t>
      </w:r>
      <w:r>
        <w:rPr>
          <w:i/>
          <w:lang w:val="el-GR"/>
        </w:rPr>
        <w:t xml:space="preserve">απ</w:t>
      </w:r>
      <w:r>
        <w:rPr>
          <w:i/>
          <w:lang w:val="el-GR"/>
        </w:rPr>
        <w:t xml:space="preserve">ό το</w:t>
      </w:r>
      <w:r>
        <w:rPr>
          <w:i/>
          <w:lang w:val="el-GR"/>
        </w:rPr>
        <w:t xml:space="preserve"> οπο</w:t>
      </w:r>
      <w:r>
        <w:rPr>
          <w:i/>
          <w:lang w:val="el-GR"/>
        </w:rPr>
        <w:t xml:space="preserve">ίο γ</w:t>
      </w:r>
      <w:r>
        <w:rPr>
          <w:i/>
          <w:lang w:val="el-GR"/>
        </w:rPr>
        <w:t xml:space="preserve">ίνεται η αποστολ</w:t>
      </w:r>
      <w:r>
        <w:rPr>
          <w:i/>
          <w:lang w:val="el-GR"/>
        </w:rPr>
        <w:t xml:space="preserve">ή του μην</w:t>
      </w:r>
      <w:r>
        <w:rPr>
          <w:i/>
          <w:lang w:val="el-GR"/>
        </w:rPr>
        <w:t xml:space="preserve">ύματος.</w:t>
      </w:r>
      <w:r>
        <w:t xml:space="preserve"> Για να το κ</w:t>
      </w:r>
      <w:r>
        <w:t xml:space="preserve">άνουμε αυτ</w:t>
      </w:r>
      <w:r>
        <w:t xml:space="preserve">ό</w:t>
      </w:r>
      <w:r>
        <w:t xml:space="preserve"> </w:t>
      </w:r>
      <w:r>
        <w:t xml:space="preserve">ελέγχουμε αν ο αποστολέας είναι σε </w:t>
      </w:r>
      <w:r>
        <w:rPr>
          <w:i/>
        </w:rPr>
        <w:t xml:space="preserve">κατάσταση αποστολής</w:t>
      </w:r>
      <w:r>
        <w:t xml:space="preserve"> δεδομένων</w:t>
      </w:r>
      <w:r>
        <w:t xml:space="preserve"> και αν το σήμα </w:t>
      </w:r>
      <w:r>
        <w:rPr>
          <w:i/>
          <w:iCs/>
          <w:lang w:val="en-GB"/>
        </w:rPr>
        <w:t xml:space="preserve">Tx</w:t>
      </w:r>
      <w:r>
        <w:rPr>
          <w:i/>
          <w:iCs/>
          <w:lang w:val="en-GB"/>
        </w:rPr>
        <w:t xml:space="preserve">_</w:t>
      </w:r>
      <w:r>
        <w:rPr>
          <w:i/>
          <w:iCs/>
          <w:lang w:val="en-GB"/>
        </w:rPr>
        <w:t xml:space="preserve">WR</w:t>
      </w:r>
      <w:r>
        <w:rPr>
          <w:i/>
          <w:iCs/>
          <w:lang w:val="el-GR"/>
        </w:rPr>
        <w:t xml:space="preserve"> ε</w:t>
      </w:r>
      <w:r>
        <w:rPr>
          <w:i/>
          <w:iCs/>
          <w:lang w:val="el-GR"/>
        </w:rPr>
        <w:t xml:space="preserve">ίναι σηκωμ</w:t>
      </w:r>
      <w:r>
        <w:rPr>
          <w:i/>
          <w:iCs/>
          <w:lang w:val="el-GR"/>
        </w:rPr>
        <w:t xml:space="preserve">ένο</w:t>
      </w:r>
      <w:r>
        <w:t xml:space="preserve">.</w:t>
      </w:r>
      <w:r/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8150" cy="240030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24815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34.50pt;height:189.00pt;mso-wrap-distance-left:0.00pt;mso-wrap-distance-top:0.00pt;mso-wrap-distance-right:0.00pt;mso-wrap-distance-bottom:0.00pt;z-index:1;" stroked="f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901"/>
        <w:pBdr/>
        <w:spacing/>
        <w:ind/>
        <w:rPr>
          <w:i/>
        </w:rPr>
      </w:pPr>
      <w:r>
        <w:t xml:space="preserve">Μονάδα </w:t>
      </w:r>
      <w:r>
        <w:rPr>
          <w:i/>
          <w:lang w:val="en-US"/>
        </w:rPr>
        <w:t xml:space="preserve">transmit</w:t>
      </w:r>
      <w:r>
        <w:rPr>
          <w:i/>
        </w:rPr>
        <w:t xml:space="preserve">_</w:t>
      </w:r>
      <w:r>
        <w:rPr>
          <w:i/>
          <w:lang w:val="en-US"/>
        </w:rPr>
        <w:t xml:space="preserve">module</w:t>
      </w:r>
      <w:r>
        <w:rPr>
          <w:i/>
        </w:rPr>
      </w:r>
      <w:r>
        <w:rPr>
          <w:i/>
        </w:rPr>
      </w:r>
    </w:p>
    <w:p>
      <w:pPr>
        <w:pBdr/>
        <w:spacing/>
        <w:ind/>
        <w:rPr>
          <w:b/>
          <w:i/>
        </w:rPr>
      </w:pPr>
      <w:r>
        <w:t xml:space="preserve">Αυτή</w:t>
      </w:r>
      <w:r>
        <w:t xml:space="preserve"> η μονάδα αναλαμβάνει την </w:t>
      </w:r>
      <w:r>
        <w:rPr>
          <w:b/>
        </w:rPr>
        <w:t xml:space="preserve">αποστολή δεδομένων</w:t>
      </w:r>
      <w:r>
        <w:t xml:space="preserve"> στην ενεργοποίηση του </w:t>
      </w:r>
      <w:r>
        <w:rPr>
          <w:b/>
          <w:i/>
          <w:lang w:val="en-US"/>
        </w:rPr>
        <w:t xml:space="preserve">Tx</w:t>
      </w:r>
      <w:r>
        <w:rPr>
          <w:b/>
          <w:i/>
        </w:rPr>
        <w:t xml:space="preserve">_</w:t>
      </w:r>
      <w:r>
        <w:rPr>
          <w:b/>
          <w:i/>
          <w:lang w:val="en-US"/>
        </w:rPr>
        <w:t xml:space="preserve">EN</w:t>
      </w:r>
      <w:r>
        <w:rPr>
          <w:b/>
          <w:i/>
        </w:rPr>
        <w:t xml:space="preserve">.</w:t>
      </w:r>
      <w:r>
        <w:rPr>
          <w:b/>
          <w:i/>
        </w:rPr>
      </w:r>
      <w:r>
        <w:rPr>
          <w:b/>
          <w:i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87147" cy="12192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096394" cy="1222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43.08pt;height:96.00pt;mso-wrap-distance-left:0.00pt;mso-wrap-distance-top:0.00pt;mso-wrap-distance-right:0.00pt;mso-wrap-distance-bottom:0.00pt;z-index:1;" stroked="f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b/>
          <w:bCs/>
          <w:i w:val="0"/>
        </w:rPr>
      </w:pPr>
      <w:r>
        <w:rPr>
          <w:i/>
          <w:iCs/>
          <w:highlight w:val="none"/>
          <w:u w:val="single"/>
        </w:rPr>
        <w:t xml:space="preserve">Σημε</w:t>
      </w:r>
      <w:r>
        <w:rPr>
          <w:i/>
          <w:iCs/>
          <w:highlight w:val="none"/>
          <w:u w:val="single"/>
        </w:rPr>
        <w:t xml:space="preserve">ίωση:</w:t>
      </w:r>
      <w:r>
        <w:rPr>
          <w:highlight w:val="none"/>
        </w:rPr>
        <w:t xml:space="preserve"> Το </w:t>
      </w:r>
      <w:r>
        <w:rPr>
          <w:b/>
          <w:bCs/>
          <w:i/>
          <w:iCs/>
          <w:highlight w:val="none"/>
        </w:rPr>
        <w:t xml:space="preserve">Tx_EN</w:t>
      </w:r>
      <w:r>
        <w:rPr>
          <w:highlight w:val="none"/>
        </w:rPr>
        <w:t xml:space="preserve"> σημα</w:t>
      </w:r>
      <w:r>
        <w:rPr>
          <w:highlight w:val="none"/>
        </w:rPr>
        <w:t xml:space="preserve">ίνει </w:t>
      </w:r>
      <w:r>
        <w:rPr>
          <w:highlight w:val="none"/>
        </w:rPr>
        <w:t xml:space="preserve">έναρξη της αποστολ</w:t>
      </w:r>
      <w:r>
        <w:rPr>
          <w:highlight w:val="none"/>
        </w:rPr>
        <w:t xml:space="preserve">ής</w:t>
      </w:r>
      <w:r>
        <w:rPr>
          <w:highlight w:val="none"/>
        </w:rPr>
        <w:t xml:space="preserve"> μην</w:t>
      </w:r>
      <w:r>
        <w:rPr>
          <w:highlight w:val="none"/>
        </w:rPr>
        <w:t xml:space="preserve">ύματος, και </w:t>
      </w:r>
      <w:r>
        <w:rPr>
          <w:b/>
          <w:bCs/>
          <w:i/>
          <w:iCs/>
          <w:highlight w:val="none"/>
        </w:rPr>
        <w:t xml:space="preserve">όχι</w:t>
      </w:r>
      <w:r>
        <w:rPr>
          <w:highlight w:val="none"/>
        </w:rPr>
        <w:t xml:space="preserve"> του </w:t>
      </w:r>
      <w:r>
        <w:rPr>
          <w:i/>
          <w:iCs/>
          <w:highlight w:val="none"/>
        </w:rPr>
        <w:t xml:space="preserve">αποστολ</w:t>
      </w:r>
      <w:r>
        <w:rPr>
          <w:i/>
          <w:iCs/>
          <w:highlight w:val="none"/>
        </w:rPr>
        <w:t xml:space="preserve">έα γενικ</w:t>
      </w:r>
      <w:r>
        <w:rPr>
          <w:i/>
          <w:iCs/>
          <w:highlight w:val="none"/>
        </w:rPr>
        <w:t xml:space="preserve">ότερα. </w:t>
      </w:r>
      <w:r>
        <w:rPr>
          <w:i w:val="0"/>
          <w:iCs w:val="0"/>
          <w:highlight w:val="none"/>
        </w:rPr>
        <w:t xml:space="preserve">Η </w:t>
      </w:r>
      <w:r>
        <w:rPr>
          <w:b/>
          <w:bCs/>
          <w:i/>
          <w:iCs/>
          <w:highlight w:val="none"/>
        </w:rPr>
        <w:t xml:space="preserve">λ</w:t>
      </w:r>
      <w:r>
        <w:rPr>
          <w:b/>
          <w:bCs/>
          <w:i/>
          <w:iCs/>
          <w:highlight w:val="none"/>
        </w:rPr>
        <w:t xml:space="preserve">ήψη του μην</w:t>
      </w:r>
      <w:r>
        <w:rPr>
          <w:b/>
          <w:bCs/>
          <w:i/>
          <w:iCs/>
          <w:highlight w:val="none"/>
        </w:rPr>
        <w:t xml:space="preserve">ύματος</w:t>
      </w:r>
      <w:r>
        <w:rPr>
          <w:i w:val="0"/>
          <w:iCs w:val="0"/>
          <w:highlight w:val="none"/>
        </w:rPr>
        <w:t xml:space="preserve"> Tx_DATA απ</w:t>
      </w:r>
      <w:r>
        <w:rPr>
          <w:i w:val="0"/>
          <w:iCs w:val="0"/>
          <w:highlight w:val="none"/>
        </w:rPr>
        <w:t xml:space="preserve">ό το σ</w:t>
      </w:r>
      <w:r>
        <w:rPr>
          <w:i w:val="0"/>
          <w:iCs w:val="0"/>
          <w:highlight w:val="none"/>
        </w:rPr>
        <w:t xml:space="preserve">ύστημα γ</w:t>
      </w:r>
      <w:r>
        <w:rPr>
          <w:i w:val="0"/>
          <w:iCs w:val="0"/>
          <w:highlight w:val="none"/>
        </w:rPr>
        <w:t xml:space="preserve">ίνεται με </w:t>
      </w:r>
      <w:r>
        <w:rPr>
          <w:b/>
          <w:bCs/>
          <w:i/>
          <w:iCs/>
          <w:highlight w:val="none"/>
        </w:rPr>
        <w:t xml:space="preserve">Tx_EN=0</w:t>
      </w:r>
      <w:r>
        <w:rPr>
          <w:b/>
          <w:bCs/>
          <w:i w:val="0"/>
          <w:iCs w:val="0"/>
          <w:highlight w:val="none"/>
        </w:rPr>
        <w:t xml:space="preserve"> και </w:t>
      </w:r>
      <w:r>
        <w:rPr>
          <w:b/>
          <w:bCs/>
          <w:i/>
          <w:iCs/>
          <w:highlight w:val="none"/>
        </w:rPr>
        <w:t xml:space="preserve">Tx_WR=1</w:t>
      </w:r>
      <w:r>
        <w:rPr>
          <w:b/>
          <w:bCs/>
          <w:i w:val="0"/>
          <w:iCs w:val="0"/>
          <w:highlight w:val="none"/>
        </w:rPr>
        <w:t xml:space="preserve">.</w:t>
      </w:r>
      <w:r>
        <w:rPr>
          <w:b/>
          <w:bCs/>
          <w:i w:val="0"/>
        </w:rPr>
      </w:r>
      <w:r>
        <w:rPr>
          <w:b/>
          <w:bCs/>
          <w:i w:val="0"/>
        </w:rPr>
      </w:r>
    </w:p>
    <w:p>
      <w:pPr>
        <w:pBdr/>
        <w:spacing/>
        <w:ind/>
        <w:rPr>
          <w:highlight w:val="none"/>
        </w:rPr>
      </w:pPr>
      <w:r>
        <w:rPr>
          <w:i/>
        </w:rPr>
        <w:t xml:space="preserve">Εσωτερικά</w:t>
      </w:r>
      <w:r>
        <w:t xml:space="preserve"> </w:t>
      </w:r>
      <w:r>
        <w:t xml:space="preserve">αυτό το </w:t>
      </w:r>
      <w:r>
        <w:rPr>
          <w:i/>
          <w:iCs/>
          <w:lang w:val="en-US"/>
        </w:rPr>
        <w:t xml:space="preserve">module</w:t>
      </w:r>
      <w:r>
        <w:t xml:space="preserve"> </w:t>
      </w:r>
      <w:r>
        <w:t xml:space="preserve">περιέχει την </w:t>
      </w:r>
      <w:r>
        <w:rPr>
          <w:b/>
          <w:bCs/>
          <w:i/>
          <w:iCs/>
          <w:lang w:val="en-US"/>
        </w:rPr>
        <w:t xml:space="preserve">FSM</w:t>
      </w:r>
      <w:r>
        <w:t xml:space="preserve"> </w:t>
      </w:r>
      <w:r>
        <w:t xml:space="preserve">για την </w:t>
      </w:r>
      <w:r>
        <w:t xml:space="preserve">μετάδοση</w:t>
      </w:r>
      <w:r>
        <w:t xml:space="preserve"> του </w:t>
      </w:r>
      <w:r>
        <w:rPr>
          <w:b/>
          <w:bCs/>
          <w:i/>
          <w:iCs/>
          <w:lang w:val="en-US"/>
        </w:rPr>
        <w:t xml:space="preserve">data</w:t>
      </w:r>
      <w:r>
        <w:t xml:space="preserve">. </w:t>
      </w:r>
      <w:r>
        <w:t xml:space="preserve">Παρακάτω ακολουθεί το </w:t>
      </w:r>
      <w:r>
        <w:rPr>
          <w:b/>
          <w:bCs/>
          <w:lang w:val="en-GB"/>
        </w:rPr>
        <w:t xml:space="preserve">dataflow</w:t>
      </w:r>
      <w:r>
        <w:rPr>
          <w:lang w:val="en-GB"/>
        </w:rPr>
        <w:t xml:space="preserve"> </w:t>
      </w:r>
      <w:r>
        <w:t xml:space="preserve">της μηχανής καταστάσεων:</w:t>
      </w:r>
      <w:r>
        <w:rPr>
          <w:highlight w:val="none"/>
        </w:rPr>
      </w:r>
    </w:p>
    <w:p>
      <w:pPr>
        <w:pBdr/>
        <w:spacing/>
        <w:ind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7850" cy="948738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864217" cy="9571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45.50pt;height:747.04pt;mso-wrap-distance-left:0.00pt;mso-wrap-distance-top:0.00pt;mso-wrap-distance-right:0.00pt;mso-wrap-distance-bottom:0.00pt;z-index:1;" stroked="f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900"/>
        <w:pBdr/>
        <w:spacing/>
        <w:ind/>
        <w:rPr/>
      </w:pPr>
      <w:r>
        <w:t xml:space="preserve">Μέρος Γ – Υλοποίηση </w:t>
      </w:r>
      <w:r>
        <w:rPr>
          <w:lang w:val="en-US"/>
        </w:rPr>
        <w:t xml:space="preserve">UART</w:t>
      </w:r>
      <w:r>
        <w:t xml:space="preserve"> </w:t>
      </w:r>
      <w:r>
        <w:t xml:space="preserve">Δέκτη (</w:t>
      </w:r>
      <w:r>
        <w:rPr>
          <w:lang w:val="en-US"/>
        </w:rPr>
        <w:t xml:space="preserve">Receiver</w:t>
      </w:r>
      <w:r>
        <w:t xml:space="preserve">)</w:t>
      </w:r>
      <w:r/>
    </w:p>
    <w:p>
      <w:pPr>
        <w:pBdr/>
        <w:spacing/>
        <w:ind/>
        <w:rPr>
          <w:i/>
          <w:iCs/>
        </w:rPr>
      </w:pPr>
      <w:r>
        <w:t xml:space="preserve">Η </w:t>
      </w:r>
      <w:r>
        <w:rPr>
          <w:lang w:val="en-US"/>
        </w:rPr>
        <w:t xml:space="preserve">top</w:t>
      </w:r>
      <w:r>
        <w:t xml:space="preserve">-</w:t>
      </w:r>
      <w:r>
        <w:rPr>
          <w:lang w:val="en-US"/>
        </w:rPr>
        <w:t xml:space="preserve">level</w:t>
      </w:r>
      <w:r>
        <w:t xml:space="preserve"> </w:t>
      </w:r>
      <w:r>
        <w:t xml:space="preserve">μονάδα αυτού του μέρους είναι η </w:t>
      </w:r>
      <w:r>
        <w:rPr>
          <w:i/>
          <w:iCs/>
        </w:rPr>
        <w:t xml:space="preserve">uart_receiver</w:t>
      </w:r>
      <w:r>
        <w:rPr>
          <w:i/>
          <w:iCs/>
        </w:rPr>
        <w:t xml:space="preserve">.</w:t>
      </w:r>
      <w:r>
        <w:rPr>
          <w:i/>
          <w:iCs/>
        </w:rPr>
      </w:r>
      <w:r>
        <w:rPr>
          <w:i/>
          <w:iCs/>
        </w:rPr>
      </w:r>
    </w:p>
    <w:p>
      <w:pPr>
        <w:pStyle w:val="901"/>
        <w:pBdr/>
        <w:spacing/>
        <w:ind/>
        <w:rPr>
          <w:i/>
          <w:iCs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</w:t>
      </w:r>
      <w:r>
        <w:rPr>
          <w:i/>
          <w:lang w:val="en-US"/>
        </w:rPr>
        <w:t xml:space="preserve">_</w:t>
      </w:r>
      <w:r>
        <w:rPr>
          <w:i/>
          <w:iCs/>
        </w:rPr>
        <w:t xml:space="preserve">receiver</w:t>
      </w:r>
      <w:r>
        <w:rPr>
          <w:i/>
          <w:iCs/>
        </w:rPr>
      </w:r>
      <w:r>
        <w:rPr>
          <w:i/>
          <w:iCs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l-GR"/>
        </w:rPr>
      </w: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19400" cy="1019175"/>
                <wp:effectExtent l="0" t="0" r="0" b="9525"/>
                <wp:docPr id="10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252499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2819399" cy="101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22.00pt;height:80.25pt;mso-wrap-distance-left:0.00pt;mso-wrap-distance-top:0.00pt;mso-wrap-distance-right:0.00pt;mso-wrap-distance-bottom:0.00pt;z-index:1;" stroked="f">
                <v:imagedata r:id="rId21" o:title=""/>
                <o:lock v:ext="edit" rotation="t"/>
              </v:shape>
            </w:pict>
          </mc:Fallback>
        </mc:AlternateContent>
      </w:r>
      <w:r>
        <w:rPr>
          <w:lang w:val="el-GR"/>
        </w:rPr>
      </w:r>
      <w:r>
        <w:rPr>
          <w:lang w:val="en-US"/>
        </w:rPr>
      </w:r>
    </w:p>
    <w:p>
      <w:pPr>
        <w:pBdr/>
        <w:spacing/>
        <w:ind/>
        <w:rPr>
          <w:lang w:val="el-GR"/>
        </w:rPr>
      </w:pPr>
      <w:r>
        <w:rPr>
          <w:lang w:val="en-US"/>
        </w:rPr>
      </w:r>
      <w:r>
        <w:rPr>
          <w:lang w:val="el-GR"/>
        </w:rPr>
        <w:t xml:space="preserve">Η μον</w:t>
      </w:r>
      <w:r>
        <w:rPr>
          <w:lang w:val="el-GR"/>
        </w:rPr>
        <w:t xml:space="preserve">άδα αυτ</w:t>
      </w:r>
      <w:r>
        <w:rPr>
          <w:lang w:val="el-GR"/>
        </w:rPr>
        <w:t xml:space="preserve">ή εμφαν</w:t>
      </w:r>
      <w:r>
        <w:rPr>
          <w:lang w:val="el-GR"/>
        </w:rPr>
        <w:t xml:space="preserve">ίζει την </w:t>
      </w:r>
      <w:r>
        <w:rPr>
          <w:b/>
          <w:bCs/>
          <w:lang w:val="el-GR"/>
        </w:rPr>
        <w:t xml:space="preserve">μηχαν</w:t>
      </w:r>
      <w:r>
        <w:rPr>
          <w:b/>
          <w:bCs/>
          <w:lang w:val="el-GR"/>
        </w:rPr>
        <w:t xml:space="preserve">ή καταστ</w:t>
      </w:r>
      <w:r>
        <w:rPr>
          <w:b/>
          <w:bCs/>
          <w:lang w:val="el-GR"/>
        </w:rPr>
        <w:t xml:space="preserve">άσεων </w:t>
      </w:r>
      <w:r>
        <w:rPr>
          <w:lang w:val="el-GR"/>
        </w:rPr>
        <w:t xml:space="preserve">για την λ</w:t>
      </w:r>
      <w:r>
        <w:rPr>
          <w:lang w:val="el-GR"/>
        </w:rPr>
        <w:t xml:space="preserve">ήψη των δεδομ</w:t>
      </w:r>
      <w:r>
        <w:rPr>
          <w:lang w:val="el-GR"/>
        </w:rPr>
        <w:t xml:space="preserve">ένων και το </w:t>
      </w:r>
      <w:r>
        <w:rPr>
          <w:i/>
          <w:iCs/>
          <w:lang w:val="en-GB"/>
        </w:rPr>
        <w:t xml:space="preserve">module </w:t>
      </w:r>
      <w:r>
        <w:rPr>
          <w:b/>
          <w:bCs/>
          <w:i/>
          <w:iCs/>
          <w:lang w:val="en-GB"/>
        </w:rPr>
        <w:t xml:space="preserve">baud_controller</w:t>
      </w:r>
      <w:r>
        <w:rPr>
          <w:lang w:val="en-GB"/>
        </w:rPr>
        <w:t xml:space="preserve"> </w:t>
      </w:r>
      <w:r>
        <w:rPr>
          <w:lang w:val="el-GR"/>
        </w:rPr>
        <w:t xml:space="preserve">για την δημιουργ</w:t>
      </w:r>
      <w:r>
        <w:rPr>
          <w:lang w:val="el-GR"/>
        </w:rPr>
        <w:t xml:space="preserve">ία του </w:t>
      </w:r>
      <w:r>
        <w:rPr>
          <w:i/>
          <w:iCs/>
          <w:lang w:val="en-GB"/>
        </w:rPr>
        <w:t xml:space="preserve">baud rate</w:t>
      </w:r>
      <w:r>
        <w:rPr>
          <w:lang w:val="el-GR"/>
        </w:rPr>
        <w:t xml:space="preserve">.</w:t>
      </w:r>
      <w:r>
        <w:rPr>
          <w:lang w:val="el-GR"/>
        </w:rPr>
      </w:r>
      <w:r>
        <w:rPr>
          <w:lang w:val="el-GR"/>
        </w:rPr>
      </w:r>
    </w:p>
    <w:p>
      <w:pPr>
        <w:pBdr/>
        <w:spacing/>
        <w:ind/>
        <w:jc w:val="center"/>
        <w:rPr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14900" cy="258127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02705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914900" cy="2581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87.00pt;height:203.2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lang w:val="en-US"/>
        </w:rPr>
      </w:r>
      <w:r>
        <w:rPr>
          <w:lang w:val="en-US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receive_module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Αυτή η μονάδα υλοποιεί την </w:t>
      </w:r>
      <w:r>
        <w:rPr>
          <w:b/>
          <w:bCs/>
          <w:i/>
          <w:iCs/>
        </w:rPr>
        <w:t xml:space="preserve">μηχανή καταστάσεων</w:t>
      </w:r>
      <w:r>
        <w:t xml:space="preserve"> για την ανάγνωση του μηνύματος.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00400" cy="1019175"/>
                <wp:effectExtent l="0" t="0" r="0" b="9525"/>
                <wp:docPr id="12" name="Εικόνα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200400" cy="10191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52.00pt;height:80.25pt;mso-wrap-distance-left:0.00pt;mso-wrap-distance-top:0.00pt;mso-wrap-distance-right:0.00pt;mso-wrap-distance-bottom:0.00pt;z-index:1;" stroked="f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Η μον</w:t>
      </w:r>
      <w:r>
        <w:rPr>
          <w:highlight w:val="none"/>
        </w:rPr>
        <w:t xml:space="preserve">άδα π</w:t>
      </w:r>
      <w:r>
        <w:rPr>
          <w:highlight w:val="none"/>
        </w:rPr>
        <w:t xml:space="preserve">έρα απ</w:t>
      </w:r>
      <w:r>
        <w:rPr>
          <w:highlight w:val="none"/>
        </w:rPr>
        <w:t xml:space="preserve">ό την </w:t>
      </w:r>
      <w:r>
        <w:rPr>
          <w:i/>
          <w:iCs/>
          <w:highlight w:val="none"/>
        </w:rPr>
        <w:t xml:space="preserve">FSM </w:t>
      </w:r>
      <w:r>
        <w:rPr>
          <w:highlight w:val="none"/>
        </w:rPr>
        <w:t xml:space="preserve">περι</w:t>
      </w:r>
      <w:r>
        <w:rPr>
          <w:highlight w:val="none"/>
        </w:rPr>
        <w:t xml:space="preserve">έχει την μο</w:t>
      </w:r>
      <w:r>
        <w:rPr>
          <w:highlight w:val="none"/>
        </w:rPr>
        <w:t xml:space="preserve">ν</w:t>
      </w:r>
      <w:r>
        <w:rPr>
          <w:highlight w:val="none"/>
        </w:rPr>
        <w:t xml:space="preserve">άδα </w:t>
      </w:r>
      <w:r>
        <w:rPr>
          <w:b/>
          <w:bCs/>
          <w:i/>
          <w:iCs/>
          <w:highlight w:val="none"/>
          <w:lang w:val="en-GB"/>
        </w:rPr>
        <w:t xml:space="preserve">receiver_baud</w:t>
      </w:r>
      <w:r>
        <w:rPr>
          <w:highlight w:val="none"/>
        </w:rPr>
        <w:t xml:space="preserve">, με σ</w:t>
      </w:r>
      <w:r>
        <w:rPr>
          <w:highlight w:val="none"/>
        </w:rPr>
        <w:t xml:space="preserve">ήμα ενεργοπο</w:t>
      </w:r>
      <w:r>
        <w:rPr>
          <w:highlight w:val="none"/>
        </w:rPr>
        <w:t xml:space="preserve">ίησης </w:t>
      </w:r>
      <w:r>
        <w:rPr>
          <w:i/>
          <w:iCs/>
          <w:highlight w:val="none"/>
        </w:rPr>
        <w:t xml:space="preserve">baud_enable</w:t>
      </w:r>
      <w:r>
        <w:rPr>
          <w:highlight w:val="none"/>
        </w:rPr>
        <w:t xml:space="preserve">, η οπο</w:t>
      </w:r>
      <w:r>
        <w:rPr>
          <w:highlight w:val="none"/>
        </w:rPr>
        <w:t xml:space="preserve">ία παρ</w:t>
      </w:r>
      <w:r>
        <w:rPr>
          <w:highlight w:val="none"/>
        </w:rPr>
        <w:t xml:space="preserve">άγει το </w:t>
      </w:r>
      <w:r>
        <w:rPr>
          <w:i/>
          <w:iCs/>
          <w:highlight w:val="none"/>
          <w:lang w:val="en-GB"/>
        </w:rPr>
        <w:t xml:space="preserve">baud rate</w:t>
      </w:r>
      <w:r>
        <w:rPr>
          <w:highlight w:val="none"/>
        </w:rPr>
        <w:t xml:space="preserve"> του </w:t>
      </w:r>
      <w:r>
        <w:rPr>
          <w:i/>
          <w:iCs/>
          <w:highlight w:val="none"/>
          <w:lang w:val="en-GB"/>
        </w:rPr>
        <w:t xml:space="preserve">transmitter </w:t>
      </w:r>
      <w:r>
        <w:rPr>
          <w:highlight w:val="none"/>
        </w:rPr>
        <w:t xml:space="preserve">με την σωστ</w:t>
      </w:r>
      <w:r>
        <w:rPr>
          <w:highlight w:val="none"/>
        </w:rPr>
        <w:t xml:space="preserve">ή </w:t>
      </w:r>
      <w:r>
        <w:rPr>
          <w:i/>
          <w:iCs/>
          <w:highlight w:val="none"/>
          <w:u w:val="single"/>
        </w:rPr>
        <w:t xml:space="preserve">μετατ</w:t>
      </w:r>
      <w:r>
        <w:rPr>
          <w:i/>
          <w:iCs/>
          <w:highlight w:val="none"/>
          <w:u w:val="single"/>
        </w:rPr>
        <w:t xml:space="preserve">όπιση </w:t>
      </w:r>
      <w:r>
        <w:rPr>
          <w:highlight w:val="none"/>
        </w:rPr>
        <w:t xml:space="preserve">ώστε να γ</w:t>
      </w:r>
      <w:r>
        <w:rPr>
          <w:highlight w:val="none"/>
        </w:rPr>
        <w:t xml:space="preserve">ίνεται αν</w:t>
      </w:r>
      <w:r>
        <w:rPr>
          <w:highlight w:val="none"/>
        </w:rPr>
        <w:t xml:space="preserve">άγνωση στην μ</w:t>
      </w:r>
      <w:r>
        <w:rPr>
          <w:highlight w:val="none"/>
        </w:rPr>
        <w:t xml:space="preserve">έση κ</w:t>
      </w:r>
      <w:r>
        <w:rPr>
          <w:highlight w:val="none"/>
        </w:rPr>
        <w:t xml:space="preserve">άθε </w:t>
      </w:r>
      <w:r>
        <w:rPr>
          <w:i/>
          <w:iCs/>
          <w:highlight w:val="none"/>
          <w:lang w:val="en-GB"/>
        </w:rPr>
        <w:t xml:space="preserve">bit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i/>
          <w:iCs/>
          <w:highlight w:val="none"/>
          <w:u w:val="single"/>
        </w:rPr>
        <w:t xml:space="preserve">Σημε</w:t>
      </w:r>
      <w:r>
        <w:rPr>
          <w:i/>
          <w:iCs/>
          <w:highlight w:val="none"/>
          <w:u w:val="single"/>
        </w:rPr>
        <w:t xml:space="preserve">ίωση:</w:t>
      </w:r>
      <w:r>
        <w:rPr>
          <w:i w:val="0"/>
          <w:iCs w:val="0"/>
          <w:highlight w:val="none"/>
          <w:u w:val="none"/>
        </w:rPr>
        <w:t xml:space="preserve"> </w:t>
      </w:r>
      <w:r>
        <w:rPr>
          <w:highlight w:val="none"/>
        </w:rPr>
        <w:t xml:space="preserve">Σε κ</w:t>
      </w:r>
      <w:r>
        <w:rPr>
          <w:highlight w:val="none"/>
        </w:rPr>
        <w:t xml:space="preserve">άθε κατ</w:t>
      </w:r>
      <w:r>
        <w:rPr>
          <w:highlight w:val="none"/>
        </w:rPr>
        <w:t xml:space="preserve">άσταση αναφ</w:t>
      </w:r>
      <w:r>
        <w:rPr>
          <w:highlight w:val="none"/>
        </w:rPr>
        <w:t xml:space="preserve">έρονται τα </w:t>
      </w:r>
      <w:r>
        <w:rPr>
          <w:b/>
          <w:bCs/>
          <w:highlight w:val="none"/>
        </w:rPr>
        <w:t xml:space="preserve">σ</w:t>
      </w:r>
      <w:r>
        <w:rPr>
          <w:b/>
          <w:bCs/>
          <w:highlight w:val="none"/>
        </w:rPr>
        <w:t xml:space="preserve">ήματα </w:t>
      </w:r>
      <w:r>
        <w:rPr>
          <w:highlight w:val="none"/>
        </w:rPr>
        <w:t xml:space="preserve">που </w:t>
      </w:r>
      <w:r>
        <w:rPr>
          <w:b/>
          <w:bCs/>
          <w:highlight w:val="none"/>
        </w:rPr>
        <w:t xml:space="preserve">αλλ</w:t>
      </w:r>
      <w:r>
        <w:rPr>
          <w:b/>
          <w:bCs/>
          <w:highlight w:val="none"/>
        </w:rPr>
        <w:t xml:space="preserve">άζουν </w:t>
      </w:r>
      <w:r>
        <w:rPr>
          <w:i/>
          <w:iCs/>
          <w:highlight w:val="none"/>
        </w:rPr>
        <w:t xml:space="preserve">ενδεχομ</w:t>
      </w:r>
      <w:r>
        <w:rPr>
          <w:i/>
          <w:iCs/>
          <w:highlight w:val="none"/>
        </w:rPr>
        <w:t xml:space="preserve">ένως </w:t>
      </w:r>
      <w:r>
        <w:rPr>
          <w:highlight w:val="none"/>
        </w:rPr>
        <w:t xml:space="preserve">τιμ</w:t>
      </w:r>
      <w:r>
        <w:rPr>
          <w:highlight w:val="none"/>
        </w:rPr>
        <w:t xml:space="preserve">ή. Για παρ</w:t>
      </w:r>
      <w:r>
        <w:rPr>
          <w:highlight w:val="none"/>
        </w:rPr>
        <w:t xml:space="preserve">άδειγμα το </w:t>
      </w:r>
      <w:r>
        <w:rPr>
          <w:i/>
          <w:iCs/>
          <w:highlight w:val="none"/>
        </w:rPr>
        <w:t xml:space="preserve">Rx_VALID</w:t>
      </w:r>
      <w:r>
        <w:rPr>
          <w:highlight w:val="none"/>
        </w:rPr>
        <w:t xml:space="preserve"> και </w:t>
      </w:r>
      <w:r>
        <w:rPr>
          <w:i/>
          <w:iCs/>
          <w:highlight w:val="none"/>
        </w:rPr>
        <w:t xml:space="preserve">Rx_DATA</w:t>
      </w:r>
      <w:r>
        <w:rPr>
          <w:highlight w:val="none"/>
        </w:rPr>
        <w:t xml:space="preserve"> στην </w:t>
      </w:r>
      <w:r>
        <w:rPr>
          <w:i/>
          <w:iCs/>
          <w:highlight w:val="none"/>
        </w:rPr>
        <w:t xml:space="preserve">κατ</w:t>
      </w:r>
      <w:r>
        <w:rPr>
          <w:i/>
          <w:iCs/>
          <w:highlight w:val="none"/>
        </w:rPr>
        <w:t xml:space="preserve">άσταση </w:t>
      </w:r>
      <w:r>
        <w:rPr>
          <w:b/>
          <w:bCs/>
          <w:i/>
          <w:iCs/>
          <w:highlight w:val="none"/>
          <w:lang w:val="en-GB"/>
        </w:rPr>
        <w:t xml:space="preserve">waiting</w:t>
      </w:r>
      <w:r>
        <w:rPr>
          <w:b/>
          <w:bCs/>
          <w:highlight w:val="none"/>
          <w:lang w:val="en-GB"/>
        </w:rPr>
        <w:t xml:space="preserve"> </w:t>
      </w:r>
      <w:r>
        <w:rPr>
          <w:highlight w:val="none"/>
        </w:rPr>
        <w:t xml:space="preserve">θα αλλ</w:t>
      </w:r>
      <w:r>
        <w:rPr>
          <w:highlight w:val="none"/>
        </w:rPr>
        <w:t xml:space="preserve">άξουν τιμ</w:t>
      </w:r>
      <w:r>
        <w:rPr>
          <w:highlight w:val="none"/>
        </w:rPr>
        <w:t xml:space="preserve">ή </w:t>
      </w:r>
      <w:r>
        <w:rPr>
          <w:i/>
          <w:iCs/>
          <w:highlight w:val="none"/>
        </w:rPr>
        <w:t xml:space="preserve">μ</w:t>
      </w:r>
      <w:r>
        <w:rPr>
          <w:i/>
          <w:iCs/>
          <w:highlight w:val="none"/>
        </w:rPr>
        <w:t xml:space="preserve">όνο </w:t>
      </w:r>
      <w:r>
        <w:rPr>
          <w:highlight w:val="none"/>
        </w:rPr>
        <w:t xml:space="preserve">αν </w:t>
      </w:r>
      <w:r>
        <w:rPr>
          <w:highlight w:val="none"/>
        </w:rPr>
        <w:t xml:space="preserve">έχουμε </w:t>
      </w:r>
      <w:r>
        <w:rPr>
          <w:b/>
          <w:bCs/>
          <w:i/>
          <w:iCs/>
          <w:highlight w:val="none"/>
        </w:rPr>
        <w:t xml:space="preserve">έγκυρη </w:t>
      </w:r>
      <w:r>
        <w:rPr>
          <w:highlight w:val="none"/>
        </w:rPr>
        <w:t xml:space="preserve">αν</w:t>
      </w:r>
      <w:r>
        <w:rPr>
          <w:highlight w:val="none"/>
        </w:rPr>
        <w:t xml:space="preserve">άγνωση μην</w:t>
      </w:r>
      <w:r>
        <w:rPr>
          <w:highlight w:val="none"/>
        </w:rPr>
        <w:t xml:space="preserve">ύματος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Bdr/>
        <w:spacing/>
        <w:ind/>
        <w:jc w:val="center"/>
        <w:rPr>
          <w:highlight w:val="none"/>
          <w:lang w:val="en-US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81200" cy="9646681"/>
                <wp:effectExtent l="0" t="0" r="0" b="0"/>
                <wp:docPr id="13" name="Εικόνα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1981788" cy="9649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56.00pt;height:759.58pt;mso-wrap-distance-left:0.00pt;mso-wrap-distance-top:0.00pt;mso-wrap-distance-right:0.00pt;mso-wrap-distance-bottom:0.00pt;z-index:1;" stroked="f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00"/>
        <w:pBdr/>
        <w:spacing/>
        <w:ind/>
        <w:rPr/>
      </w:pPr>
      <w:r>
        <w:t xml:space="preserve">Μέρος Δ – Υλοποίηση </w:t>
      </w:r>
      <w:r>
        <w:rPr>
          <w:lang w:val="en-US"/>
        </w:rPr>
        <w:t xml:space="preserve">UART</w:t>
      </w:r>
      <w:r>
        <w:t xml:space="preserve"> </w:t>
      </w:r>
      <w:r>
        <w:rPr>
          <w:highlight w:val="none"/>
          <w:lang w:val="el-GR"/>
        </w:rPr>
        <w:t xml:space="preserve">Αποστολ</w:t>
      </w:r>
      <w:r>
        <w:rPr>
          <w:highlight w:val="none"/>
          <w:lang w:val="el-GR"/>
        </w:rPr>
        <w:t xml:space="preserve">έα-Δ</w:t>
      </w:r>
      <w:r>
        <w:rPr>
          <w:highlight w:val="none"/>
          <w:lang w:val="el-GR"/>
        </w:rPr>
        <w:t xml:space="preserve">έκτη</w:t>
      </w:r>
      <w:r>
        <w:rPr>
          <w:highlight w:val="none"/>
          <w:lang w:val="en-US"/>
        </w:rPr>
        <w:t xml:space="preserve"> (Transceiver)</w:t>
      </w:r>
      <w:r/>
    </w:p>
    <w:p>
      <w:pPr>
        <w:pBdr/>
        <w:spacing/>
        <w:ind/>
        <w:rPr>
          <w:highlight w:val="none"/>
        </w:rPr>
      </w:pPr>
      <w:r>
        <w:t xml:space="preserve">Για το </w:t>
      </w:r>
      <w:r>
        <w:rPr>
          <w:i/>
          <w:iCs/>
        </w:rPr>
        <w:t xml:space="preserve">τελευτ</w:t>
      </w:r>
      <w:r>
        <w:rPr>
          <w:i/>
          <w:iCs/>
        </w:rPr>
        <w:t xml:space="preserve">α</w:t>
      </w:r>
      <w:r>
        <w:rPr>
          <w:i/>
          <w:iCs/>
        </w:rPr>
        <w:t xml:space="preserve">ίο </w:t>
      </w:r>
      <w:r>
        <w:t xml:space="preserve">μ</w:t>
      </w:r>
      <w:r>
        <w:t xml:space="preserve">έρος της εργασ</w:t>
      </w:r>
      <w:r>
        <w:t xml:space="preserve">ίας ολοκληρ</w:t>
      </w:r>
      <w:r>
        <w:t xml:space="preserve">ώθηκε επιπλ</w:t>
      </w:r>
      <w:r>
        <w:t xml:space="preserve">έον και το </w:t>
      </w:r>
      <w:r>
        <w:rPr>
          <w:b/>
          <w:bCs/>
          <w:i/>
          <w:iCs/>
        </w:rPr>
        <w:t xml:space="preserve">προαιρετικ</w:t>
      </w:r>
      <w:r>
        <w:rPr>
          <w:b/>
          <w:bCs/>
          <w:i/>
          <w:iCs/>
        </w:rPr>
        <w:t xml:space="preserve">ό </w:t>
      </w:r>
      <w:r>
        <w:t xml:space="preserve">κομμ</w:t>
      </w:r>
      <w:r>
        <w:t xml:space="preserve">άτι της στο οπο</w:t>
      </w:r>
      <w:r>
        <w:t xml:space="preserve">ίο δοκιμ</w:t>
      </w:r>
      <w:r>
        <w:t xml:space="preserve">άζουμε την χρ</w:t>
      </w:r>
      <w:r>
        <w:t xml:space="preserve">ήση του </w:t>
      </w:r>
      <w:r>
        <w:rPr>
          <w:i/>
          <w:iCs/>
          <w:lang w:val="en-GB"/>
        </w:rPr>
        <w:t xml:space="preserve">transceiver μ</w:t>
      </w:r>
      <w:r>
        <w:t xml:space="preserve">ε </w:t>
      </w:r>
      <w:r>
        <w:rPr>
          <w:i/>
          <w:iCs/>
        </w:rPr>
        <w:t xml:space="preserve">εμφ</w:t>
      </w:r>
      <w:r>
        <w:rPr>
          <w:i/>
          <w:iCs/>
        </w:rPr>
        <w:t xml:space="preserve">άνιση </w:t>
      </w:r>
      <w:r>
        <w:t xml:space="preserve">του μην</w:t>
      </w:r>
      <w:r>
        <w:t xml:space="preserve">ύματος που λαμβ</w:t>
      </w:r>
      <w:r>
        <w:t xml:space="preserve">άνει ο δ</w:t>
      </w:r>
      <w:r>
        <w:t xml:space="preserve">έκτης στην </w:t>
      </w:r>
      <w:r>
        <w:rPr>
          <w:b/>
          <w:bCs/>
          <w:i/>
          <w:iCs/>
        </w:rPr>
        <w:t xml:space="preserve">7-</w:t>
      </w:r>
      <w:r>
        <w:rPr>
          <w:b/>
          <w:bCs/>
          <w:i/>
          <w:iCs/>
          <w:lang w:val="en-GB"/>
        </w:rPr>
        <w:t xml:space="preserve">Segment </w:t>
      </w:r>
      <w:r>
        <w:rPr>
          <w:b/>
          <w:bCs/>
          <w:i/>
          <w:iCs/>
        </w:rPr>
        <w:t xml:space="preserve">οθ</w:t>
      </w:r>
      <w:r>
        <w:rPr>
          <w:b/>
          <w:bCs/>
          <w:i/>
          <w:iCs/>
        </w:rPr>
        <w:t xml:space="preserve">όνη</w:t>
      </w:r>
      <w:r>
        <w:t xml:space="preserve"> της </w:t>
      </w:r>
      <w:r>
        <w:rPr>
          <w:i/>
          <w:iCs/>
        </w:rPr>
        <w:t xml:space="preserve">προηγο</w:t>
      </w:r>
      <w:r>
        <w:rPr>
          <w:i/>
          <w:iCs/>
        </w:rPr>
        <w:t xml:space="preserve">ύμενης </w:t>
      </w:r>
      <w:r>
        <w:t xml:space="preserve">εργασ</w:t>
      </w:r>
      <w:r>
        <w:t xml:space="preserve">ίας.</w:t>
      </w:r>
      <w:r>
        <w:rPr>
          <w:highlight w:val="none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uart_system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Αυτ</w:t>
      </w:r>
      <w:r>
        <w:rPr>
          <w:highlight w:val="none"/>
        </w:rPr>
        <w:t xml:space="preserve">ή η μον</w:t>
      </w:r>
      <w:r>
        <w:rPr>
          <w:highlight w:val="none"/>
        </w:rPr>
        <w:t xml:space="preserve">άδα αποτελε</w:t>
      </w:r>
      <w:r>
        <w:rPr>
          <w:highlight w:val="none"/>
        </w:rPr>
        <w:t xml:space="preserve">ί το </w:t>
      </w:r>
      <w:r>
        <w:rPr>
          <w:i/>
          <w:iCs/>
          <w:highlight w:val="none"/>
          <w:lang w:val="en-GB"/>
        </w:rPr>
        <w:t xml:space="preserve">top-level</w:t>
      </w:r>
      <w:r>
        <w:rPr>
          <w:highlight w:val="none"/>
        </w:rPr>
        <w:t xml:space="preserve"> του κυκλ</w:t>
      </w:r>
      <w:r>
        <w:rPr>
          <w:highlight w:val="none"/>
        </w:rPr>
        <w:t xml:space="preserve">ώματος που θα τρ</w:t>
      </w:r>
      <w:r>
        <w:rPr>
          <w:highlight w:val="none"/>
        </w:rPr>
        <w:t xml:space="preserve">έξει στην </w:t>
      </w:r>
      <w:r>
        <w:rPr>
          <w:b/>
          <w:bCs/>
          <w:i/>
          <w:iCs/>
          <w:highlight w:val="none"/>
          <w:lang w:val="en-GB"/>
        </w:rPr>
        <w:t xml:space="preserve">FPGA</w:t>
      </w:r>
      <w:r>
        <w:rPr>
          <w:highlight w:val="none"/>
        </w:rPr>
        <w:t xml:space="preserve">. Περι</w:t>
      </w:r>
      <w:r>
        <w:rPr>
          <w:highlight w:val="none"/>
        </w:rPr>
        <w:t xml:space="preserve">έχει κ</w:t>
      </w:r>
      <w:r>
        <w:rPr>
          <w:highlight w:val="none"/>
        </w:rPr>
        <w:t xml:space="preserve">ύκλωμα </w:t>
      </w:r>
      <w:r>
        <w:rPr>
          <w:i/>
          <w:iCs/>
          <w:highlight w:val="none"/>
        </w:rPr>
        <w:t xml:space="preserve">συγχρονισμού</w:t>
      </w:r>
      <w:r>
        <w:rPr>
          <w:i/>
          <w:iCs/>
          <w:highlight w:val="none"/>
        </w:rPr>
        <w:t xml:space="preserve"> </w:t>
      </w:r>
      <w:r>
        <w:rPr>
          <w:highlight w:val="none"/>
        </w:rPr>
        <w:t xml:space="preserve">και </w:t>
      </w:r>
      <w:r>
        <w:rPr>
          <w:i/>
          <w:iCs/>
          <w:highlight w:val="none"/>
          <w:lang w:val="en-GB"/>
        </w:rPr>
        <w:t xml:space="preserve">anti-bounce</w:t>
      </w:r>
      <w:r>
        <w:rPr>
          <w:highlight w:val="none"/>
        </w:rPr>
        <w:t xml:space="preserve"> για το κουμπ</w:t>
      </w:r>
      <w:r>
        <w:rPr>
          <w:highlight w:val="none"/>
        </w:rPr>
        <w:t xml:space="preserve">ί αποστολ</w:t>
      </w:r>
      <w:r>
        <w:rPr>
          <w:highlight w:val="none"/>
        </w:rPr>
        <w:t xml:space="preserve">ής </w:t>
      </w:r>
      <w:r>
        <w:rPr>
          <w:i w:val="0"/>
          <w:iCs w:val="0"/>
          <w:highlight w:val="none"/>
        </w:rPr>
        <w:t xml:space="preserve">ν</w:t>
      </w:r>
      <w:r>
        <w:rPr>
          <w:i w:val="0"/>
          <w:iCs w:val="0"/>
          <w:highlight w:val="none"/>
        </w:rPr>
        <w:t xml:space="preserve">έου </w:t>
      </w:r>
      <w:r>
        <w:rPr>
          <w:i w:val="0"/>
          <w:iCs w:val="0"/>
          <w:highlight w:val="none"/>
        </w:rPr>
        <w:t xml:space="preserve">μην</w:t>
      </w:r>
      <w:r>
        <w:rPr>
          <w:i w:val="0"/>
          <w:iCs w:val="0"/>
          <w:highlight w:val="none"/>
        </w:rPr>
        <w:t xml:space="preserve">ύματος</w:t>
      </w:r>
      <w:r>
        <w:rPr>
          <w:highlight w:val="none"/>
        </w:rPr>
        <w:t xml:space="preserve">, κ</w:t>
      </w:r>
      <w:r>
        <w:rPr>
          <w:highlight w:val="none"/>
        </w:rPr>
        <w:t xml:space="preserve">ύκλωμα </w:t>
      </w:r>
      <w:r>
        <w:rPr>
          <w:i/>
          <w:iCs/>
          <w:highlight w:val="none"/>
        </w:rPr>
        <w:t xml:space="preserve">συγχρονισμο</w:t>
      </w:r>
      <w:r>
        <w:rPr>
          <w:i/>
          <w:iCs/>
          <w:highlight w:val="none"/>
        </w:rPr>
        <w:t xml:space="preserve">ύ </w:t>
      </w:r>
      <w:r>
        <w:rPr>
          <w:highlight w:val="none"/>
        </w:rPr>
        <w:t xml:space="preserve">για το </w:t>
      </w:r>
      <w:r>
        <w:rPr>
          <w:i/>
          <w:iCs/>
          <w:highlight w:val="none"/>
          <w:lang w:val="en-GB"/>
        </w:rPr>
        <w:t xml:space="preserve">reset button, </w:t>
      </w:r>
      <w:r>
        <w:rPr>
          <w:highlight w:val="none"/>
        </w:rPr>
        <w:t xml:space="preserve">το κ</w:t>
      </w:r>
      <w:r>
        <w:rPr>
          <w:highlight w:val="none"/>
        </w:rPr>
        <w:t xml:space="preserve">ύκλωμα του </w:t>
      </w:r>
      <w:r>
        <w:rPr>
          <w:i/>
          <w:iCs/>
          <w:highlight w:val="none"/>
          <w:lang w:val="en-GB"/>
        </w:rPr>
        <w:t xml:space="preserve">uart_transceiver</w:t>
      </w:r>
      <w:r>
        <w:rPr>
          <w:highlight w:val="none"/>
        </w:rPr>
        <w:t xml:space="preserve"> και το κ</w:t>
      </w:r>
      <w:r>
        <w:rPr>
          <w:highlight w:val="none"/>
        </w:rPr>
        <w:t xml:space="preserve">ύκλωμα</w:t>
      </w:r>
      <w:r>
        <w:rPr>
          <w:highlight w:val="none"/>
        </w:rPr>
        <w:t xml:space="preserve"> </w:t>
      </w:r>
      <w:r>
        <w:rPr>
          <w:highlight w:val="none"/>
        </w:rPr>
        <w:t xml:space="preserve">διαχείρισης</w:t>
      </w:r>
      <w:r>
        <w:rPr>
          <w:highlight w:val="none"/>
        </w:rPr>
        <w:t xml:space="preserve"> του συστ</w:t>
      </w:r>
      <w:r>
        <w:rPr>
          <w:highlight w:val="none"/>
        </w:rPr>
        <w:t xml:space="preserve">ήματος, </w:t>
      </w:r>
      <w:r>
        <w:rPr>
          <w:i/>
          <w:iCs/>
          <w:highlight w:val="none"/>
          <w:lang w:val="en-GB"/>
        </w:rPr>
        <w:t xml:space="preserve">system_controller</w:t>
      </w:r>
      <w:r/>
      <w:r>
        <w:rPr>
          <w:highlight w:val="none"/>
        </w:rPr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01"/>
        <w:pBdr/>
        <w:spacing/>
        <w:ind/>
        <w:rPr>
          <w:i/>
          <w:lang w:val="en-US"/>
        </w:rPr>
      </w:pPr>
      <w:r>
        <w:t xml:space="preserve">Μονάδα</w:t>
      </w:r>
      <w:r>
        <w:rPr>
          <w:lang w:val="en-US"/>
        </w:rPr>
        <w:t xml:space="preserve"> </w:t>
      </w:r>
      <w:r>
        <w:rPr>
          <w:i/>
          <w:lang w:val="en-US"/>
        </w:rPr>
        <w:t xml:space="preserve">uart_transceiver</w:t>
      </w:r>
      <w:r>
        <w:rPr>
          <w:i/>
          <w:lang w:val="en-US"/>
        </w:rPr>
      </w:r>
      <w:r>
        <w:rPr>
          <w:i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Αυτ</w:t>
      </w:r>
      <w:r>
        <w:rPr>
          <w:highlight w:val="none"/>
        </w:rPr>
        <w:t xml:space="preserve">ή η μον</w:t>
      </w:r>
      <w:r>
        <w:rPr>
          <w:highlight w:val="none"/>
        </w:rPr>
        <w:t xml:space="preserve">άδα απλ</w:t>
      </w:r>
      <w:r>
        <w:rPr>
          <w:highlight w:val="none"/>
        </w:rPr>
        <w:t xml:space="preserve">ά εμφαν</w:t>
      </w:r>
      <w:r>
        <w:rPr>
          <w:highlight w:val="none"/>
        </w:rPr>
        <w:t xml:space="preserve">ίζει τις δ</w:t>
      </w:r>
      <w:r>
        <w:rPr>
          <w:highlight w:val="none"/>
        </w:rPr>
        <w:t xml:space="preserve">ύο μον</w:t>
      </w:r>
      <w:r>
        <w:rPr>
          <w:highlight w:val="none"/>
        </w:rPr>
        <w:t xml:space="preserve">άδες </w:t>
      </w:r>
      <w:r>
        <w:rPr>
          <w:i/>
          <w:iCs/>
          <w:highlight w:val="none"/>
          <w:lang w:val="en-GB"/>
        </w:rPr>
        <w:t xml:space="preserve">uart_transmitter</w:t>
      </w:r>
      <w:r>
        <w:rPr>
          <w:highlight w:val="none"/>
        </w:rPr>
        <w:t xml:space="preserve"> και </w:t>
      </w:r>
      <w:r>
        <w:rPr>
          <w:i/>
          <w:iCs/>
          <w:highlight w:val="none"/>
          <w:lang w:val="en-GB"/>
        </w:rPr>
        <w:t xml:space="preserve">uart_receiver</w:t>
      </w:r>
      <w:r>
        <w:rPr>
          <w:highlight w:val="none"/>
        </w:rPr>
        <w:t xml:space="preserve"> με σ</w:t>
      </w:r>
      <w:r>
        <w:rPr>
          <w:highlight w:val="none"/>
        </w:rPr>
        <w:t xml:space="preserve">ύνδεση </w:t>
      </w:r>
      <w:r>
        <w:rPr>
          <w:i/>
          <w:iCs/>
          <w:highlight w:val="none"/>
          <w:lang w:val="en-GB"/>
        </w:rPr>
        <w:t xml:space="preserve">loop-back</w:t>
      </w:r>
      <w:r>
        <w:rPr>
          <w:highlight w:val="none"/>
        </w:rPr>
        <w:t xml:space="preserve">, δηλαδ</w:t>
      </w:r>
      <w:r>
        <w:rPr>
          <w:highlight w:val="none"/>
        </w:rPr>
        <w:t xml:space="preserve">ή το </w:t>
      </w:r>
      <w:r>
        <w:rPr>
          <w:i/>
          <w:iCs/>
          <w:highlight w:val="none"/>
        </w:rPr>
        <w:t xml:space="preserve">RxD </w:t>
      </w:r>
      <w:r>
        <w:rPr>
          <w:highlight w:val="none"/>
        </w:rPr>
        <w:t xml:space="preserve">του εν</w:t>
      </w:r>
      <w:r>
        <w:rPr>
          <w:highlight w:val="none"/>
        </w:rPr>
        <w:t xml:space="preserve">ός ε</w:t>
      </w:r>
      <w:r>
        <w:rPr>
          <w:highlight w:val="none"/>
        </w:rPr>
        <w:t xml:space="preserve">ίναι το</w:t>
      </w:r>
      <w:r>
        <w:rPr>
          <w:highlight w:val="none"/>
        </w:rPr>
        <w:t xml:space="preserve"> </w:t>
      </w:r>
      <w:r>
        <w:rPr>
          <w:i/>
          <w:iCs/>
          <w:highlight w:val="none"/>
        </w:rPr>
        <w:t xml:space="preserve">TxD του </w:t>
      </w:r>
      <w:r>
        <w:rPr>
          <w:i/>
          <w:iCs/>
          <w:highlight w:val="none"/>
        </w:rPr>
        <w:t xml:space="preserve">άλλου</w:t>
      </w:r>
      <w:r>
        <w:rPr>
          <w:highlight w:val="none"/>
        </w:rPr>
        <w:t xml:space="preserve">.</w:t>
      </w:r>
      <w:r/>
      <w:r>
        <w:rPr>
          <w:highlight w:val="none"/>
        </w:rPr>
      </w:r>
      <w:r/>
      <w:r/>
      <w:r>
        <w:rPr>
          <w:highlight w:val="none"/>
        </w:rPr>
      </w:r>
    </w:p>
    <w:p>
      <w:pPr>
        <w:pStyle w:val="901"/>
        <w:pBdr/>
        <w:spacing/>
        <w:ind/>
        <w:rPr>
          <w:highlight w:val="none"/>
        </w:rPr>
      </w:pPr>
      <w:r>
        <w:rPr>
          <w:highlight w:val="none"/>
        </w:rPr>
        <w:t xml:space="preserve">Μον</w:t>
      </w:r>
      <w:r>
        <w:rPr>
          <w:highlight w:val="none"/>
        </w:rPr>
        <w:t xml:space="preserve">άδα </w:t>
      </w:r>
      <w:r>
        <w:rPr>
          <w:i/>
          <w:iCs/>
          <w:highlight w:val="none"/>
          <w:lang w:val="en-GB"/>
        </w:rPr>
        <w:t xml:space="preserve">system_controller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Η μον</w:t>
      </w:r>
      <w:r>
        <w:t xml:space="preserve">άδα </w:t>
      </w:r>
      <w:r>
        <w:rPr>
          <w:i/>
          <w:iCs/>
          <w:lang w:val="en-GB"/>
        </w:rPr>
        <w:t xml:space="preserve">system_controller</w:t>
      </w:r>
      <w:r>
        <w:t xml:space="preserve"> ε</w:t>
      </w:r>
      <w:r>
        <w:t xml:space="preserve">ίναι μ</w:t>
      </w:r>
      <w:r>
        <w:t xml:space="preserve">ία μηχαν</w:t>
      </w:r>
      <w:r>
        <w:t xml:space="preserve">ή καταστ</w:t>
      </w:r>
      <w:r>
        <w:t xml:space="preserve">άσεων ως αντικαταστ</w:t>
      </w:r>
      <w:r>
        <w:t xml:space="preserve">άτης </w:t>
      </w:r>
      <w:r>
        <w:t xml:space="preserve">της </w:t>
      </w:r>
      <w:r>
        <w:rPr>
          <w:i/>
          <w:iCs/>
          <w:lang w:val="en-GB"/>
        </w:rPr>
        <w:t xml:space="preserve">initial </w:t>
      </w:r>
      <w:r>
        <w:t xml:space="preserve">που συμβατικ</w:t>
      </w:r>
      <w:r>
        <w:t xml:space="preserve">ά </w:t>
      </w:r>
      <w:r>
        <w:t xml:space="preserve">έχει </w:t>
      </w:r>
      <w:r>
        <w:t xml:space="preserve">ένα </w:t>
      </w:r>
      <w:r>
        <w:rPr>
          <w:i/>
          <w:iCs/>
          <w:lang w:val="en-GB"/>
        </w:rPr>
        <w:t xml:space="preserve">testbench, </w:t>
      </w:r>
      <w:r>
        <w:t xml:space="preserve">η οπο</w:t>
      </w:r>
      <w:r>
        <w:t xml:space="preserve">ία </w:t>
      </w:r>
      <w:r>
        <w:t xml:space="preserve">όμως δεν ε</w:t>
      </w:r>
      <w:r>
        <w:t xml:space="preserve">ίναι </w:t>
      </w:r>
      <w:r>
        <w:rPr>
          <w:i/>
          <w:iCs/>
        </w:rPr>
        <w:t xml:space="preserve">συνθ</w:t>
      </w:r>
      <w:r>
        <w:rPr>
          <w:i/>
          <w:iCs/>
        </w:rPr>
        <w:t xml:space="preserve">έσιμη</w:t>
      </w:r>
      <w:r>
        <w:t xml:space="preserve">. Χρησιμοποιο</w:t>
      </w:r>
      <w:r>
        <w:t xml:space="preserve">ύμε 25-bit counter για να μεταβο</w:t>
      </w:r>
      <w:r>
        <w:t xml:space="preserve">ύμε στην επ</w:t>
      </w:r>
      <w:r>
        <w:t xml:space="preserve">όμενη κατ</w:t>
      </w:r>
      <w:r>
        <w:t xml:space="preserve">άσταση</w:t>
      </w:r>
      <w:r>
        <w:t xml:space="preserve"> με καθυστ</w:t>
      </w:r>
      <w:r>
        <w:t xml:space="preserve">έρηση</w:t>
      </w:r>
      <w:r>
        <w:t xml:space="preserve"> σε ορισμ</w:t>
      </w:r>
      <w:r>
        <w:t xml:space="preserve">ένες περιπτ</w:t>
      </w:r>
      <w:r>
        <w:t xml:space="preserve">ώσεις</w:t>
      </w:r>
      <w: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Για κ</w:t>
      </w:r>
      <w:r>
        <w:rPr>
          <w:highlight w:val="none"/>
        </w:rPr>
        <w:t xml:space="preserve">άθε μ</w:t>
      </w:r>
      <w:r>
        <w:rPr>
          <w:highlight w:val="none"/>
        </w:rPr>
        <w:t xml:space="preserve">ήνυμα υπ</w:t>
      </w:r>
      <w:r>
        <w:rPr>
          <w:highlight w:val="none"/>
        </w:rPr>
        <w:t xml:space="preserve">άρχουν </w:t>
      </w:r>
      <w:r>
        <w:rPr>
          <w:b/>
          <w:bCs/>
          <w:i w:val="0"/>
          <w:iCs w:val="0"/>
          <w:highlight w:val="none"/>
        </w:rPr>
        <w:t xml:space="preserve">3</w:t>
      </w:r>
      <w:r>
        <w:rPr>
          <w:b/>
          <w:bCs/>
          <w:i/>
          <w:iCs/>
          <w:highlight w:val="none"/>
        </w:rPr>
        <w:t xml:space="preserve"> </w:t>
      </w:r>
      <w:r>
        <w:rPr>
          <w:b/>
          <w:bCs/>
          <w:i w:val="0"/>
          <w:iCs w:val="0"/>
          <w:highlight w:val="none"/>
        </w:rPr>
        <w:t xml:space="preserve">βασικ</w:t>
      </w:r>
      <w:r>
        <w:rPr>
          <w:b/>
          <w:bCs/>
          <w:i w:val="0"/>
          <w:iCs w:val="0"/>
          <w:highlight w:val="none"/>
        </w:rPr>
        <w:t xml:space="preserve">ές </w:t>
      </w:r>
      <w:r>
        <w:rPr>
          <w:b/>
          <w:bCs/>
          <w:i/>
          <w:iCs/>
          <w:highlight w:val="none"/>
        </w:rPr>
        <w:t xml:space="preserve">καταστ</w:t>
      </w:r>
      <w:r>
        <w:rPr>
          <w:b/>
          <w:bCs/>
          <w:i/>
          <w:iCs/>
          <w:highlight w:val="none"/>
        </w:rPr>
        <w:t xml:space="preserve">άσεις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1106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Την </w:t>
      </w:r>
      <w:r>
        <w:rPr>
          <w:b/>
          <w:bCs/>
          <w:i/>
          <w:iCs/>
          <w:highlight w:val="none"/>
          <w:lang w:val="en-GB"/>
        </w:rPr>
        <w:t xml:space="preserve">write</w:t>
      </w:r>
      <w:r>
        <w:rPr>
          <w:highlight w:val="none"/>
        </w:rPr>
        <w:t xml:space="preserve">, </w:t>
      </w:r>
      <w:r>
        <w:rPr>
          <w:highlight w:val="none"/>
        </w:rPr>
        <w:t xml:space="preserve">όπου γρ</w:t>
      </w:r>
      <w:r>
        <w:rPr>
          <w:highlight w:val="none"/>
        </w:rPr>
        <w:t xml:space="preserve">άφουμε μ</w:t>
      </w:r>
      <w:r>
        <w:rPr>
          <w:highlight w:val="none"/>
        </w:rPr>
        <w:t xml:space="preserve">έσω του </w:t>
      </w:r>
      <w:r>
        <w:rPr>
          <w:i/>
          <w:iCs/>
          <w:highlight w:val="none"/>
        </w:rPr>
        <w:t xml:space="preserve">Tx_WR</w:t>
      </w:r>
      <w:r>
        <w:rPr>
          <w:highlight w:val="none"/>
        </w:rPr>
        <w:t xml:space="preserve"> το ν</w:t>
      </w:r>
      <w:r>
        <w:rPr>
          <w:highlight w:val="none"/>
        </w:rPr>
        <w:t xml:space="preserve">έο μ</w:t>
      </w:r>
      <w:r>
        <w:rPr>
          <w:highlight w:val="none"/>
        </w:rPr>
        <w:t xml:space="preserve">ήνυμα που θ</w:t>
      </w:r>
      <w:r>
        <w:rPr>
          <w:highlight w:val="none"/>
        </w:rPr>
        <w:t xml:space="preserve">έλουμε να στε</w:t>
      </w:r>
      <w:r>
        <w:rPr>
          <w:highlight w:val="none"/>
        </w:rPr>
        <w:t xml:space="preserve">ίλουμε,</w:t>
      </w:r>
      <w:r>
        <w:rPr>
          <w:highlight w:val="none"/>
        </w:rPr>
      </w:r>
    </w:p>
    <w:p>
      <w:pPr>
        <w:pStyle w:val="1106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Την </w:t>
      </w:r>
      <w:r>
        <w:rPr>
          <w:b/>
          <w:bCs/>
          <w:i/>
          <w:iCs/>
          <w:highlight w:val="none"/>
          <w:lang w:val="en-GB"/>
        </w:rPr>
        <w:t xml:space="preserve">sent</w:t>
      </w:r>
      <w:r>
        <w:rPr>
          <w:highlight w:val="none"/>
        </w:rPr>
        <w:t xml:space="preserve">, </w:t>
      </w:r>
      <w:r>
        <w:rPr>
          <w:highlight w:val="none"/>
        </w:rPr>
        <w:t xml:space="preserve">όπου στ</w:t>
      </w:r>
      <w:r>
        <w:rPr>
          <w:highlight w:val="none"/>
        </w:rPr>
        <w:t xml:space="preserve">έλνουμε το μ</w:t>
      </w:r>
      <w:r>
        <w:rPr>
          <w:highlight w:val="none"/>
        </w:rPr>
        <w:t xml:space="preserve">ήνυμα με την ακμ</w:t>
      </w:r>
      <w:r>
        <w:rPr>
          <w:highlight w:val="none"/>
        </w:rPr>
        <w:t xml:space="preserve">ή των σημ</w:t>
      </w:r>
      <w:r>
        <w:rPr>
          <w:highlight w:val="none"/>
        </w:rPr>
        <w:t xml:space="preserve">άτων </w:t>
      </w:r>
      <w:r>
        <w:rPr>
          <w:i/>
          <w:iCs/>
          <w:highlight w:val="none"/>
        </w:rPr>
        <w:t xml:space="preserve">Rx_EN</w:t>
      </w:r>
      <w:r>
        <w:rPr>
          <w:highlight w:val="none"/>
        </w:rPr>
        <w:t xml:space="preserve"> και </w:t>
      </w:r>
      <w:r>
        <w:rPr>
          <w:i/>
          <w:iCs/>
          <w:highlight w:val="none"/>
        </w:rPr>
        <w:t xml:space="preserve">Tx_EN</w:t>
      </w:r>
      <w:r>
        <w:rPr>
          <w:highlight w:val="none"/>
        </w:rPr>
        <w:t xml:space="preserve">,</w:t>
      </w:r>
      <w:r>
        <w:rPr>
          <w:highlight w:val="none"/>
        </w:rPr>
      </w:r>
      <w:r>
        <w:rPr>
          <w:highlight w:val="none"/>
        </w:rPr>
      </w:r>
    </w:p>
    <w:p>
      <w:pPr>
        <w:pStyle w:val="1106"/>
        <w:numPr>
          <w:ilvl w:val="0"/>
          <w:numId w:val="33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Και την </w:t>
      </w:r>
      <w:r>
        <w:rPr>
          <w:b/>
          <w:bCs/>
          <w:i/>
          <w:iCs/>
          <w:highlight w:val="none"/>
          <w:lang w:val="en-GB"/>
        </w:rPr>
        <w:t xml:space="preserve">wait</w:t>
      </w:r>
      <w:r>
        <w:rPr>
          <w:highlight w:val="none"/>
        </w:rPr>
        <w:t xml:space="preserve">, </w:t>
      </w:r>
      <w:r>
        <w:rPr>
          <w:highlight w:val="none"/>
        </w:rPr>
        <w:t xml:space="preserve">όπου περιμ</w:t>
      </w:r>
      <w:r>
        <w:rPr>
          <w:highlight w:val="none"/>
        </w:rPr>
        <w:t xml:space="preserve">ένει τον χρ</w:t>
      </w:r>
      <w:r>
        <w:rPr>
          <w:highlight w:val="none"/>
        </w:rPr>
        <w:t xml:space="preserve">ήστη να πατ</w:t>
      </w:r>
      <w:r>
        <w:rPr>
          <w:highlight w:val="none"/>
        </w:rPr>
        <w:t xml:space="preserve">ήσει το κουμπ</w:t>
      </w:r>
      <w:r>
        <w:rPr>
          <w:highlight w:val="none"/>
        </w:rPr>
        <w:t xml:space="preserve">ί επ</w:t>
      </w:r>
      <w:r>
        <w:rPr>
          <w:highlight w:val="none"/>
        </w:rPr>
        <w:t xml:space="preserve">όμενου μην</w:t>
      </w:r>
      <w:r>
        <w:rPr>
          <w:highlight w:val="none"/>
        </w:rPr>
        <w:t xml:space="preserve">ύματος στο ενδι</w:t>
      </w:r>
      <w:r>
        <w:rPr>
          <w:highlight w:val="none"/>
        </w:rPr>
        <w:t xml:space="preserve">άμεσο του οπο</w:t>
      </w:r>
      <w:r>
        <w:rPr>
          <w:highlight w:val="none"/>
        </w:rPr>
        <w:t xml:space="preserve">ίου η οθ</w:t>
      </w:r>
      <w:r>
        <w:rPr>
          <w:highlight w:val="none"/>
        </w:rPr>
        <w:t xml:space="preserve">όνη μας προβ</w:t>
      </w:r>
      <w:r>
        <w:rPr>
          <w:highlight w:val="none"/>
        </w:rPr>
        <w:t xml:space="preserve">άλει την δεκαεξαδικ</w:t>
      </w:r>
      <w:r>
        <w:rPr>
          <w:highlight w:val="none"/>
        </w:rPr>
        <w:t xml:space="preserve">ή αναπαρ</w:t>
      </w:r>
      <w:r>
        <w:rPr>
          <w:highlight w:val="none"/>
        </w:rPr>
        <w:t xml:space="preserve">άσταση του μην</w:t>
      </w:r>
      <w:r>
        <w:rPr>
          <w:highlight w:val="none"/>
        </w:rPr>
        <w:t xml:space="preserve">ύματος που στε</w:t>
      </w:r>
      <w:r>
        <w:rPr>
          <w:highlight w:val="none"/>
        </w:rPr>
        <w:t xml:space="preserve">ίλαμε.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Πιο αναλυτικ</w:t>
      </w:r>
      <w:r>
        <w:rPr>
          <w:highlight w:val="none"/>
        </w:rPr>
        <w:t xml:space="preserve">ά στ</w:t>
      </w:r>
      <w:r>
        <w:rPr>
          <w:highlight w:val="none"/>
        </w:rPr>
        <w:t xml:space="preserve">έλνουμε τα μην</w:t>
      </w:r>
      <w:r>
        <w:rPr>
          <w:highlight w:val="none"/>
        </w:rPr>
        <w:t xml:space="preserve">ύματα </w:t>
      </w:r>
      <w:r>
        <w:rPr>
          <w:b/>
          <w:bCs/>
          <w:i/>
          <w:iCs/>
          <w:highlight w:val="none"/>
        </w:rPr>
        <w:t xml:space="preserve">0xAA</w:t>
      </w:r>
      <w:r>
        <w:rPr>
          <w:highlight w:val="none"/>
        </w:rPr>
        <w:t xml:space="preserve">, </w:t>
      </w:r>
      <w:r>
        <w:rPr>
          <w:b/>
          <w:bCs/>
          <w:i/>
          <w:iCs/>
          <w:highlight w:val="none"/>
        </w:rPr>
        <w:t xml:space="preserve">0x55</w:t>
      </w:r>
      <w:r>
        <w:rPr>
          <w:highlight w:val="none"/>
        </w:rPr>
        <w:t xml:space="preserve">, </w:t>
      </w:r>
      <w:r>
        <w:rPr>
          <w:b/>
          <w:bCs/>
          <w:i/>
          <w:iCs/>
          <w:highlight w:val="none"/>
        </w:rPr>
        <w:t xml:space="preserve">0xCC</w:t>
      </w:r>
      <w:r>
        <w:rPr>
          <w:highlight w:val="none"/>
        </w:rPr>
        <w:t xml:space="preserve"> και </w:t>
      </w:r>
      <w:r>
        <w:rPr>
          <w:b/>
          <w:bCs/>
          <w:i/>
          <w:iCs/>
          <w:highlight w:val="none"/>
        </w:rPr>
        <w:t xml:space="preserve">0x89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2348202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57148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274309" cy="2348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15.30pt;height:184.9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40" w:right="1800" w:bottom="1440" w:left="180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Borders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>
      <w:trPr>
        <w:trHeight w:val="300"/>
      </w:trPr>
      <w:tc>
        <w:tcPr>
          <w:tcBorders/>
          <w:tcW w:w="2765" w:type="dxa"/>
          <w:textDirection w:val="lrTb"/>
          <w:noWrap w:val="false"/>
        </w:tcPr>
        <w:p>
          <w:pPr>
            <w:pStyle w:val="1178"/>
            <w:pBdr/>
            <w:spacing/>
            <w:ind w:left="-115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78"/>
            <w:pBdr/>
            <w:spacing/>
            <w:ind/>
            <w:jc w:val="center"/>
            <w:rPr/>
          </w:pPr>
          <w:r/>
          <w:r/>
        </w:p>
      </w:tc>
      <w:tc>
        <w:tcPr>
          <w:tcBorders/>
          <w:tcW w:w="2765" w:type="dxa"/>
          <w:textDirection w:val="lrTb"/>
          <w:noWrap w:val="false"/>
        </w:tcPr>
        <w:p>
          <w:pPr>
            <w:pStyle w:val="1178"/>
            <w:pBdr/>
            <w:spacing/>
            <w:ind w:right="-115"/>
            <w:jc w:val="right"/>
            <w:rPr/>
          </w:pPr>
          <w:r/>
          <w:r/>
        </w:p>
      </w:tc>
    </w:tr>
  </w:tbl>
  <w:p>
    <w:pPr>
      <w:pStyle w:val="118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264"/>
      <w:tblW w:w="10398" w:type="dxa"/>
      <w:tblInd w:w="-990" w:type="dxa"/>
      <w:tblBorders>
        <w:right w:val="none" w:color="auto" w:sz="0" w:space="0"/>
      </w:tblBorders>
      <w:tblLook w:val="04A0" w:firstRow="1" w:lastRow="0" w:firstColumn="1" w:lastColumn="0" w:noHBand="0" w:noVBand="1"/>
    </w:tblPr>
    <w:tblGrid>
      <w:gridCol w:w="5199"/>
      <w:gridCol w:w="5199"/>
    </w:tblGrid>
    <w:tr>
      <w:trPr>
        <w:trHeight w:val="277"/>
      </w:trPr>
      <w:tc>
        <w:tcPr>
          <w:tcBorders>
            <w:bottom w:val="none" w:color="auto" w:sz="0" w:space="0"/>
            <w:right w:val="none" w:color="auto" w:sz="0" w:space="0"/>
          </w:tcBorders>
          <w:tcW w:w="5199" w:type="dxa"/>
          <w:textDirection w:val="lrTb"/>
          <w:noWrap w:val="false"/>
        </w:tcPr>
        <w:p>
          <w:pPr>
            <w:pStyle w:val="1178"/>
            <w:pBdr/>
            <w:spacing/>
            <w:ind/>
            <w:jc w:val="left"/>
            <w:rPr>
              <w:iCs/>
            </w:rPr>
          </w:pPr>
          <w:r>
            <w:rPr>
              <w:i w:val="0"/>
              <w:iCs/>
            </w:rPr>
            <w:t xml:space="preserve">Μονάδα Γενικού Ασύγχρονου Δέκτη Αποστολέα</w:t>
          </w:r>
          <w:r>
            <w:rPr>
              <w:iCs/>
            </w:rPr>
          </w:r>
          <w:r>
            <w:rPr>
              <w:iCs/>
            </w:rPr>
          </w:r>
        </w:p>
      </w:tc>
      <w:tc>
        <w:tcPr>
          <w:tcBorders>
            <w:bottom w:val="none" w:color="auto" w:sz="0" w:space="0"/>
          </w:tcBorders>
          <w:tcW w:w="5199" w:type="dxa"/>
          <w:textDirection w:val="lrTb"/>
          <w:noWrap w:val="false"/>
        </w:tcPr>
        <w:p>
          <w:pPr>
            <w:pStyle w:val="1178"/>
            <w:pBdr/>
            <w:spacing/>
            <w:ind/>
            <w:jc w:val="right"/>
            <w:rPr>
              <w:iCs/>
            </w:rPr>
          </w:pPr>
          <w:r>
            <w:rPr>
              <w:i w:val="0"/>
              <w:iCs/>
            </w:rPr>
            <w:t xml:space="preserve">Ιωάννης Αθανασιάδης-03491</w:t>
          </w:r>
          <w:r>
            <w:rPr>
              <w:iCs/>
            </w:rPr>
          </w:r>
          <w:r>
            <w:rPr>
              <w:iCs/>
            </w:rPr>
          </w:r>
        </w:p>
      </w:tc>
    </w:tr>
  </w:tbl>
  <w:p>
    <w:pPr>
      <w:pStyle w:val="1178"/>
      <w:pBdr/>
      <w:spacing/>
      <w:ind/>
      <w:jc w:val="right"/>
      <w:rPr/>
    </w:pPr>
    <w:r/>
    <w:r/>
  </w:p>
  <w:p>
    <w:pPr>
      <w:pStyle w:val="1178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8"/>
  </w:num>
  <w:num w:numId="2">
    <w:abstractNumId w:val="16"/>
  </w:num>
  <w:num w:numId="3">
    <w:abstractNumId w:val="13"/>
  </w:num>
  <w:num w:numId="4">
    <w:abstractNumId w:val="1"/>
  </w:num>
  <w:num w:numId="5">
    <w:abstractNumId w:val="29"/>
  </w:num>
  <w:num w:numId="6">
    <w:abstractNumId w:val="4"/>
  </w:num>
  <w:num w:numId="7">
    <w:abstractNumId w:val="30"/>
  </w:num>
  <w:num w:numId="8">
    <w:abstractNumId w:val="9"/>
  </w:num>
  <w:num w:numId="9">
    <w:abstractNumId w:val="17"/>
  </w:num>
  <w:num w:numId="10">
    <w:abstractNumId w:val="27"/>
  </w:num>
  <w:num w:numId="11">
    <w:abstractNumId w:val="11"/>
  </w:num>
  <w:num w:numId="12">
    <w:abstractNumId w:val="28"/>
  </w:num>
  <w:num w:numId="13">
    <w:abstractNumId w:val="25"/>
  </w:num>
  <w:num w:numId="14">
    <w:abstractNumId w:val="7"/>
  </w:num>
  <w:num w:numId="15">
    <w:abstractNumId w:val="26"/>
  </w:num>
  <w:num w:numId="16">
    <w:abstractNumId w:val="20"/>
  </w:num>
  <w:num w:numId="17">
    <w:abstractNumId w:val="21"/>
  </w:num>
  <w:num w:numId="18">
    <w:abstractNumId w:val="15"/>
  </w:num>
  <w:num w:numId="19">
    <w:abstractNumId w:val="23"/>
  </w:num>
  <w:num w:numId="20">
    <w:abstractNumId w:val="3"/>
  </w:num>
  <w:num w:numId="21">
    <w:abstractNumId w:val="14"/>
  </w:num>
  <w:num w:numId="22">
    <w:abstractNumId w:val="24"/>
  </w:num>
  <w:num w:numId="23">
    <w:abstractNumId w:val="18"/>
  </w:num>
  <w:num w:numId="24">
    <w:abstractNumId w:val="10"/>
  </w:num>
  <w:num w:numId="25">
    <w:abstractNumId w:val="0"/>
  </w:num>
  <w:num w:numId="26">
    <w:abstractNumId w:val="2"/>
  </w:num>
  <w:num w:numId="27">
    <w:abstractNumId w:val="31"/>
  </w:num>
  <w:num w:numId="28">
    <w:abstractNumId w:val="6"/>
  </w:num>
  <w:num w:numId="29">
    <w:abstractNumId w:val="12"/>
  </w:num>
  <w:num w:numId="30">
    <w:abstractNumId w:val="22"/>
  </w:num>
  <w:num w:numId="31">
    <w:abstractNumId w:val="5"/>
  </w:num>
  <w:num w:numId="32">
    <w:abstractNumId w:val="1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16">
    <w:name w:val="Table Grid Light"/>
    <w:basedOn w:val="9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2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3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5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6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1 Light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1 Light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1 Light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1 Light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2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2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2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2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2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3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3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3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3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3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3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4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4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4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4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4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5 Dark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5 Dark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5 Dark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5 Dark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6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6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6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7 Colorful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7 Colorful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899" w:default="1">
    <w:name w:val="Normal"/>
    <w:qFormat/>
    <w:pPr>
      <w:pBdr/>
      <w:spacing/>
      <w:ind/>
      <w:jc w:val="both"/>
    </w:pPr>
  </w:style>
  <w:style w:type="paragraph" w:styleId="900">
    <w:name w:val="Heading 1"/>
    <w:basedOn w:val="899"/>
    <w:next w:val="899"/>
    <w:link w:val="1078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901">
    <w:name w:val="Heading 2"/>
    <w:basedOn w:val="899"/>
    <w:next w:val="899"/>
    <w:link w:val="107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24"/>
    </w:rPr>
  </w:style>
  <w:style w:type="paragraph" w:styleId="902">
    <w:name w:val="Heading 3"/>
    <w:basedOn w:val="899"/>
    <w:next w:val="899"/>
    <w:link w:val="108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903">
    <w:name w:val="Heading 4"/>
    <w:basedOn w:val="899"/>
    <w:next w:val="899"/>
    <w:link w:val="10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904">
    <w:name w:val="Heading 5"/>
    <w:basedOn w:val="899"/>
    <w:next w:val="899"/>
    <w:link w:val="108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905">
    <w:name w:val="Heading 6"/>
    <w:basedOn w:val="899"/>
    <w:next w:val="899"/>
    <w:link w:val="10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</w:rPr>
  </w:style>
  <w:style w:type="paragraph" w:styleId="906">
    <w:name w:val="Heading 7"/>
    <w:basedOn w:val="899"/>
    <w:next w:val="899"/>
    <w:link w:val="108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</w:rPr>
  </w:style>
  <w:style w:type="paragraph" w:styleId="907">
    <w:name w:val="Heading 8"/>
    <w:basedOn w:val="899"/>
    <w:next w:val="899"/>
    <w:link w:val="108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</w:rPr>
  </w:style>
  <w:style w:type="paragraph" w:styleId="908">
    <w:name w:val="Heading 9"/>
    <w:basedOn w:val="899"/>
    <w:next w:val="899"/>
    <w:link w:val="108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09" w:default="1">
    <w:name w:val="Default Paragraph Font"/>
    <w:uiPriority w:val="1"/>
    <w:semiHidden/>
    <w:unhideWhenUsed/>
    <w:pPr>
      <w:pBdr/>
      <w:spacing/>
      <w:ind/>
    </w:pPr>
  </w:style>
  <w:style w:type="table" w:styleId="9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1" w:default="1">
    <w:name w:val="No List"/>
    <w:uiPriority w:val="99"/>
    <w:semiHidden/>
    <w:unhideWhenUsed/>
    <w:pPr>
      <w:pBdr/>
      <w:spacing/>
      <w:ind/>
    </w:pPr>
  </w:style>
  <w:style w:type="table" w:styleId="912">
    <w:name w:val="Grid Table Light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1 Light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1 Light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1 Light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1 Light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2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2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2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2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3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3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3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3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4 Accent 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4 Accent 2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4 Accent 3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 Accent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 Accent 5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4 Accent 6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5 Dark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5 Dark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5 Dark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5 Dark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6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6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6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6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6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6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7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7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7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7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7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7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1 Light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1 Light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1 Light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1 Light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1 Light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1 Light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2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2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2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2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2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2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3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3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3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3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3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3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4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4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4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4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4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4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5 Dark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5 Dark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5 Dark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5 Dark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5 Dark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5 Dark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6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6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6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6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6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6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7 Colorful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7 Colorful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7 Colorful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7 Colorful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7 Colorful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7 Colorful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 w:customStyle="1">
    <w:name w:val="Table Grid Light1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 w:customStyle="1">
    <w:name w:val="Grid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 w:customStyle="1">
    <w:name w:val="Grid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 w:customStyle="1">
    <w:name w:val="Grid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 w:customStyle="1">
    <w:name w:val="Grid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 w:customStyle="1">
    <w:name w:val="Grid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 w:customStyle="1">
    <w:name w:val="Grid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 w:customStyle="1">
    <w:name w:val="Grid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 w:customStyle="1">
    <w:name w:val="Grid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 w:customStyle="1">
    <w:name w:val="Grid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 w:customStyle="1">
    <w:name w:val="Grid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 w:customStyle="1">
    <w:name w:val="Grid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 w:customStyle="1">
    <w:name w:val="Grid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 w:customStyle="1">
    <w:name w:val="Grid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 w:customStyle="1">
    <w:name w:val="Grid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 w:customStyle="1">
    <w:name w:val="Grid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 w:customStyle="1">
    <w:name w:val="Grid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 w:customStyle="1">
    <w:name w:val="Grid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 w:customStyle="1">
    <w:name w:val="Grid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 w:customStyle="1">
    <w:name w:val="Grid Table 4 - Accent 1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 w:customStyle="1">
    <w:name w:val="Grid Table 4 - Accent 2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 w:customStyle="1">
    <w:name w:val="Grid Table 4 - Accent 3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 w:customStyle="1">
    <w:name w:val="Grid Table 4 - Accent 4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 w:customStyle="1">
    <w:name w:val="Grid Table 4 - Accent 5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 w:customStyle="1">
    <w:name w:val="Grid Table 4 - Accent 6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 w:customStyle="1">
    <w:name w:val="Grid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 w:customStyle="1">
    <w:name w:val="Grid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 w:customStyle="1">
    <w:name w:val="Grid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 w:customStyle="1">
    <w:name w:val="Grid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 w:customStyle="1">
    <w:name w:val="Grid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 w:customStyle="1">
    <w:name w:val="Grid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 w:customStyle="1">
    <w:name w:val="Grid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7" w:customStyle="1">
    <w:name w:val="Grid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8" w:customStyle="1">
    <w:name w:val="Grid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9" w:customStyle="1">
    <w:name w:val="Grid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0" w:customStyle="1">
    <w:name w:val="Grid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1" w:customStyle="1">
    <w:name w:val="Grid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2" w:customStyle="1">
    <w:name w:val="Grid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3" w:customStyle="1">
    <w:name w:val="Grid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4" w:customStyle="1">
    <w:name w:val="Grid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5" w:customStyle="1">
    <w:name w:val="Grid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6" w:customStyle="1">
    <w:name w:val="List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7" w:customStyle="1">
    <w:name w:val="List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8" w:customStyle="1">
    <w:name w:val="List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List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0" w:customStyle="1">
    <w:name w:val="List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1" w:customStyle="1">
    <w:name w:val="List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2" w:customStyle="1">
    <w:name w:val="List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3" w:customStyle="1">
    <w:name w:val="List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4" w:customStyle="1">
    <w:name w:val="List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5" w:customStyle="1">
    <w:name w:val="List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6" w:customStyle="1">
    <w:name w:val="List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7" w:customStyle="1">
    <w:name w:val="List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8" w:customStyle="1">
    <w:name w:val="List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9" w:customStyle="1">
    <w:name w:val="List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0" w:customStyle="1">
    <w:name w:val="List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1" w:customStyle="1">
    <w:name w:val="List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2" w:customStyle="1">
    <w:name w:val="List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3" w:customStyle="1">
    <w:name w:val="List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4" w:customStyle="1">
    <w:name w:val="List Table 4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5" w:customStyle="1">
    <w:name w:val="List Table 4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6" w:customStyle="1">
    <w:name w:val="List Table 4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7" w:customStyle="1">
    <w:name w:val="List Table 4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8" w:customStyle="1">
    <w:name w:val="List Table 4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9" w:customStyle="1">
    <w:name w:val="List Table 4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0" w:customStyle="1">
    <w:name w:val="List Table 5 Dark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1" w:customStyle="1">
    <w:name w:val="List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2" w:customStyle="1">
    <w:name w:val="List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3" w:customStyle="1">
    <w:name w:val="List Table 5 Dark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4" w:customStyle="1">
    <w:name w:val="List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5" w:customStyle="1">
    <w:name w:val="List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6" w:customStyle="1">
    <w:name w:val="List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7" w:customStyle="1">
    <w:name w:val="List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8" w:customStyle="1">
    <w:name w:val="List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9" w:customStyle="1">
    <w:name w:val="List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0" w:customStyle="1">
    <w:name w:val="List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1" w:customStyle="1">
    <w:name w:val="List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2" w:customStyle="1">
    <w:name w:val="List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3" w:customStyle="1">
    <w:name w:val="List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4" w:customStyle="1">
    <w:name w:val="List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5" w:customStyle="1">
    <w:name w:val="List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6" w:customStyle="1">
    <w:name w:val="List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7" w:customStyle="1">
    <w:name w:val="List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78" w:customStyle="1">
    <w:name w:val="Επικεφαλίδα 1 Char"/>
    <w:basedOn w:val="909"/>
    <w:link w:val="900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1079" w:customStyle="1">
    <w:name w:val="Επικεφαλίδα 2 Char"/>
    <w:basedOn w:val="909"/>
    <w:link w:val="901"/>
    <w:uiPriority w:val="9"/>
    <w:pPr>
      <w:pBdr/>
      <w:spacing/>
      <w:ind/>
    </w:pPr>
    <w:rPr>
      <w:rFonts w:ascii="Arial" w:hAnsi="Arial" w:eastAsia="Arial" w:cs="Arial"/>
      <w:sz w:val="24"/>
    </w:rPr>
  </w:style>
  <w:style w:type="character" w:styleId="1080" w:customStyle="1">
    <w:name w:val="Επικεφαλίδα 3 Char"/>
    <w:basedOn w:val="909"/>
    <w:link w:val="90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81" w:customStyle="1">
    <w:name w:val="Επικεφαλίδα 4 Char"/>
    <w:basedOn w:val="909"/>
    <w:link w:val="90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82" w:customStyle="1">
    <w:name w:val="Επικεφαλίδα 5 Char"/>
    <w:basedOn w:val="909"/>
    <w:link w:val="90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83" w:customStyle="1">
    <w:name w:val="Επικεφαλίδα 6 Char"/>
    <w:basedOn w:val="909"/>
    <w:link w:val="90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84" w:customStyle="1">
    <w:name w:val="Επικεφαλίδα 7 Char"/>
    <w:basedOn w:val="909"/>
    <w:link w:val="90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85" w:customStyle="1">
    <w:name w:val="Επικεφαλίδα 8 Char"/>
    <w:basedOn w:val="909"/>
    <w:link w:val="90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86" w:customStyle="1">
    <w:name w:val="Επικεφαλίδα 9 Char"/>
    <w:basedOn w:val="909"/>
    <w:link w:val="90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87" w:customStyle="1">
    <w:name w:val="Heading 1 Char"/>
    <w:basedOn w:val="90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088" w:customStyle="1">
    <w:name w:val="Heading 2 Char"/>
    <w:basedOn w:val="90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089" w:customStyle="1">
    <w:name w:val="Heading 3 Char"/>
    <w:basedOn w:val="90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090" w:customStyle="1">
    <w:name w:val="Heading 4 Char"/>
    <w:basedOn w:val="9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091" w:customStyle="1">
    <w:name w:val="Heading 5 Char"/>
    <w:basedOn w:val="90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092" w:customStyle="1">
    <w:name w:val="Heading 6 Char"/>
    <w:basedOn w:val="90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093" w:customStyle="1">
    <w:name w:val="Heading 7 Char"/>
    <w:basedOn w:val="909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094" w:customStyle="1">
    <w:name w:val="Heading 8 Char"/>
    <w:basedOn w:val="90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095" w:customStyle="1">
    <w:name w:val="Heading 9 Char"/>
    <w:basedOn w:val="9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1096" w:customStyle="1">
    <w:name w:val="Title Char"/>
    <w:basedOn w:val="909"/>
    <w:uiPriority w:val="10"/>
    <w:pPr>
      <w:pBdr/>
      <w:spacing/>
      <w:ind/>
    </w:pPr>
    <w:rPr>
      <w:sz w:val="48"/>
      <w:szCs w:val="48"/>
    </w:rPr>
  </w:style>
  <w:style w:type="character" w:styleId="1097" w:customStyle="1">
    <w:name w:val="Subtitle Char"/>
    <w:basedOn w:val="909"/>
    <w:uiPriority w:val="11"/>
    <w:pPr>
      <w:pBdr/>
      <w:spacing/>
      <w:ind/>
    </w:pPr>
    <w:rPr>
      <w:sz w:val="24"/>
      <w:szCs w:val="24"/>
    </w:rPr>
  </w:style>
  <w:style w:type="character" w:styleId="1098" w:customStyle="1">
    <w:name w:val="Quote Char"/>
    <w:uiPriority w:val="29"/>
    <w:pPr>
      <w:pBdr/>
      <w:spacing/>
      <w:ind/>
    </w:pPr>
    <w:rPr>
      <w:i/>
    </w:rPr>
  </w:style>
  <w:style w:type="character" w:styleId="1099" w:customStyle="1">
    <w:name w:val="Intense Quote Char"/>
    <w:uiPriority w:val="30"/>
    <w:pPr>
      <w:pBdr/>
      <w:spacing/>
      <w:ind/>
    </w:pPr>
    <w:rPr>
      <w:i/>
    </w:rPr>
  </w:style>
  <w:style w:type="character" w:styleId="1100" w:customStyle="1">
    <w:name w:val="Header Char"/>
    <w:basedOn w:val="909"/>
    <w:uiPriority w:val="99"/>
    <w:pPr>
      <w:pBdr/>
      <w:spacing/>
      <w:ind/>
    </w:pPr>
  </w:style>
  <w:style w:type="character" w:styleId="1101" w:customStyle="1">
    <w:name w:val="Footer Char"/>
    <w:basedOn w:val="909"/>
    <w:uiPriority w:val="99"/>
    <w:pPr>
      <w:pBdr/>
      <w:spacing/>
      <w:ind/>
    </w:pPr>
  </w:style>
  <w:style w:type="table" w:styleId="1102" w:customStyle="1">
    <w:name w:val="Grid Table 5 Dark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3" w:customStyle="1">
    <w:name w:val="Grid Table 5 Dark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04" w:customStyle="1">
    <w:name w:val="Footnote Text Char"/>
    <w:uiPriority w:val="99"/>
    <w:pPr>
      <w:pBdr/>
      <w:spacing/>
      <w:ind/>
    </w:pPr>
    <w:rPr>
      <w:sz w:val="18"/>
    </w:rPr>
  </w:style>
  <w:style w:type="character" w:styleId="1105" w:customStyle="1">
    <w:name w:val="Endnote Text Char"/>
    <w:uiPriority w:val="99"/>
    <w:pPr>
      <w:pBdr/>
      <w:spacing/>
      <w:ind/>
    </w:pPr>
    <w:rPr>
      <w:sz w:val="20"/>
    </w:rPr>
  </w:style>
  <w:style w:type="paragraph" w:styleId="1106">
    <w:name w:val="List Paragraph"/>
    <w:basedOn w:val="899"/>
    <w:uiPriority w:val="34"/>
    <w:qFormat/>
    <w:pPr>
      <w:pBdr/>
      <w:spacing/>
      <w:ind w:left="720"/>
      <w:contextualSpacing w:val="true"/>
    </w:pPr>
  </w:style>
  <w:style w:type="paragraph" w:styleId="1107">
    <w:name w:val="No Spacing"/>
    <w:uiPriority w:val="1"/>
    <w:qFormat/>
    <w:pPr>
      <w:pBdr/>
      <w:spacing w:after="0" w:line="240" w:lineRule="auto"/>
      <w:ind/>
    </w:pPr>
  </w:style>
  <w:style w:type="paragraph" w:styleId="1108">
    <w:name w:val="Quote"/>
    <w:basedOn w:val="899"/>
    <w:next w:val="899"/>
    <w:link w:val="1109"/>
    <w:uiPriority w:val="29"/>
    <w:qFormat/>
    <w:pPr>
      <w:pBdr/>
      <w:spacing/>
      <w:ind w:right="720" w:left="720"/>
    </w:pPr>
    <w:rPr>
      <w:i/>
    </w:rPr>
  </w:style>
  <w:style w:type="character" w:styleId="1109" w:customStyle="1">
    <w:name w:val="Απόσπασμα Char"/>
    <w:link w:val="1108"/>
    <w:uiPriority w:val="29"/>
    <w:pPr>
      <w:pBdr/>
      <w:spacing/>
      <w:ind/>
    </w:pPr>
    <w:rPr>
      <w:i/>
    </w:rPr>
  </w:style>
  <w:style w:type="paragraph" w:styleId="1110">
    <w:name w:val="Intense Quote"/>
    <w:basedOn w:val="899"/>
    <w:next w:val="899"/>
    <w:link w:val="11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111" w:customStyle="1">
    <w:name w:val="Έντονο απόσπ. Char"/>
    <w:link w:val="1110"/>
    <w:uiPriority w:val="30"/>
    <w:pPr>
      <w:pBdr/>
      <w:spacing/>
      <w:ind/>
    </w:pPr>
    <w:rPr>
      <w:i/>
    </w:rPr>
  </w:style>
  <w:style w:type="paragraph" w:styleId="1112">
    <w:name w:val="Caption"/>
    <w:basedOn w:val="899"/>
    <w:next w:val="899"/>
    <w:uiPriority w:val="35"/>
    <w:semiHidden/>
    <w:unhideWhenUsed/>
    <w:qFormat/>
    <w:pPr>
      <w:pBdr/>
      <w:spacing w:line="276" w:lineRule="auto"/>
      <w:ind/>
    </w:pPr>
    <w:rPr>
      <w:b/>
      <w:bCs/>
      <w:color w:val="4472c4" w:themeColor="accent1"/>
      <w:sz w:val="18"/>
      <w:szCs w:val="18"/>
    </w:rPr>
  </w:style>
  <w:style w:type="character" w:styleId="1113" w:customStyle="1">
    <w:name w:val="Caption Char"/>
    <w:uiPriority w:val="99"/>
    <w:pPr>
      <w:pBdr/>
      <w:spacing/>
      <w:ind/>
    </w:pPr>
  </w:style>
  <w:style w:type="table" w:styleId="1114">
    <w:name w:val="Plain Table 1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>
    <w:name w:val="Plain Table 2"/>
    <w:basedOn w:val="91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>
    <w:name w:val="Plain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>
    <w:name w:val="Plain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>
    <w:name w:val="Plain Table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>
    <w:name w:val="Grid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>
    <w:name w:val="Grid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>
    <w:name w:val="Grid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2">
    <w:name w:val="Grid Table 4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3">
    <w:name w:val="Grid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24">
    <w:name w:val="Placeholder Text"/>
    <w:basedOn w:val="909"/>
    <w:uiPriority w:val="99"/>
    <w:semiHidden/>
    <w:pPr>
      <w:pBdr/>
      <w:spacing/>
      <w:ind/>
    </w:pPr>
    <w:rPr>
      <w:color w:val="808080"/>
    </w:rPr>
  </w:style>
  <w:style w:type="paragraph" w:styleId="1125">
    <w:name w:val="Revision"/>
    <w:hidden/>
    <w:uiPriority w:val="99"/>
    <w:semiHidden/>
    <w:pPr>
      <w:pBdr/>
      <w:spacing w:after="0" w:line="240" w:lineRule="auto"/>
      <w:ind/>
    </w:pPr>
  </w:style>
  <w:style w:type="table" w:styleId="1126">
    <w:name w:val="Grid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7">
    <w:name w:val="Grid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8">
    <w:name w:val="List Table 1 Light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9">
    <w:name w:val="List Table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0">
    <w:name w:val="List Table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1">
    <w:name w:val="List Table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2">
    <w:name w:val="List Table 5 Dark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3">
    <w:name w:val="List Table 6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4">
    <w:name w:val="List Table 7 Colorful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5" w:customStyle="1">
    <w:name w:val="Lined - Accent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6" w:customStyle="1">
    <w:name w:val="Lined - Accent 1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7" w:customStyle="1">
    <w:name w:val="Lined - Accent 2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8" w:customStyle="1">
    <w:name w:val="Lined - Accent 3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9" w:customStyle="1">
    <w:name w:val="Lined - Accent 4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0" w:customStyle="1">
    <w:name w:val="Lined - Accent 5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1" w:customStyle="1">
    <w:name w:val="Lined - Accent 6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2" w:customStyle="1">
    <w:name w:val="Bordered &amp; Lined - Accent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3" w:customStyle="1">
    <w:name w:val="Bordered &amp; Lined - Accent 1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4d2ec" w:themeColor="accent1" w:themeTint="50" w:fill="c4d2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4" w:customStyle="1">
    <w:name w:val="Bordered &amp; Lined - Accent 2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5" w:customStyle="1">
    <w:name w:val="Bordered &amp; Lined - Accent 3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6" w:customStyle="1">
    <w:name w:val="Bordered &amp; Lined - Accent 4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7" w:customStyle="1">
    <w:name w:val="Bordered &amp; Lined - Accent 5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8" w:customStyle="1">
    <w:name w:val="Bordered &amp; Lined - Accent 6"/>
    <w:basedOn w:val="910"/>
    <w:uiPriority w:val="99"/>
    <w:pPr>
      <w:pBdr/>
      <w:spacing w:after="0" w:line="240" w:lineRule="auto"/>
      <w:ind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9" w:customStyle="1">
    <w:name w:val="Bordered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0" w:customStyle="1">
    <w:name w:val="Bordered - Accent 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1" w:customStyle="1">
    <w:name w:val="Bordered - Accent 2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2" w:customStyle="1">
    <w:name w:val="Bordered - Accent 3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3" w:customStyle="1">
    <w:name w:val="Bordered - Accent 4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4" w:customStyle="1">
    <w:name w:val="Bordered - Accent 5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5" w:customStyle="1">
    <w:name w:val="Bordered - Accent 6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56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157">
    <w:name w:val="footnote text"/>
    <w:basedOn w:val="899"/>
    <w:link w:val="11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158" w:customStyle="1">
    <w:name w:val="Κείμενο υποσημείωσης Char"/>
    <w:link w:val="1157"/>
    <w:uiPriority w:val="99"/>
    <w:pPr>
      <w:pBdr/>
      <w:spacing/>
      <w:ind/>
    </w:pPr>
    <w:rPr>
      <w:sz w:val="18"/>
    </w:rPr>
  </w:style>
  <w:style w:type="character" w:styleId="1159">
    <w:name w:val="footnote reference"/>
    <w:basedOn w:val="909"/>
    <w:uiPriority w:val="99"/>
    <w:unhideWhenUsed/>
    <w:pPr>
      <w:pBdr/>
      <w:spacing/>
      <w:ind/>
    </w:pPr>
    <w:rPr>
      <w:vertAlign w:val="superscript"/>
    </w:rPr>
  </w:style>
  <w:style w:type="paragraph" w:styleId="1160">
    <w:name w:val="endnote text"/>
    <w:basedOn w:val="899"/>
    <w:link w:val="11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161" w:customStyle="1">
    <w:name w:val="Κείμενο σημείωσης τέλους Char"/>
    <w:link w:val="1160"/>
    <w:uiPriority w:val="99"/>
    <w:pPr>
      <w:pBdr/>
      <w:spacing/>
      <w:ind/>
    </w:pPr>
    <w:rPr>
      <w:sz w:val="20"/>
    </w:rPr>
  </w:style>
  <w:style w:type="character" w:styleId="1162">
    <w:name w:val="endnote reference"/>
    <w:basedOn w:val="909"/>
    <w:uiPriority w:val="99"/>
    <w:semiHidden/>
    <w:unhideWhenUsed/>
    <w:pPr>
      <w:pBdr/>
      <w:spacing/>
      <w:ind/>
    </w:pPr>
    <w:rPr>
      <w:vertAlign w:val="superscript"/>
    </w:rPr>
  </w:style>
  <w:style w:type="paragraph" w:styleId="1163">
    <w:name w:val="toc 1"/>
    <w:basedOn w:val="899"/>
    <w:next w:val="899"/>
    <w:uiPriority w:val="39"/>
    <w:unhideWhenUsed/>
    <w:pPr>
      <w:pBdr/>
      <w:spacing w:after="57"/>
      <w:ind/>
    </w:pPr>
  </w:style>
  <w:style w:type="paragraph" w:styleId="1164">
    <w:name w:val="toc 2"/>
    <w:basedOn w:val="899"/>
    <w:next w:val="899"/>
    <w:uiPriority w:val="39"/>
    <w:unhideWhenUsed/>
    <w:pPr>
      <w:pBdr/>
      <w:spacing w:after="57"/>
      <w:ind w:left="283"/>
    </w:pPr>
  </w:style>
  <w:style w:type="paragraph" w:styleId="1165">
    <w:name w:val="toc 3"/>
    <w:basedOn w:val="899"/>
    <w:next w:val="899"/>
    <w:uiPriority w:val="39"/>
    <w:unhideWhenUsed/>
    <w:pPr>
      <w:pBdr/>
      <w:spacing w:after="57"/>
      <w:ind w:left="567"/>
    </w:pPr>
  </w:style>
  <w:style w:type="paragraph" w:styleId="1166">
    <w:name w:val="toc 4"/>
    <w:basedOn w:val="899"/>
    <w:next w:val="899"/>
    <w:uiPriority w:val="39"/>
    <w:unhideWhenUsed/>
    <w:pPr>
      <w:pBdr/>
      <w:spacing w:after="57"/>
      <w:ind w:left="850"/>
    </w:pPr>
  </w:style>
  <w:style w:type="paragraph" w:styleId="1167">
    <w:name w:val="toc 5"/>
    <w:basedOn w:val="899"/>
    <w:next w:val="899"/>
    <w:uiPriority w:val="39"/>
    <w:unhideWhenUsed/>
    <w:pPr>
      <w:pBdr/>
      <w:spacing w:after="57"/>
      <w:ind w:left="1134"/>
    </w:pPr>
  </w:style>
  <w:style w:type="paragraph" w:styleId="1168">
    <w:name w:val="toc 6"/>
    <w:basedOn w:val="899"/>
    <w:next w:val="899"/>
    <w:uiPriority w:val="39"/>
    <w:unhideWhenUsed/>
    <w:pPr>
      <w:pBdr/>
      <w:spacing w:after="57"/>
      <w:ind w:left="1417"/>
    </w:pPr>
  </w:style>
  <w:style w:type="paragraph" w:styleId="1169">
    <w:name w:val="toc 7"/>
    <w:basedOn w:val="899"/>
    <w:next w:val="899"/>
    <w:uiPriority w:val="39"/>
    <w:unhideWhenUsed/>
    <w:pPr>
      <w:pBdr/>
      <w:spacing w:after="57"/>
      <w:ind w:left="1701"/>
    </w:pPr>
  </w:style>
  <w:style w:type="paragraph" w:styleId="1170">
    <w:name w:val="toc 8"/>
    <w:basedOn w:val="899"/>
    <w:next w:val="899"/>
    <w:uiPriority w:val="39"/>
    <w:unhideWhenUsed/>
    <w:pPr>
      <w:pBdr/>
      <w:spacing w:after="57"/>
      <w:ind w:left="1984"/>
    </w:pPr>
  </w:style>
  <w:style w:type="paragraph" w:styleId="1171">
    <w:name w:val="toc 9"/>
    <w:basedOn w:val="899"/>
    <w:next w:val="899"/>
    <w:uiPriority w:val="39"/>
    <w:unhideWhenUsed/>
    <w:pPr>
      <w:pBdr/>
      <w:spacing w:after="57"/>
      <w:ind w:left="2268"/>
    </w:pPr>
  </w:style>
  <w:style w:type="paragraph" w:styleId="1172">
    <w:name w:val="TOC Heading"/>
    <w:uiPriority w:val="39"/>
    <w:unhideWhenUsed/>
    <w:pPr>
      <w:pBdr/>
      <w:spacing/>
      <w:ind/>
    </w:pPr>
  </w:style>
  <w:style w:type="paragraph" w:styleId="1173">
    <w:name w:val="table of figures"/>
    <w:basedOn w:val="899"/>
    <w:next w:val="899"/>
    <w:uiPriority w:val="99"/>
    <w:unhideWhenUsed/>
    <w:pPr>
      <w:pBdr/>
      <w:spacing w:after="0"/>
      <w:ind/>
    </w:pPr>
  </w:style>
  <w:style w:type="paragraph" w:styleId="1174">
    <w:name w:val="Title"/>
    <w:basedOn w:val="899"/>
    <w:next w:val="899"/>
    <w:link w:val="1175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character" w:styleId="1175" w:customStyle="1">
    <w:name w:val="Τίτλος Char"/>
    <w:basedOn w:val="909"/>
    <w:link w:val="117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48"/>
      <w:szCs w:val="56"/>
    </w:rPr>
  </w:style>
  <w:style w:type="paragraph" w:styleId="1176">
    <w:name w:val="Subtitle"/>
    <w:basedOn w:val="899"/>
    <w:next w:val="899"/>
    <w:link w:val="1177"/>
    <w:uiPriority w:val="11"/>
    <w:qFormat/>
    <w:pPr>
      <w:numPr>
        <w:ilvl w:val="1"/>
      </w:numPr>
      <w:pBdr/>
      <w:spacing w:after="120" w:before="120"/>
      <w:ind/>
      <w:jc w:val="center"/>
    </w:pPr>
    <w:rPr>
      <w:rFonts w:eastAsiaTheme="minorEastAsia"/>
      <w:spacing w:val="15"/>
    </w:rPr>
  </w:style>
  <w:style w:type="character" w:styleId="1177" w:customStyle="1">
    <w:name w:val="Υπότιτλος Char"/>
    <w:basedOn w:val="909"/>
    <w:link w:val="1176"/>
    <w:uiPriority w:val="11"/>
    <w:pPr>
      <w:pBdr/>
      <w:spacing/>
      <w:ind/>
    </w:pPr>
    <w:rPr>
      <w:rFonts w:eastAsiaTheme="minorEastAsia"/>
      <w:spacing w:val="15"/>
    </w:rPr>
  </w:style>
  <w:style w:type="paragraph" w:styleId="1178">
    <w:name w:val="Header"/>
    <w:basedOn w:val="899"/>
    <w:link w:val="1179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79" w:customStyle="1">
    <w:name w:val="Κεφαλίδα Char"/>
    <w:basedOn w:val="909"/>
    <w:link w:val="1178"/>
    <w:uiPriority w:val="99"/>
    <w:pPr>
      <w:pBdr/>
      <w:spacing/>
      <w:ind/>
    </w:pPr>
  </w:style>
  <w:style w:type="paragraph" w:styleId="1180">
    <w:name w:val="Footer"/>
    <w:basedOn w:val="899"/>
    <w:link w:val="1181"/>
    <w:uiPriority w:val="99"/>
    <w:unhideWhenUsed/>
    <w:pPr>
      <w:pBdr/>
      <w:tabs>
        <w:tab w:val="center" w:leader="none" w:pos="4153"/>
        <w:tab w:val="right" w:leader="none" w:pos="8306"/>
      </w:tabs>
      <w:spacing w:after="0" w:line="240" w:lineRule="auto"/>
      <w:ind/>
    </w:pPr>
  </w:style>
  <w:style w:type="character" w:styleId="1181" w:customStyle="1">
    <w:name w:val="Υποσέλιδο Char"/>
    <w:basedOn w:val="909"/>
    <w:link w:val="1180"/>
    <w:uiPriority w:val="99"/>
    <w:pPr>
      <w:pBdr/>
      <w:spacing/>
      <w:ind/>
    </w:pPr>
  </w:style>
  <w:style w:type="table" w:styleId="1182">
    <w:name w:val="Table Grid"/>
    <w:basedOn w:val="91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3" w:customStyle="1">
    <w:name w:val="Grid Table 5 Dark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4" w:customStyle="1">
    <w:name w:val="Grid Table 5 Dark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5" w:customStyle="1">
    <w:name w:val="Table Grid Light1"/>
    <w:basedOn w:val="910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6" w:customStyle="1">
    <w:name w:val="Grid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7" w:customStyle="1">
    <w:name w:val="Grid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8" w:customStyle="1">
    <w:name w:val="Grid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9" w:customStyle="1">
    <w:name w:val="Grid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0" w:customStyle="1">
    <w:name w:val="Grid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1" w:customStyle="1">
    <w:name w:val="Grid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2" w:customStyle="1">
    <w:name w:val="Grid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3" w:customStyle="1">
    <w:name w:val="Grid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4" w:customStyle="1">
    <w:name w:val="Grid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5" w:customStyle="1">
    <w:name w:val="Grid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6" w:customStyle="1">
    <w:name w:val="Grid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7" w:customStyle="1">
    <w:name w:val="Grid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8" w:customStyle="1">
    <w:name w:val="Grid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9" w:customStyle="1">
    <w:name w:val="Grid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0" w:customStyle="1">
    <w:name w:val="Grid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1" w:customStyle="1">
    <w:name w:val="Grid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2" w:customStyle="1">
    <w:name w:val="Grid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3" w:customStyle="1">
    <w:name w:val="Grid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4" w:customStyle="1">
    <w:name w:val="Grid Table 4 - Accent 1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3f3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37dc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5" w:customStyle="1">
    <w:name w:val="Grid Table 4 - Accent 2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6" w:customStyle="1">
    <w:name w:val="Grid Table 4 - Accent 3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7" w:customStyle="1">
    <w:name w:val="Grid Table 4 - Accent 4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8" w:customStyle="1">
    <w:name w:val="Grid Table 4 - Accent 5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9" w:customStyle="1">
    <w:name w:val="Grid Table 4 - Accent 61"/>
    <w:basedOn w:val="91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0" w:customStyle="1">
    <w:name w:val="Grid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1" w:customStyle="1">
    <w:name w:val="Grid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2" w:customStyle="1">
    <w:name w:val="Grid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5" w:themeTint="75" w:fill="b3d0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3" w:customStyle="1">
    <w:name w:val="Grid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4" w:customStyle="1">
    <w:name w:val="Grid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0b7e1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5" w:customStyle="1">
    <w:name w:val="Grid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6" w:customStyle="1">
    <w:name w:val="Grid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7" w:customStyle="1">
    <w:name w:val="Grid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8" w:customStyle="1">
    <w:name w:val="Grid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9" w:customStyle="1">
    <w:name w:val="Grid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0" w:customStyle="1">
    <w:name w:val="Grid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cPr>
      <w:tcBorders/>
    </w:tcPr>
    <w:tblStylePr w:type="band1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1" w:themeTint="34" w:fill="d8e2f3" w:themeFill="accent1" w:themeFillTint="34"/>
        <w:tcBorders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0b7e1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0b7e1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1" w:customStyle="1">
    <w:name w:val="Grid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2" w:customStyle="1">
    <w:name w:val="Grid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3" w:customStyle="1">
    <w:name w:val="Grid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4" w:customStyle="1">
    <w:name w:val="Grid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5" w:themeTint="34" w:fill="ddeaf6" w:themeFill="accent5" w:themeFillTint="34"/>
        <w:tcBorders/>
      </w:tcPr>
    </w:tblStylePr>
    <w:tblStylePr w:type="band2Horz">
      <w:rPr>
        <w:rFonts w:ascii="Arial" w:hAnsi="Arial"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2c6e7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2c6e7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5" w:customStyle="1">
    <w:name w:val="Grid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6" w:customStyle="1">
    <w:name w:val="List Table 1 Light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7" w:customStyle="1">
    <w:name w:val="List Table 1 Light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8" w:customStyle="1">
    <w:name w:val="List Table 1 Light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9" w:customStyle="1">
    <w:name w:val="List Table 1 Light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0" w:customStyle="1">
    <w:name w:val="List Table 1 Light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1" w:customStyle="1">
    <w:name w:val="List Table 1 Light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2" w:customStyle="1">
    <w:name w:val="List Table 2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3" w:customStyle="1">
    <w:name w:val="List Table 2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4" w:customStyle="1">
    <w:name w:val="List Table 2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5" w:customStyle="1">
    <w:name w:val="List Table 2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6" w:customStyle="1">
    <w:name w:val="List Table 2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7" w:customStyle="1">
    <w:name w:val="List Table 2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8" w:customStyle="1">
    <w:name w:val="List Table 3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9" w:customStyle="1">
    <w:name w:val="List Table 3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0" w:customStyle="1">
    <w:name w:val="List Table 3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1" w:customStyle="1">
    <w:name w:val="List Table 3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2" w:customStyle="1">
    <w:name w:val="List Table 3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3" w:customStyle="1">
    <w:name w:val="List Table 3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4" w:customStyle="1">
    <w:name w:val="List Table 4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5" w:customStyle="1">
    <w:name w:val="List Table 4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6" w:customStyle="1">
    <w:name w:val="List Table 4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7" w:customStyle="1">
    <w:name w:val="List Table 4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8" w:customStyle="1">
    <w:name w:val="List Table 4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9" w:customStyle="1">
    <w:name w:val="List Table 4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0" w:customStyle="1">
    <w:name w:val="List Table 5 Dark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1" w:customStyle="1">
    <w:name w:val="List Table 5 Dark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2" w:customStyle="1">
    <w:name w:val="List Table 5 Dark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3" w:customStyle="1">
    <w:name w:val="List Table 5 Dark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4" w:customStyle="1">
    <w:name w:val="List Table 5 Dark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5" w:customStyle="1">
    <w:name w:val="List Table 5 Dark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6" w:customStyle="1">
    <w:name w:val="List Table 6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472c4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7" w:customStyle="1">
    <w:name w:val="List Table 6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8" w:customStyle="1">
    <w:name w:val="List Table 6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9" w:customStyle="1">
    <w:name w:val="List Table 6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0" w:customStyle="1">
    <w:name w:val="List Table 6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bc2e5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bc2e5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1" w:customStyle="1">
    <w:name w:val="List Table 6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2" w:customStyle="1">
    <w:name w:val="List Table 7 Colorful - Accent 1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4472c4" w:themeColor="accent1" w:sz="4" w:space="0"/>
      </w:tblBorders>
    </w:tblPr>
    <w:tcPr>
      <w:tcBorders/>
    </w:tcPr>
    <w:tblStylePr w:type="band1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1" w:themeTint="40" w:fill="cfdbf0" w:themeFill="accent1" w:themeFillTint="40"/>
        <w:tcBorders/>
      </w:tcPr>
    </w:tblStylePr>
    <w:tblStylePr w:type="band2Horz">
      <w:rPr>
        <w:rFonts w:ascii="Arial" w:hAnsi="Arial"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4472c4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4472c4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3" w:customStyle="1">
    <w:name w:val="List Table 7 Colorful - Accent 2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4" w:customStyle="1">
    <w:name w:val="List Table 7 Colorful - Accent 3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5" w:customStyle="1">
    <w:name w:val="List Table 7 Colorful - Accent 4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6" w:customStyle="1">
    <w:name w:val="List Table 7 Colorful - Accent 5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cPr>
      <w:tcBorders/>
    </w:tcPr>
    <w:tblStylePr w:type="band1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5" w:themeTint="40" w:fill="d5e5f4" w:themeFill="accent5" w:themeFillTint="40"/>
        <w:tcBorders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bc2e5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bc2e5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7" w:customStyle="1">
    <w:name w:val="List Table 7 Colorful - Accent 61"/>
    <w:basedOn w:val="91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268">
    <w:name w:val="annotation reference"/>
    <w:basedOn w:val="90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1269">
    <w:name w:val="annotation text"/>
    <w:basedOn w:val="899"/>
    <w:link w:val="1270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1270" w:customStyle="1">
    <w:name w:val="Κείμενο σχολίου Char"/>
    <w:basedOn w:val="909"/>
    <w:link w:val="1269"/>
    <w:uiPriority w:val="99"/>
    <w:pPr>
      <w:pBdr/>
      <w:spacing/>
      <w:ind/>
    </w:pPr>
    <w:rPr>
      <w:sz w:val="20"/>
      <w:szCs w:val="20"/>
    </w:rPr>
  </w:style>
  <w:style w:type="paragraph" w:styleId="1271">
    <w:name w:val="annotation subject"/>
    <w:basedOn w:val="1269"/>
    <w:next w:val="1269"/>
    <w:link w:val="1272"/>
    <w:uiPriority w:val="99"/>
    <w:semiHidden/>
    <w:unhideWhenUsed/>
    <w:pPr>
      <w:pBdr/>
      <w:spacing/>
      <w:ind/>
    </w:pPr>
    <w:rPr>
      <w:b/>
      <w:bCs/>
    </w:rPr>
  </w:style>
  <w:style w:type="character" w:styleId="1272" w:customStyle="1">
    <w:name w:val="Θέμα σχολίου Char"/>
    <w:basedOn w:val="1270"/>
    <w:link w:val="1271"/>
    <w:uiPriority w:val="99"/>
    <w:semiHidden/>
    <w:pPr>
      <w:pBdr/>
      <w:spacing/>
      <w:ind/>
    </w:pPr>
    <w:rPr>
      <w:b/>
      <w:bCs/>
      <w:sz w:val="20"/>
      <w:szCs w:val="20"/>
    </w:rPr>
  </w:style>
  <w:style w:type="character" w:styleId="1273">
    <w:name w:val="Unresolved Mention"/>
    <w:basedOn w:val="90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1274">
    <w:name w:val="FollowedHyperlink"/>
    <w:basedOn w:val="90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275" w:customStyle="1">
    <w:name w:val="cf01"/>
    <w:basedOn w:val="909"/>
    <w:pPr>
      <w:pBdr/>
      <w:spacing/>
      <w:ind/>
    </w:pPr>
    <w:rPr>
      <w:rFonts w:hint="default"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FF41-B586-4454-9FD2-F8B9C429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revision>39</cp:revision>
  <dcterms:created xsi:type="dcterms:W3CDTF">2023-11-14T12:35:00Z</dcterms:created>
  <dcterms:modified xsi:type="dcterms:W3CDTF">2023-12-17T17:42:38Z</dcterms:modified>
</cp:coreProperties>
</file>