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ROADMAP E-COMMERCE - COMPARATIVO ENTRE FULL CUSTOM E OPEN-SOURCE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🌍</w:t>
      </w:r>
      <w:r w:rsidDel="00000000" w:rsidR="00000000" w:rsidRPr="00000000">
        <w:rPr>
          <w:rtl w:val="0"/>
        </w:rPr>
        <w:t xml:space="preserve"> Visão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Lançar uma plataforma de e-commerce robusta e escalável, com dois caminhos possíveis: uma solução totalmente customizada (Full Dev) ou uma baseada em plataformas open-source.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Caminhos possíveis: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Full Dev:</w:t>
      </w:r>
      <w:r w:rsidDel="00000000" w:rsidR="00000000" w:rsidRPr="00000000">
        <w:rPr>
          <w:rtl w:val="0"/>
        </w:rPr>
        <w:t xml:space="preserve"> Total controle sobre funcionalidades, com foco em diferenciação e escalabilidade desde o início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Open-Source:</w:t>
      </w:r>
      <w:r w:rsidDel="00000000" w:rsidR="00000000" w:rsidRPr="00000000">
        <w:rPr>
          <w:rtl w:val="0"/>
        </w:rPr>
        <w:t xml:space="preserve"> Time-to-market mais curto com base existente e recursos prontos para uso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Saas: </w:t>
      </w:r>
      <w:r w:rsidDel="00000000" w:rsidR="00000000" w:rsidRPr="00000000">
        <w:rPr>
          <w:rtl w:val="0"/>
        </w:rPr>
        <w:t xml:space="preserve">Plataforma pronta de fornecedor de serviços.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Roadmap Full Dev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0 – Alinhamento e Fundamentos (1 semana)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Imersão no modelo de negócio, canais, personas e metas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Definição da jornada do cliente e mapa de funcionalidades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Escolha da stack e arquitetura base (infra, CI/CD)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1 – Design da Experiência (1 a 2 semanas)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Protótipos navegáveis (UX/UI responsivo e intuitivo)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Validação rápida com stakeholders e ajustes iterativos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2 – Infraestrutura (1 semana)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Provisionamento de ambiente, segurança e governança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3 – Desenvolvimento Front-end (2 a 3 semanas)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Home, busca, produto, carrinho, checkout e conta, etc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Performance, responsividade e SEO desde a base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4 – Back-end e Integrações (2 semanas)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API de gestão de produtos, pedidos, pagamentos e fretes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Integrações com gateways, logística e notificadores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5 – Painel Administrativo (1 semana)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Painel seguro e funcional: produtos, pedidos e relatórios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Dashboards operacionais e dados para tomada de decisão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6 – Garantia de Qualidade (1 semana)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Testes de performance e auditoria de segurança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Checklist para aprovação final e readiness para lançamento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7 – Go-Live (1 semana)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Publicação da loja e painel administrativo com monitoramento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Ativação de analytics, suporte e canais de atendimento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8 – Evolução Contínua (contínuo)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Correções com base em feedback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Novas funcionalidades conforme dados de uso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🧩</w:t>
      </w:r>
      <w:r w:rsidDel="00000000" w:rsidR="00000000" w:rsidRPr="00000000">
        <w:rPr>
          <w:rtl w:val="0"/>
        </w:rPr>
        <w:t xml:space="preserve"> Roadmap Open-Source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1 – Planejamento &amp; Escolha da Stack (1 semana)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Briefing e requisitos: produtos, pagamentos, integrações, UX, logística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Análise comparativa de plataformas.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2 – Setup Técnico da Plataforma (1 a 2 semanas)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Instalação do core da plataforma escolhida e configuração de banco de dados.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Customização de tema base e painel administrativo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3 – Personalização Visual &amp; UX (2 a 3 semanas)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Implementação responsiva com foco em performance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Componentes interativos: sliders, filtros, carrosséis, etc.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4 – Lógica de Negócio &amp; Funcionalidades (2 a 3 semanas)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Catálogo de produtos: categorias, atributos, SKUs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Carrinho e checkout: cupons, frete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Conta do usuário: login, cadastro, histórico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API de frete: MelhorEnvio, Correios, Frenet via API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API de Pagamentos: Stripe, MercadoPago, Pagar.me, Pix via Gerencianet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5 – Integrações e Painel Analitico Avançado (1 a 2 semanas)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Painel: métricas, filtros, segurança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Meta Ads, Google Ads: pixel, conversões, GTM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Logs e notificações: pedidos, falhas, abandono de carrinho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6 – Testes, QA &amp; Go-Live (1 semana)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Testes funcionais e técnicos (Lighthouse, GTMetrix)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Homologação e checklist final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Migração de DNS, SSL e ambiente de produção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7 – Pós-lançamento &amp; Monitoramento (contínuo)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Suporte inicial e correção de bugs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Monitoramento: logs, erros, Analytics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Otimização de SEO: URLs, rich snippets, metatags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  <w:t xml:space="preserve"> Roadmap SaaS (Software as a Service)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Fase 0 – Alinhamento e Escolha da Plataforma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Entendimento do negócio e seleção da solução SaaS ideal (ex.: Shopify, VTEX, Nuvemshop).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Fase 1 – Setup Inicial &amp;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inicial, domínio, SSL, configuração básica da loja.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Fase 2 – Personalização Visual &amp;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e customização de temas, ajustes de layout e UX.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Fase 3 – Integrações com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Conexão com meios de pagamento, logística, CRM, marketing.</w:t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Fase 4 – Testes e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Validação da loja com usuários, capacitação da equipe operacional.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Fase 5 – Go-Live &amp;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Publicação, ativação de ferramentas analíticas e monitoramento.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Fase 6 – Evolução &amp; Upgrades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firstLine="0"/>
        <w:rPr/>
      </w:pPr>
      <w:r w:rsidDel="00000000" w:rsidR="00000000" w:rsidRPr="00000000">
        <w:rPr>
          <w:rtl w:val="0"/>
        </w:rPr>
        <w:t xml:space="preserve">Uso das atualizações automáticas do SaaS e adição de apps/plugins conforme necessidade.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Matrizes de comparação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322"/>
        <w:gridCol w:w="1893"/>
        <w:gridCol w:w="2162"/>
        <w:gridCol w:w="2649"/>
        <w:tblGridChange w:id="0">
          <w:tblGrid>
            <w:gridCol w:w="2322"/>
            <w:gridCol w:w="1893"/>
            <w:gridCol w:w="2162"/>
            <w:gridCol w:w="2649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Critérios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Full Dev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OpenSource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Tempo de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 (10-12 semanas)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 (8-10 semanas)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Curto                                      (4-6 semanas)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Controle / Customização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Limitado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 a médio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 a médio (assinatura + setup)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Manutenção &amp; Suporte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Interna, equipe dedicada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Mista (interno + comunidade)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Externa, suporte do fornecedor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Escalabilidade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Alta, flexível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Alta, depende do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Escalabilidade gerenciada pelo SaaS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Dependência de fornecedor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 a 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Atualizações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Internas, controladas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Internas + comunidade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Automáticas pelo fornecedor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Capacidade de inovação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Alta, extensível com plugins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Limitada ao roadmap do fornecedor</w:t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Soluções Open Source</w:t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 plataformas Open Source oferecem maior flexibilidade e controle, porém requerem maior investimento inicial em infraestrutura e mão de obra especializada.</w:t>
      </w:r>
    </w:p>
    <w:tbl>
      <w:tblPr>
        <w:tblStyle w:val="Table2"/>
        <w:tblW w:w="9026.0" w:type="dxa"/>
        <w:jc w:val="left"/>
        <w:tblLayout w:type="fixed"/>
        <w:tblLook w:val="0400"/>
      </w:tblPr>
      <w:tblGrid>
        <w:gridCol w:w="2835"/>
        <w:gridCol w:w="4486"/>
        <w:gridCol w:w="1705"/>
        <w:tblGridChange w:id="0">
          <w:tblGrid>
            <w:gridCol w:w="2835"/>
            <w:gridCol w:w="4486"/>
            <w:gridCol w:w="17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Custo Médio (R$)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Hospedagem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Servidor VPS ou cloud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Desenvolvimento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Implantação técnica, configuração e 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Adicionais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Plugins essenciais (SEO, segurança, pagamentos)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Serviços especializados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UI Design, SEO, performance tuning &amp; BI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Manutenção mensal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Mensalidades de API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Total estimado inicial: R$ 5.000</w:t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Custos mensais médios subsequentes: R$ 50 a 200</w:t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Plataformas SaaS</w:t>
      </w:r>
    </w:p>
    <w:tbl>
      <w:tblPr>
        <w:tblStyle w:val="Table3"/>
        <w:tblW w:w="8901.0" w:type="dxa"/>
        <w:jc w:val="left"/>
        <w:tblLayout w:type="fixed"/>
        <w:tblLook w:val="0400"/>
      </w:tblPr>
      <w:tblGrid>
        <w:gridCol w:w="1985"/>
        <w:gridCol w:w="283"/>
        <w:gridCol w:w="4820"/>
        <w:gridCol w:w="1813"/>
        <w:tblGridChange w:id="0">
          <w:tblGrid>
            <w:gridCol w:w="1985"/>
            <w:gridCol w:w="283"/>
            <w:gridCol w:w="4820"/>
            <w:gridCol w:w="18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Custo Médio (R$)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Plano mensal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Plataforma pronta para uso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49,90 – 89,90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Setup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Implantação técnica, configuração e 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Adicionais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Templates, integrações, treinamentos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Total estimado inicial: R$ 5.500</w:t>
        <w:br w:type="textWrapping"/>
        <w:t xml:space="preserve">Custos mensais médios subsequentes: R$ 50 a 200</w:t>
      </w:r>
    </w:p>
    <w:p w:rsidR="00000000" w:rsidDel="00000000" w:rsidP="00000000" w:rsidRDefault="00000000" w:rsidRPr="00000000" w14:paraId="000000B7">
      <w:pPr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B9">
      <w:pPr>
        <w:pStyle w:val="Heading3"/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🌟</w:t>
      </w:r>
      <w:r w:rsidDel="00000000" w:rsidR="00000000" w:rsidRPr="00000000">
        <w:rPr>
          <w:color w:val="0f4761"/>
          <w:sz w:val="28"/>
          <w:szCs w:val="28"/>
          <w:rtl w:val="0"/>
        </w:rPr>
        <w:t xml:space="preserve"> Benefícios ao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Full Dev: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Maior controle e  diferenciação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Arquitetura sob medida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Escalabilidade e customização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Open-Source: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Aceleração do time-to-market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Ecossistema existente e reutilizável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Redução de custo inicial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SaaS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Lançamento rápido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Custos previsíveis e manutenção simplificada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Responsabilidade do fornecedor para infraestrutura e segurança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Amplo ecossistema de plugins e integrações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⚖️</w:t>
      </w:r>
      <w:r w:rsidDel="00000000" w:rsidR="00000000" w:rsidRPr="00000000">
        <w:rPr>
          <w:rtl w:val="0"/>
        </w:rPr>
        <w:t xml:space="preserve"> Tomada de decisão ampliada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Time-to-market crítico:</w:t>
      </w:r>
      <w:r w:rsidDel="00000000" w:rsidR="00000000" w:rsidRPr="00000000">
        <w:rPr>
          <w:rtl w:val="0"/>
        </w:rPr>
        <w:t xml:space="preserve"> SaaS ou Open Source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Alta customização:</w:t>
      </w:r>
      <w:r w:rsidDel="00000000" w:rsidR="00000000" w:rsidRPr="00000000">
        <w:rPr>
          <w:rtl w:val="0"/>
        </w:rPr>
        <w:t xml:space="preserve"> Full Dev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Orçamento baixo:</w:t>
      </w:r>
      <w:r w:rsidDel="00000000" w:rsidR="00000000" w:rsidRPr="00000000">
        <w:rPr>
          <w:rtl w:val="0"/>
        </w:rPr>
        <w:t xml:space="preserve"> SaaS ou Open Source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Equipe técnica especializada:</w:t>
      </w:r>
      <w:r w:rsidDel="00000000" w:rsidR="00000000" w:rsidRPr="00000000">
        <w:rPr>
          <w:rtl w:val="0"/>
        </w:rPr>
        <w:t xml:space="preserve"> Full Dev ou Open Source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Manutenção simplificada:</w:t>
      </w:r>
      <w:r w:rsidDel="00000000" w:rsidR="00000000" w:rsidRPr="00000000">
        <w:rPr>
          <w:rtl w:val="0"/>
        </w:rPr>
        <w:t xml:space="preserve"> SaaS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🚀</w:t>
      </w:r>
      <w:r w:rsidDel="00000000" w:rsidR="00000000" w:rsidRPr="00000000">
        <w:rPr>
          <w:rtl w:val="0"/>
        </w:rPr>
        <w:t xml:space="preserve"> Entregáveis-Chave (Comuns aos 3 caminhos)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Loja responsiva, funcional e segura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Painel administrativo com métricas e controle de pedidos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Integrações com gateways, logística, marketing e analytics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Estrutura técnica escalável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Proposta de Alocação Profissional – Fase Pós-Lançamento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4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⏱</w:t>
          </w:r>
        </w:sdtContent>
      </w:sdt>
      <w:r w:rsidDel="00000000" w:rsidR="00000000" w:rsidRPr="00000000">
        <w:rPr>
          <w:rtl w:val="0"/>
        </w:rPr>
        <w:t xml:space="preserve"> Dedicação Semanal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 alocação prevista para esta fase será de </w:t>
      </w:r>
      <w:r w:rsidDel="00000000" w:rsidR="00000000" w:rsidRPr="00000000">
        <w:rPr>
          <w:b w:val="1"/>
          <w:rtl w:val="0"/>
        </w:rPr>
        <w:t xml:space="preserve">20 horas semanais</w:t>
      </w:r>
      <w:r w:rsidDel="00000000" w:rsidR="00000000" w:rsidRPr="00000000">
        <w:rPr>
          <w:rtl w:val="0"/>
        </w:rPr>
        <w:t xml:space="preserve">, distribuídas conforme abaixo:</w:t>
      </w:r>
    </w:p>
    <w:tbl>
      <w:tblPr>
        <w:tblStyle w:val="Table4"/>
        <w:tblW w:w="8278.0" w:type="dxa"/>
        <w:jc w:val="left"/>
        <w:tblLayout w:type="fixed"/>
        <w:tblLook w:val="0400"/>
      </w:tblPr>
      <w:tblGrid>
        <w:gridCol w:w="4253"/>
        <w:gridCol w:w="1766"/>
        <w:gridCol w:w="2259"/>
        <w:tblGridChange w:id="0">
          <w:tblGrid>
            <w:gridCol w:w="4253"/>
            <w:gridCol w:w="1766"/>
            <w:gridCol w:w="2259"/>
          </w:tblGrid>
        </w:tblGridChange>
      </w:tblGrid>
      <w:tr>
        <w:trPr>
          <w:cantSplit w:val="0"/>
          <w:trHeight w:val="498" w:hRule="atLeast"/>
          <w:tblHeader w:val="1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Frequência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Estimativa de Horas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Sustentação técnica e suporte evolutivo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Contínuo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10 horas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Novas implementações e ajustes técnicos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Sob demanda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 horas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Reunião estratégica de BI / Data-Driven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1x por semana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Levantamento e entrega de indicadores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Contínuo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3 horas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semanal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i w:val="1"/>
          <w:rtl w:val="0"/>
        </w:rPr>
        <w:t xml:space="preserve">Esta estrutura pode ser revisada conforme a maturidade do projeto ou surgimento de novas demandas prioritárias.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 Custo Estimado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Considerando o valor proporcional para </w:t>
      </w:r>
      <w:r w:rsidDel="00000000" w:rsidR="00000000" w:rsidRPr="00000000">
        <w:rPr>
          <w:b w:val="1"/>
          <w:rtl w:val="0"/>
        </w:rPr>
        <w:t xml:space="preserve">20 horas semanais</w:t>
      </w:r>
      <w:r w:rsidDel="00000000" w:rsidR="00000000" w:rsidRPr="00000000">
        <w:rPr>
          <w:rtl w:val="0"/>
        </w:rPr>
        <w:t xml:space="preserve"> é de: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R$ 3.500,00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Valor hora base considerado: </w:t>
      </w:r>
      <w:r w:rsidDel="00000000" w:rsidR="00000000" w:rsidRPr="00000000">
        <w:rPr>
          <w:b w:val="1"/>
          <w:rtl w:val="0"/>
        </w:rPr>
        <w:t xml:space="preserve">R$ 43,75/hora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📊</w:t>
      </w:r>
      <w:r w:rsidDel="00000000" w:rsidR="00000000" w:rsidRPr="00000000">
        <w:rPr>
          <w:b w:val="1"/>
          <w:rtl w:val="0"/>
        </w:rPr>
        <w:t xml:space="preserve"> Benefícios para o Cliente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Continuidade técnica com profissional já imerso no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Agilidade nas respostas e ajustes</w:t>
      </w:r>
      <w:r w:rsidDel="00000000" w:rsidR="00000000" w:rsidRPr="00000000">
        <w:rPr>
          <w:rtl w:val="0"/>
        </w:rPr>
        <w:t xml:space="preserve">, evitando perda de conhecimento e retrabalho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Decisões orientadas por dados</w:t>
      </w:r>
      <w:r w:rsidDel="00000000" w:rsidR="00000000" w:rsidRPr="00000000">
        <w:rPr>
          <w:rtl w:val="0"/>
        </w:rPr>
        <w:t xml:space="preserve">, com base nos indicadores de vendas, comportamento do usuário e operação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Monitoramento constante de performance</w:t>
      </w:r>
      <w:r w:rsidDel="00000000" w:rsidR="00000000" w:rsidRPr="00000000">
        <w:rPr>
          <w:rtl w:val="0"/>
        </w:rPr>
        <w:t xml:space="preserve">, SEO, integrações e funil de conversão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787" w:hanging="707.0000000000002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75E8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875E8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75E8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875E8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75E8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75E8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75E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75E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75E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75E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75E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75E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75E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75E8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75E8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75E8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75E8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75E8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75E8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5E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75E8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75E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75E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75E8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75E8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75E8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75E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5E8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75E80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B42D9C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42D9C"/>
  </w:style>
  <w:style w:type="paragraph" w:styleId="Footer">
    <w:name w:val="footer"/>
    <w:basedOn w:val="Normal"/>
    <w:link w:val="FooterChar"/>
    <w:uiPriority w:val="99"/>
    <w:unhideWhenUsed w:val="1"/>
    <w:rsid w:val="00B42D9C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42D9C"/>
  </w:style>
  <w:style w:type="paragraph" w:styleId="NoSpacing">
    <w:name w:val="No Spacing"/>
    <w:uiPriority w:val="1"/>
    <w:qFormat w:val="1"/>
    <w:rsid w:val="00BA6581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jrOKHjJSKIc3le9MvOoz1Odl9w==">CgMxLjAaMAoBMBIrCikIB0IlChFRdWF0dHJvY2VudG8gU2FucxIQQXJpYWwgVW5pY29kZSBNUxowCgExEisKKQgHQiUKEVF1YXR0cm9jZW50byBTYW5zEhBBcmlhbCBVbmljb2RlIE1TOAByITFKOW56amt1R2VYRF8wS0dVSTNCRnFaR0pFbWZvdVhSbA==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2025-05-23T00:08:00Z</dcterms:created>
  <dc:creator>Guilherme Martínez</dc:creator>
</cp:coreProperties>
</file>