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6FE" w:rsidRDefault="002E66FE">
      <w:r>
        <w:t>113 countries ~ 109 without redundant regions (e.g., UK)</w:t>
      </w:r>
    </w:p>
    <w:p w:rsidR="000355DE" w:rsidRDefault="000355DE">
      <w:pPr>
        <w:rPr>
          <w:b/>
        </w:rPr>
      </w:pPr>
      <w:r>
        <w:rPr>
          <w:b/>
        </w:rPr>
        <w:t xml:space="preserve">Pending </w:t>
      </w:r>
    </w:p>
    <w:p w:rsidR="000355DE" w:rsidRDefault="000355DE" w:rsidP="000355DE">
      <w:pPr>
        <w:pStyle w:val="ListParagraph"/>
        <w:numPr>
          <w:ilvl w:val="0"/>
          <w:numId w:val="2"/>
        </w:numPr>
      </w:pPr>
      <w:r>
        <w:t>Exclude small populations (select a threshold)</w:t>
      </w:r>
    </w:p>
    <w:p w:rsidR="000355DE" w:rsidRPr="000355DE" w:rsidRDefault="000355DE">
      <w:pPr>
        <w:rPr>
          <w:b/>
          <w:lang w:val="es-419"/>
        </w:rPr>
      </w:pPr>
    </w:p>
    <w:p w:rsidR="00CF1A97" w:rsidRPr="002E66FE" w:rsidRDefault="002E66FE">
      <w:pPr>
        <w:rPr>
          <w:b/>
        </w:rPr>
      </w:pPr>
      <w:r w:rsidRPr="002E66FE">
        <w:rPr>
          <w:b/>
        </w:rPr>
        <w:t>Criteria for Source selection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Data in 2020 or 2021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Data in at least three years during 2015-2019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By source: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Direct data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HMD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STMF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Eurostat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UNPD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WHO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Criteria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Most age groups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Most periods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Most sexes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Most deaths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Same selection for 101 cases</w:t>
      </w:r>
    </w:p>
    <w:p w:rsidR="002E66FE" w:rsidRDefault="002E66FE" w:rsidP="002E66FE">
      <w:pPr>
        <w:pStyle w:val="ListParagraph"/>
        <w:numPr>
          <w:ilvl w:val="0"/>
          <w:numId w:val="1"/>
        </w:numPr>
      </w:pPr>
      <w:r>
        <w:t>Priority to source-based, unless criteria-based has 20% more of either ages or periods</w:t>
      </w:r>
    </w:p>
    <w:p w:rsidR="002E66FE" w:rsidRDefault="002E66FE" w:rsidP="002E66FE">
      <w:pPr>
        <w:pStyle w:val="ListParagraph"/>
        <w:numPr>
          <w:ilvl w:val="1"/>
          <w:numId w:val="1"/>
        </w:numPr>
      </w:pPr>
      <w:r>
        <w:t>Only that shifted: Israel, 8 age groups in STMF, vs 22 in UNPD</w:t>
      </w:r>
    </w:p>
    <w:p w:rsidR="00952057" w:rsidRDefault="00952057" w:rsidP="00952057"/>
    <w:p w:rsidR="00952057" w:rsidRDefault="00952057" w:rsidP="00952057">
      <w:r>
        <w:t>Data characteristics</w:t>
      </w:r>
    </w:p>
    <w:p w:rsidR="003319AE" w:rsidRDefault="003319AE" w:rsidP="00952057">
      <w:pPr>
        <w:pStyle w:val="ListParagraph"/>
        <w:numPr>
          <w:ilvl w:val="0"/>
          <w:numId w:val="1"/>
        </w:numPr>
      </w:pPr>
      <w:r>
        <w:t xml:space="preserve">Same source for </w:t>
      </w:r>
      <w:r w:rsidR="000355DE">
        <w:t xml:space="preserve">each country </w:t>
      </w:r>
      <w:r>
        <w:t xml:space="preserve">series </w:t>
      </w:r>
    </w:p>
    <w:p w:rsidR="00952057" w:rsidRDefault="008C7304" w:rsidP="00952057">
      <w:pPr>
        <w:pStyle w:val="ListParagraph"/>
        <w:numPr>
          <w:ilvl w:val="0"/>
          <w:numId w:val="1"/>
        </w:numPr>
      </w:pPr>
      <w:r>
        <w:t>Same age intervals configuration before 2020</w:t>
      </w:r>
    </w:p>
    <w:p w:rsidR="008C7304" w:rsidRDefault="0052277A" w:rsidP="00952057">
      <w:pPr>
        <w:pStyle w:val="ListParagraph"/>
        <w:numPr>
          <w:ilvl w:val="0"/>
          <w:numId w:val="1"/>
        </w:numPr>
      </w:pPr>
      <w:r>
        <w:t>Closing-open age interval max at 100</w:t>
      </w:r>
      <w:bookmarkStart w:id="0" w:name="_GoBack"/>
      <w:bookmarkEnd w:id="0"/>
    </w:p>
    <w:sectPr w:rsidR="008C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03A"/>
    <w:multiLevelType w:val="hybridMultilevel"/>
    <w:tmpl w:val="4692C690"/>
    <w:lvl w:ilvl="0" w:tplc="10F28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22BF"/>
    <w:multiLevelType w:val="hybridMultilevel"/>
    <w:tmpl w:val="96D4DB86"/>
    <w:lvl w:ilvl="0" w:tplc="EE2833EE">
      <w:start w:val="1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FE"/>
    <w:rsid w:val="000355DE"/>
    <w:rsid w:val="002E66FE"/>
    <w:rsid w:val="003319AE"/>
    <w:rsid w:val="0052277A"/>
    <w:rsid w:val="008C7304"/>
    <w:rsid w:val="00952057"/>
    <w:rsid w:val="00976B97"/>
    <w:rsid w:val="00B61FFD"/>
    <w:rsid w:val="00F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8516"/>
  <w15:chartTrackingRefBased/>
  <w15:docId w15:val="{1BE12894-D3AE-442B-A516-6F743ED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Acosta</dc:creator>
  <cp:keywords/>
  <dc:description/>
  <cp:lastModifiedBy>Enrique Acosta</cp:lastModifiedBy>
  <cp:revision>5</cp:revision>
  <dcterms:created xsi:type="dcterms:W3CDTF">2023-02-01T14:51:00Z</dcterms:created>
  <dcterms:modified xsi:type="dcterms:W3CDTF">2023-02-01T16:54:00Z</dcterms:modified>
</cp:coreProperties>
</file>