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9F" w:rsidRPr="0068469F" w:rsidRDefault="0068469F" w:rsidP="00B715B1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sz w:val="18"/>
          <w:szCs w:val="18"/>
          <w:lang w:val="en-US"/>
        </w:rPr>
      </w:pP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Our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company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develop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advanced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Smart Water Management System,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which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combines the usage of a network of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sensor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devices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 and </w:t>
      </w:r>
      <w:r w:rsidR="005F6FC6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sophisticated Machine Learning 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capability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to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better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manage water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quality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and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consumption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typically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in </w:t>
      </w:r>
      <w:r w:rsidR="005F6FC6">
        <w:rPr>
          <w:rStyle w:val="normaltextrun"/>
          <w:rFonts w:ascii="Cambria" w:hAnsi="Cambria" w:cs="Calibri"/>
          <w:sz w:val="22"/>
          <w:szCs w:val="22"/>
          <w:lang w:val="en-US"/>
        </w:rPr>
        <w:t>&lt;</w:t>
      </w:r>
      <w:r w:rsidR="00874B42">
        <w:rPr>
          <w:rStyle w:val="normaltextrun"/>
          <w:rFonts w:ascii="Cambria" w:hAnsi="Cambria" w:cs="Calibri"/>
          <w:sz w:val="22"/>
          <w:szCs w:val="22"/>
          <w:lang w:val="en-US"/>
        </w:rPr>
        <w:t>agriculture, residents,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urban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utility</w:t>
      </w:r>
      <w:r w:rsidR="00874B42">
        <w:rPr>
          <w:rStyle w:val="normaltextrun"/>
          <w:rFonts w:ascii="Cambria" w:hAnsi="Cambria" w:cs="Calibri"/>
          <w:sz w:val="22"/>
          <w:szCs w:val="22"/>
          <w:lang w:val="en-US"/>
        </w:rPr>
        <w:t>…</w:t>
      </w:r>
      <w:r w:rsidR="00874B42">
        <w:rPr>
          <w:rStyle w:val="spellingerror"/>
          <w:rFonts w:ascii="Cambria" w:hAnsi="Cambria" w:cs="Calibri"/>
          <w:sz w:val="22"/>
          <w:szCs w:val="22"/>
          <w:lang w:val="en-US"/>
        </w:rPr>
        <w:t xml:space="preserve"> </w:t>
      </w:r>
      <w:r w:rsidR="005F6FC6">
        <w:rPr>
          <w:rStyle w:val="spellingerror"/>
          <w:rFonts w:ascii="Cambria" w:hAnsi="Cambria" w:cs="Calibri"/>
          <w:sz w:val="22"/>
          <w:szCs w:val="22"/>
          <w:lang w:val="en-US"/>
        </w:rPr>
        <w:t>&gt;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. </w:t>
      </w:r>
      <w:r w:rsidRPr="0068469F">
        <w:rPr>
          <w:rStyle w:val="eop"/>
          <w:rFonts w:ascii="Cambria" w:hAnsi="Cambria" w:cs="Calibri"/>
          <w:sz w:val="22"/>
          <w:szCs w:val="22"/>
          <w:lang w:val="en-US"/>
        </w:rPr>
        <w:t> </w:t>
      </w:r>
    </w:p>
    <w:p w:rsidR="0068469F" w:rsidRPr="0068469F" w:rsidRDefault="0068469F" w:rsidP="00B715B1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sz w:val="18"/>
          <w:szCs w:val="18"/>
          <w:lang w:val="en-US"/>
        </w:rPr>
      </w:pPr>
      <w:r w:rsidRPr="0068469F">
        <w:rPr>
          <w:rStyle w:val="eop"/>
          <w:rFonts w:ascii="Cambria" w:hAnsi="Cambria" w:cs="Calibri"/>
          <w:sz w:val="22"/>
          <w:szCs w:val="22"/>
          <w:lang w:val="en-US"/>
        </w:rPr>
        <w:t> </w:t>
      </w:r>
    </w:p>
    <w:p w:rsidR="00874B42" w:rsidRPr="00467AEA" w:rsidRDefault="0068469F" w:rsidP="00B715B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Calibri"/>
          <w:sz w:val="22"/>
          <w:szCs w:val="22"/>
        </w:rPr>
      </w:pPr>
      <w:r w:rsidRPr="005F6FC6">
        <w:rPr>
          <w:rStyle w:val="normaltextrun"/>
          <w:rFonts w:ascii="Cambria" w:hAnsi="Cambria" w:cs="Calibri"/>
          <w:b/>
          <w:sz w:val="22"/>
          <w:szCs w:val="22"/>
          <w:lang w:val="en-US"/>
        </w:rPr>
        <w:t>How system </w:t>
      </w:r>
      <w:r w:rsidRPr="005F6FC6">
        <w:rPr>
          <w:rStyle w:val="spellingerror"/>
          <w:rFonts w:ascii="Cambria" w:hAnsi="Cambria" w:cs="Calibri"/>
          <w:b/>
          <w:sz w:val="22"/>
          <w:szCs w:val="22"/>
          <w:lang w:val="en-US"/>
        </w:rPr>
        <w:t>work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: </w:t>
      </w:r>
    </w:p>
    <w:p w:rsidR="0068469F" w:rsidRPr="0068469F" w:rsidRDefault="00874B42" w:rsidP="00B715B1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sz w:val="18"/>
          <w:szCs w:val="18"/>
          <w:lang w:val="en-US"/>
        </w:rPr>
      </w:pPr>
      <w:r>
        <w:rPr>
          <w:rStyle w:val="normaltextrun"/>
          <w:rFonts w:ascii="Cambria" w:hAnsi="Cambria" w:cs="Calibri"/>
          <w:sz w:val="22"/>
          <w:szCs w:val="22"/>
          <w:lang w:val="en-US"/>
        </w:rPr>
        <w:t>The entry point of our solution is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a portfolio of 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advanced and polyvalent </w:t>
      </w:r>
      <w:proofErr w:type="spellStart"/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IoT</w:t>
      </w:r>
      <w:proofErr w:type="spellEnd"/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devices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 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researched and developed by our hardware team, 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which 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composed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of 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tightly packed 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sensors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and </w:t>
      </w:r>
      <w:r w:rsidR="003C0BC0">
        <w:rPr>
          <w:rStyle w:val="spellingerror"/>
          <w:rFonts w:ascii="Cambria" w:hAnsi="Cambria" w:cs="Calibri"/>
          <w:sz w:val="22"/>
          <w:szCs w:val="22"/>
          <w:lang w:val="en-US"/>
        </w:rPr>
        <w:t xml:space="preserve">circuit boards. They will be installed 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on key part of water distribution infrastructure (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such as 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pumps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and pipes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joints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). 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>As part of our holistic approach, the devices can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>track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parameters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 at all level of the watering system: from 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environment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(light, moisture), water volume and quality, down to 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the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physical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state of the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piping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>networks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. The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collected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data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is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sent in real time to a Cloud servers, 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 xml:space="preserve">where they are </w:t>
      </w:r>
      <w:r w:rsidR="0009325F">
        <w:rPr>
          <w:rStyle w:val="spellingerror"/>
          <w:rFonts w:ascii="Cambria" w:hAnsi="Cambria" w:cs="Calibri"/>
          <w:sz w:val="22"/>
          <w:szCs w:val="22"/>
          <w:lang w:val="en-US"/>
        </w:rPr>
        <w:t>processed by our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ML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algorithms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to 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build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up a high-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definition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pattern </w:t>
      </w:r>
      <w:r w:rsidR="0068469F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map</w:t>
      </w:r>
      <w:r w:rsidR="0068469F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of water usage. </w:t>
      </w:r>
      <w:r w:rsidR="00C40A68">
        <w:rPr>
          <w:rStyle w:val="normaltextrun"/>
          <w:rFonts w:ascii="Cambria" w:hAnsi="Cambria" w:cs="Calibri"/>
          <w:sz w:val="22"/>
          <w:szCs w:val="22"/>
          <w:lang w:val="en-US"/>
        </w:rPr>
        <w:t>This</w:t>
      </w:r>
      <w:r w:rsidR="00467AEA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map</w:t>
      </w:r>
      <w:r w:rsidR="00C40A68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is continually</w:t>
      </w:r>
      <w:bookmarkStart w:id="0" w:name="_GoBack"/>
      <w:bookmarkEnd w:id="0"/>
      <w:r w:rsidR="00C40A68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refined as more data is processed, and</w:t>
      </w:r>
      <w:r w:rsidR="00467AEA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allow</w:t>
      </w:r>
      <w:r w:rsidR="00C40A68">
        <w:rPr>
          <w:rStyle w:val="normaltextrun"/>
          <w:rFonts w:ascii="Cambria" w:hAnsi="Cambria" w:cs="Calibri"/>
          <w:sz w:val="22"/>
          <w:szCs w:val="22"/>
          <w:lang w:val="en-US"/>
        </w:rPr>
        <w:t>s</w:t>
      </w:r>
      <w:r w:rsidR="00467AEA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us to:</w:t>
      </w:r>
    </w:p>
    <w:p w:rsidR="0068469F" w:rsidRPr="00874B42" w:rsidRDefault="00874B42" w:rsidP="00B715B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mbria" w:hAnsi="Cambria" w:cs="Segoe UI"/>
          <w:sz w:val="18"/>
          <w:szCs w:val="18"/>
          <w:lang w:val="en-US"/>
        </w:rPr>
      </w:pP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Making 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better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prediction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of water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needs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in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function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of time,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weather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usage context,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help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>ing to optimize volume allocation, especially in scarce water region.</w:t>
      </w:r>
    </w:p>
    <w:p w:rsidR="0009325F" w:rsidRDefault="0068469F" w:rsidP="005F6FC6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spellingerror"/>
          <w:rFonts w:ascii="Cambria" w:hAnsi="Cambria" w:cs="Calibri"/>
          <w:sz w:val="22"/>
          <w:szCs w:val="22"/>
          <w:lang w:val="en-US"/>
        </w:rPr>
      </w:pP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This help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detect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and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prevent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all types of 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incidents 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at 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each 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level of the water infrastructure 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(over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consumption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abnormal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water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quality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 water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leakage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 pipe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degradation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 and breakdown). 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>Thanks to the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high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sensitivity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of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our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devices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 and 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sophisticated 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>pattern detection algorithm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our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system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is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capable of monitoring the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slightest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 change in the 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>state of water network</w:t>
      </w:r>
      <w:r w:rsidR="004C23C5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and send notification in a timely manner. This 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>capability</w:t>
      </w:r>
      <w:r w:rsidR="004C23C5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is critical by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preventing 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all possible </w:t>
      </w:r>
      <w:r w:rsidR="004C23C5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costly 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>incidents</w:t>
      </w:r>
      <w:r w:rsidR="003C0BC0">
        <w:rPr>
          <w:rStyle w:val="normaltextrun"/>
          <w:rFonts w:ascii="Cambria" w:hAnsi="Cambria" w:cs="Calibri"/>
          <w:sz w:val="22"/>
          <w:szCs w:val="22"/>
          <w:lang w:val="en-US"/>
        </w:rPr>
        <w:t>,</w:t>
      </w:r>
      <w:r w:rsidR="0009325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which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4C23C5">
        <w:rPr>
          <w:rStyle w:val="spellingerror"/>
          <w:rFonts w:ascii="Cambria" w:hAnsi="Cambria" w:cs="Calibri"/>
          <w:sz w:val="22"/>
          <w:szCs w:val="22"/>
          <w:lang w:val="en-US"/>
        </w:rPr>
        <w:t xml:space="preserve">my go unnoticed under </w:t>
      </w:r>
      <w:r w:rsidR="00874B42">
        <w:rPr>
          <w:rStyle w:val="spellingerror"/>
          <w:rFonts w:ascii="Cambria" w:hAnsi="Cambria" w:cs="Calibri"/>
          <w:sz w:val="22"/>
          <w:szCs w:val="22"/>
          <w:lang w:val="en-US"/>
        </w:rPr>
        <w:t>less-advanced monitoring system.</w:t>
      </w:r>
    </w:p>
    <w:p w:rsidR="003C0BC0" w:rsidRDefault="003C0BC0" w:rsidP="003C0BC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Calibri"/>
          <w:sz w:val="22"/>
          <w:szCs w:val="22"/>
          <w:lang w:val="en-US"/>
        </w:rPr>
      </w:pPr>
    </w:p>
    <w:p w:rsidR="0068469F" w:rsidRPr="0068469F" w:rsidRDefault="0068469F" w:rsidP="003C0BC0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sz w:val="18"/>
          <w:szCs w:val="18"/>
          <w:lang w:val="en-US"/>
        </w:rPr>
      </w:pP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Our solution comprises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also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a software interface,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including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874B42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clearly-organized 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monitoring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dashboard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 and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easy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-to-use </w:t>
      </w:r>
      <w:r w:rsidR="00874B42">
        <w:rPr>
          <w:rStyle w:val="spellingerror"/>
          <w:rFonts w:ascii="Cambria" w:hAnsi="Cambria" w:cs="Calibri"/>
          <w:sz w:val="22"/>
          <w:szCs w:val="22"/>
          <w:lang w:val="en-US"/>
        </w:rPr>
        <w:t>control interface</w:t>
      </w:r>
      <w:r w:rsidR="003C0BC0">
        <w:rPr>
          <w:rStyle w:val="spellingerror"/>
          <w:rFonts w:ascii="Cambria" w:hAnsi="Cambria" w:cs="Calibri"/>
          <w:sz w:val="22"/>
          <w:szCs w:val="22"/>
          <w:lang w:val="en-US"/>
        </w:rPr>
        <w:t>, allowing user to configure the system to suit their needs.</w:t>
      </w:r>
    </w:p>
    <w:p w:rsidR="00B715B1" w:rsidRPr="000952CB" w:rsidRDefault="00B715B1" w:rsidP="00B715B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Segoe UI"/>
          <w:sz w:val="18"/>
          <w:szCs w:val="18"/>
          <w:lang w:val="en-US"/>
        </w:rPr>
      </w:pPr>
    </w:p>
    <w:p w:rsidR="00B715B1" w:rsidRPr="00B715B1" w:rsidRDefault="00B715B1" w:rsidP="00B715B1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sz w:val="18"/>
          <w:szCs w:val="18"/>
          <w:lang w:val="en-US"/>
        </w:rPr>
      </w:pPr>
    </w:p>
    <w:p w:rsidR="009A463D" w:rsidRDefault="00737553" w:rsidP="0009325F">
      <w:pPr>
        <w:jc w:val="both"/>
        <w:rPr>
          <w:rFonts w:ascii="Cambria" w:hAnsi="Cambria"/>
        </w:rPr>
      </w:pPr>
      <w:r w:rsidRPr="00737553">
        <w:rPr>
          <w:rFonts w:ascii="Cambria" w:hAnsi="Cambria"/>
        </w:rPr>
        <w:drawing>
          <wp:inline distT="0" distB="0" distL="0" distR="0" wp14:anchorId="5C616724" wp14:editId="1B52474C">
            <wp:extent cx="4229100" cy="33706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867" cy="33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53" w:rsidRDefault="00737553" w:rsidP="0009325F">
      <w:pPr>
        <w:jc w:val="both"/>
        <w:rPr>
          <w:rFonts w:ascii="Cambria" w:hAnsi="Cambria"/>
        </w:rPr>
      </w:pPr>
      <w:r w:rsidRPr="005F6FC6">
        <w:rPr>
          <w:rFonts w:ascii="Cambria" w:hAnsi="Cambria"/>
          <w:b/>
        </w:rPr>
        <w:t>Example of the deployment of smart sy</w:t>
      </w:r>
      <w:r w:rsidR="005F6FC6" w:rsidRPr="005F6FC6">
        <w:rPr>
          <w:rFonts w:ascii="Cambria" w:hAnsi="Cambria"/>
          <w:b/>
        </w:rPr>
        <w:t xml:space="preserve">stem in </w:t>
      </w:r>
      <w:r w:rsidR="005F6FC6" w:rsidRPr="005F6FC6">
        <w:rPr>
          <w:rFonts w:ascii="Cambria" w:hAnsi="Cambria"/>
          <w:b/>
          <w:u w:val="single"/>
        </w:rPr>
        <w:t>Irrigation System in dry region</w:t>
      </w:r>
      <w:r w:rsidRPr="00737553">
        <w:rPr>
          <w:rFonts w:ascii="Cambria" w:hAnsi="Cambria"/>
        </w:rPr>
        <w:t>: our system helps create moisture map of the chosen areas and can send signals to the irrigation system. Thanks to continuous monitoring of soil moisture</w:t>
      </w:r>
      <w:r w:rsidR="005F6FC6">
        <w:rPr>
          <w:rFonts w:ascii="Cambria" w:hAnsi="Cambria"/>
        </w:rPr>
        <w:t xml:space="preserve"> and weather condition</w:t>
      </w:r>
      <w:r w:rsidRPr="00737553">
        <w:rPr>
          <w:rFonts w:ascii="Cambria" w:hAnsi="Cambria"/>
        </w:rPr>
        <w:t>, water is delivered only</w:t>
      </w:r>
      <w:r w:rsidR="005F6FC6">
        <w:rPr>
          <w:rFonts w:ascii="Cambria" w:hAnsi="Cambria"/>
        </w:rPr>
        <w:t xml:space="preserve"> when required in rightly calibrated volume, </w:t>
      </w:r>
      <w:r w:rsidRPr="00737553">
        <w:rPr>
          <w:rFonts w:ascii="Cambria" w:hAnsi="Cambria"/>
        </w:rPr>
        <w:t>ensuring opt</w:t>
      </w:r>
      <w:r>
        <w:rPr>
          <w:rFonts w:ascii="Cambria" w:hAnsi="Cambria"/>
        </w:rPr>
        <w:t>i</w:t>
      </w:r>
      <w:r w:rsidRPr="00737553">
        <w:rPr>
          <w:rFonts w:ascii="Cambria" w:hAnsi="Cambria"/>
        </w:rPr>
        <w:t>mized use of water resource and efficient irrigation.</w:t>
      </w:r>
    </w:p>
    <w:p w:rsidR="000952CB" w:rsidRDefault="003C0BC0" w:rsidP="000952CB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sz w:val="18"/>
          <w:szCs w:val="18"/>
          <w:lang w:val="en-US"/>
        </w:rPr>
      </w:pPr>
      <w:r>
        <w:rPr>
          <w:rStyle w:val="spellingerror"/>
          <w:rFonts w:ascii="Cambria" w:hAnsi="Cambria" w:cs="Calibri"/>
          <w:sz w:val="22"/>
          <w:szCs w:val="22"/>
          <w:lang w:val="en-US"/>
        </w:rPr>
        <w:lastRenderedPageBreak/>
        <w:t>Other a</w:t>
      </w:r>
      <w:r w:rsidR="000952CB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dvantage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>s</w:t>
      </w:r>
      <w:r w:rsidR="000952CB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of </w:t>
      </w:r>
      <w:r w:rsidR="000952CB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our</w:t>
      </w:r>
      <w:r w:rsidR="000952CB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solution </w:t>
      </w:r>
      <w:r w:rsidR="000952CB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compared</w:t>
      </w:r>
      <w:r w:rsidR="000952CB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to </w:t>
      </w:r>
      <w:r w:rsidR="000952CB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current</w:t>
      </w:r>
      <w:r w:rsidR="000952CB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="000952CB"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market</w:t>
      </w:r>
      <w:r w:rsidR="000952CB"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state: </w:t>
      </w:r>
      <w:r w:rsidR="000952CB" w:rsidRPr="0068469F">
        <w:rPr>
          <w:rStyle w:val="eop"/>
          <w:rFonts w:ascii="Cambria" w:hAnsi="Cambria" w:cs="Calibri"/>
          <w:sz w:val="22"/>
          <w:szCs w:val="22"/>
          <w:lang w:val="en-US"/>
        </w:rPr>
        <w:t> </w:t>
      </w:r>
    </w:p>
    <w:p w:rsidR="000952CB" w:rsidRDefault="000952CB" w:rsidP="000952CB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spellingerror"/>
          <w:rFonts w:ascii="Cambria" w:hAnsi="Cambria" w:cs="Calibri"/>
          <w:sz w:val="22"/>
          <w:szCs w:val="22"/>
          <w:lang w:val="en-US"/>
        </w:rPr>
      </w:pP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Current market sensors tend to have 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>mediocre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signal 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>reach,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>limiting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the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bound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>ar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y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 of real time data exchange. We have found solution to double 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our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68469F">
        <w:rPr>
          <w:rStyle w:val="spellingerror"/>
          <w:rFonts w:ascii="Cambria" w:hAnsi="Cambria" w:cs="Calibri"/>
          <w:sz w:val="22"/>
          <w:szCs w:val="22"/>
          <w:lang w:val="en-US"/>
        </w:rPr>
        <w:t>sensors reach</w:t>
      </w:r>
      <w:r w:rsidRPr="0068469F">
        <w:rPr>
          <w:rStyle w:val="normaltextrun"/>
          <w:rFonts w:ascii="Cambria" w:hAnsi="Cambria" w:cs="Calibri"/>
          <w:sz w:val="22"/>
          <w:szCs w:val="22"/>
          <w:lang w:val="en-US"/>
        </w:rPr>
        <w:t>, 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 xml:space="preserve">providing far higher coverage surface per sensor than competitor. </w:t>
      </w:r>
    </w:p>
    <w:p w:rsidR="000952CB" w:rsidRPr="00B715B1" w:rsidRDefault="000952CB" w:rsidP="000952CB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Segoe UI"/>
          <w:sz w:val="18"/>
          <w:szCs w:val="18"/>
          <w:lang w:val="en-US"/>
        </w:rPr>
      </w:pP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We have chosen Our 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polyvalent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devices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, 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packed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with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 multiple 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sensors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, simplify installation and maintenance task, thus reducing </w:t>
      </w:r>
      <w:r>
        <w:rPr>
          <w:rStyle w:val="spellingerror"/>
          <w:rFonts w:ascii="Cambria" w:hAnsi="Cambria" w:cs="Calibri"/>
          <w:sz w:val="22"/>
          <w:szCs w:val="22"/>
          <w:lang w:val="en-US"/>
        </w:rPr>
        <w:t xml:space="preserve">those 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costs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 by</w:t>
      </w:r>
      <w:r>
        <w:rPr>
          <w:rStyle w:val="normaltextrun"/>
          <w:rFonts w:ascii="Cambria" w:hAnsi="Cambria" w:cs="Calibri"/>
          <w:sz w:val="22"/>
          <w:szCs w:val="22"/>
          <w:lang w:val="en-US"/>
        </w:rPr>
        <w:t xml:space="preserve"> 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30% 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compared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 to 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installing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 all 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sensors</w:t>
      </w:r>
      <w:r w:rsidRPr="00B715B1">
        <w:rPr>
          <w:rStyle w:val="normaltextrun"/>
          <w:rFonts w:ascii="Cambria" w:hAnsi="Cambria" w:cs="Calibri"/>
          <w:sz w:val="22"/>
          <w:szCs w:val="22"/>
          <w:lang w:val="en-US"/>
        </w:rPr>
        <w:t> </w:t>
      </w:r>
      <w:r w:rsidRPr="00B715B1">
        <w:rPr>
          <w:rStyle w:val="spellingerror"/>
          <w:rFonts w:ascii="Cambria" w:hAnsi="Cambria" w:cs="Calibri"/>
          <w:sz w:val="22"/>
          <w:szCs w:val="22"/>
          <w:lang w:val="en-US"/>
        </w:rPr>
        <w:t>separately</w:t>
      </w:r>
    </w:p>
    <w:p w:rsidR="000952CB" w:rsidRPr="0068469F" w:rsidRDefault="000952CB" w:rsidP="0009325F">
      <w:pPr>
        <w:jc w:val="both"/>
        <w:rPr>
          <w:rFonts w:ascii="Cambria" w:hAnsi="Cambria"/>
        </w:rPr>
      </w:pPr>
    </w:p>
    <w:sectPr w:rsidR="000952CB" w:rsidRPr="0068469F" w:rsidSect="005F6FC6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219"/>
    <w:multiLevelType w:val="multilevel"/>
    <w:tmpl w:val="3E86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267683"/>
    <w:multiLevelType w:val="hybridMultilevel"/>
    <w:tmpl w:val="04E2A7EA"/>
    <w:lvl w:ilvl="0" w:tplc="B2A635C4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E4743"/>
    <w:multiLevelType w:val="multilevel"/>
    <w:tmpl w:val="104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42149A"/>
    <w:multiLevelType w:val="hybridMultilevel"/>
    <w:tmpl w:val="0138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04BE7"/>
    <w:multiLevelType w:val="hybridMultilevel"/>
    <w:tmpl w:val="49189926"/>
    <w:lvl w:ilvl="0" w:tplc="83665996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9F"/>
    <w:rsid w:val="0009325F"/>
    <w:rsid w:val="000952CB"/>
    <w:rsid w:val="003C0BC0"/>
    <w:rsid w:val="004422C2"/>
    <w:rsid w:val="00467AEA"/>
    <w:rsid w:val="004C23C5"/>
    <w:rsid w:val="005F6FC6"/>
    <w:rsid w:val="0068469F"/>
    <w:rsid w:val="00737553"/>
    <w:rsid w:val="00874B42"/>
    <w:rsid w:val="009A463D"/>
    <w:rsid w:val="00AA4150"/>
    <w:rsid w:val="00B715B1"/>
    <w:rsid w:val="00C4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09707-22AB-43BD-98A3-A9AAE5CE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DefaultParagraphFont"/>
    <w:rsid w:val="0068469F"/>
  </w:style>
  <w:style w:type="character" w:customStyle="1" w:styleId="spellingerror">
    <w:name w:val="spellingerror"/>
    <w:basedOn w:val="DefaultParagraphFont"/>
    <w:rsid w:val="0068469F"/>
  </w:style>
  <w:style w:type="character" w:customStyle="1" w:styleId="eop">
    <w:name w:val="eop"/>
    <w:basedOn w:val="DefaultParagraphFont"/>
    <w:rsid w:val="0068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2024-11-17T13:42:00Z</dcterms:created>
  <dcterms:modified xsi:type="dcterms:W3CDTF">2024-11-17T15:33:00Z</dcterms:modified>
</cp:coreProperties>
</file>