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1428750" cy="75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d7d31"/>
          <w:sz w:val="40"/>
          <w:szCs w:val="40"/>
          <w:rtl w:val="0"/>
        </w:rPr>
        <w:t>Invoice Issuance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30"/>
          <w:szCs w:val="30"/>
          <w:rtl w:val="0"/>
        </w:rPr>
        <w:t xml:space="preserve">EMAIL KẾ HOẠCH TEST —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08080"/>
          <w:sz w:val="18"/>
          <w:szCs w:val="18"/>
          <w:rtl w:val="0"/>
        </w:rPr>
        <w:t xml:space="preserve">Mẫu email kế hoạch kiểm thử — tích hợp SDLC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Mã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7.1-BM/PM/HDCV/ISC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REVISION HISTORY —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08080"/>
          <w:sz w:val="16"/>
          <w:szCs w:val="16"/>
          <w:rtl w:val="0"/>
        </w:rPr>
        <w:t xml:space="preserve">Phần này chỉ dành cho QA cập nhật template.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00"/>
        <w:gridCol w:w="1500"/>
        <w:gridCol w:w="1800"/>
        <w:gridCol w:w="3300"/>
        <w:tblGridChange w:id="0">
          <w:tblGrid>
            <w:gridCol w:w="1500"/>
            <w:gridCol w:w="900"/>
            <w:gridCol w:w="1500"/>
            <w:gridCol w:w="180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Ngày hiệu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Người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Người phê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Nội dung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PhucDN7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[QA Lead]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Mục đích: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 gửi PM / Dev Lead / các bên liên quan để THỐNG NHẤT kế hoạch test TRƯỚC khi vào test (đầu Sprint / vòng test). Tóm tắt phạm vi, kế hoạch round, điều kiện cần &amp; rủi ro; chi tiết đầy đủ trong file Test Plan (.xlsx) đính kèm.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Cách dùng: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Thay các trường trong [ ] bằng dữ liệu thực tế. Bảng Scope &amp; Kế hoạch round là ẢNH CHỤP từ file Test Plan — khi số liệu đổi chỉ chụp lại từ template, không gõ tay để tránh mismatch. Tick ô Xác nhận cần PM/các bên xác nhận.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Leltm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Invoice Issuance Architecture Test Plan v2.0 – Waterfall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Dear anh/chị,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QC gửi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>Kế hoạch test Invoice Issuance Architecture – v2.0 (Waterfall)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, dự kiến test 19/10 -&gt; 13/11. Nội dung tóm tắt bên dưới, chi tiết trong file Test Plan (.xlsx) đính kèm; rất mong PM &amp; các bên xác nhận để QC vào test đúng tiến độ.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A. PHẠM VI TEST (SCOPE)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d9e1f2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0" w:firstLine="0"/>
        <w:rPr/>
      </w:pPr>
      <w:r>
        <w:drawing>
          <wp:inline>
            <wp:extent cx="5724000" cy="5835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351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5">
      <w:pPr>
        <w:spacing w:after="120" w:before="0" w:lineRule="auto"/>
        <w:jc w:val="center"/>
        <w:rPr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B. KẾ HOẠCH THEO ROUND &amp; TIẾN ĐỘ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d9e1f2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>
        <w:drawing>
          <wp:inline>
            <wp:extent cx="5652000" cy="1163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163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C.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XÁC NHẬN TỪ DỰ ÁN VÀ CÁC BÊN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Build v2.0 đã deploy lên STG; đặc tả tích hợp (log Kafka, schema bảng, API) đã gửi 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Test data sẵn sàng: đơn bán mới + bán thêm theo kênh × nhóm dịch vụ, DV + TB nhiều phương thức triển khai, HĐ tổ chức / HĐ con, Paid các trạng thái, tồn cọc theo loại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Billing, kênh thanh toán, đội EVC, HĐĐT, hệ thống Dịch vụ trên STG sẵn sàng hoặc có hệ thống giả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QC phát được sự kiện đơn hàng / tín hiệu giao hàng / Paid lên STG, có quyền đọc DB INVOICE và chỉnh lịch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D. RỦI RO CHÍNH ẢNH HƯỞNG TIẾN ĐỘ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Data đơn hàng từ các kênh bán không sẵn sàng hoặc support chậm -&gt; Cần PM và các kênh bán hỗ trợ tạo / cung cấp đơn hàng bán mới, bán thêm trên STG; book lịch sớm với từng kênh và chốt qua email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Hệ thống liên kết (SPF, Billing, phiếu thi công / Vendor / quầy, kênh thanh toán, đội EVC, HĐĐT, Dịch vụ) không sẵn sàng, không ổn định trên STG hoặc support không kịp thời, làm gián đoạn và ảnh hưởng thời gian test -&gt; PM thông báo trước lịch test cho các đầu mối hệ thống liên kết và điều phối support trong suốt các round; QC kiểm tra trạng thái hệ thống trước mỗi round, dùng hệ thống giả lập khi hệ thống thật chưa sẵn sàng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Effort theo lịch (19/10–13/11/2026) thấp hơn effort estimate (145 md) cho 1.264 TC, phần lớn do ma trận kênh × nhóm dịch vụ × bán mới / bán thêm -&gt; Áp dụng AI vào gen testcase và phần tạo data; QC Lead theo dõi tiến độ hằng ngày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Phát sinh nhiều bug, bug fix chậm, bug thuộc hệ thống liên kết -&gt; PM / Dev fix bug kịp timeline và kiểm soát chất lượng fix bug; bug của hệ thống liên kết do PM chuyển đầu mối hệ thống đó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FILE ĐÍNH KÈM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ISC_InvoiceIssuance_v2.0_TestPlan_NoiBo.xlsx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kế hoạch test chi tiết (Hướng dẫn · Tổng quan &amp; Scope · Plan · Nhật ký Plan · Rủi ro · Test Strategy).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Best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HuyenNHK – QC Team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color="bfbfbf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08080"/>
        <w:sz w:val="16"/>
        <w:szCs w:val="16"/>
        <w:rtl w:val="0"/>
      </w:rPr>
      <w:t xml:space="preserve">Mã hiệu: 7.1-BM/PM/HDCV/ISC   |   Phiên bản: 1.</w:t>
    </w:r>
    <w:r w:rsidDel="00000000" w:rsidR="00000000" w:rsidRPr="00000000">
      <w:rPr>
        <w:color w:val="808080"/>
        <w:sz w:val="16"/>
        <w:szCs w:val="16"/>
        <w:rtl w:val="0"/>
      </w:rPr>
      <w:t xml:space="preserve">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08080"/>
        <w:sz w:val="16"/>
        <w:szCs w:val="16"/>
        <w:rtl w:val="0"/>
      </w:rPr>
      <w:t xml:space="preserve">   |   FPT Telecom – Lưu hành nội bộ   |   Trang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/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