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PHILIPPINES • RESIDENTIAL SOLAR • DIGITAL MARKET</w:t>
      </w:r>
    </w:p>
    <w:p>
      <w:pPr>
        <w:pStyle w:val="Title"/>
        <w:jc w:val="center"/>
      </w:pPr>
      <w:r>
        <w:t>Solar Home Installation</w:t>
        <w:br/>
        <w:t>Website Market Research</w:t>
      </w:r>
    </w:p>
    <w:p>
      <w:pPr>
        <w:jc w:val="center"/>
      </w:pPr>
      <w:r>
        <w:rPr>
          <w:color w:val="60727F"/>
          <w:sz w:val="28"/>
        </w:rPr>
        <w:t>Competitive landscape, products, conversion patterns and website architecture for a Philippine solar installation provider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Research snapshot — 7 September 2026</w:t>
            </w:r>
            <w:r>
              <w:br/>
              <w:t>Focus: Philippine residential rooftop solar installers and adjacent providers. The report reviews public website features, products, lead funnels, customer-account patterns, regulatory context and a recommended build roadmap from a basic lead-generation site to an advanced customer platform.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left"/>
            </w:pPr>
            <w:r>
              <w:t>Primary goal</w:t>
            </w:r>
          </w:p>
        </w:tc>
        <w:tc>
          <w:tcPr>
            <w:tcW w:type="dxa" w:w="67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Design a PH-first solar website that converts homeowners into qualified site surveys and installations.</w:t>
            </w:r>
          </w:p>
        </w:tc>
      </w:tr>
      <w:tr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left"/>
            </w:pPr>
            <w:r>
              <w:t>Core audience</w:t>
            </w:r>
          </w:p>
        </w:tc>
        <w:tc>
          <w:tcPr>
            <w:tcW w:type="dxa" w:w="67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Homeowners, high-electricity-bill households, WFH households, households seeking brownout backup, and property owners considering net-metering.</w:t>
            </w:r>
          </w:p>
        </w:tc>
      </w:tr>
      <w:tr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left"/>
            </w:pPr>
            <w:r>
              <w:t>Market pattern</w:t>
            </w:r>
          </w:p>
        </w:tc>
        <w:tc>
          <w:tcPr>
            <w:tcW w:type="dxa" w:w="67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Most competitors use public content + calculator/form + human follow-up. Full customer portals are uncommon on the public acquisition layer.</w:t>
            </w:r>
          </w:p>
        </w:tc>
      </w:tr>
      <w:tr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left"/>
            </w:pPr>
            <w:r>
              <w:t>Recommended direction</w:t>
            </w:r>
          </w:p>
        </w:tc>
        <w:tc>
          <w:tcPr>
            <w:tcW w:type="dxa" w:w="67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Launch without mandatory login; add an optional customer portal only after quotation/project workflows justify it.</w:t>
            </w:r>
          </w:p>
        </w:tc>
      </w:tr>
    </w:tbl>
    <w:p>
      <w:r>
        <w:br/>
      </w:r>
    </w:p>
    <w:p>
      <w:pPr>
        <w:pStyle w:val="Small"/>
        <w:jc w:val="center"/>
      </w:pPr>
      <w:r>
        <w:t>Prepared as a practical product and website planning document — not just a competitor list.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What the PH market is signaling</w:t>
            </w:r>
            <w:r>
              <w:br/>
              <w:t>Residential solar websites in the Philippines sell trust first, savings second, and hardware third. The best-performing site concept should therefore make qualification fast, prove credibility, explain net-metering clearly, and move a visitor toward a site survey or quote without forcing account creation.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Lead generation dominates. Public acquisition flows usually end in a quote form, phone call, consultation booking, Messenger/social channel, or site-survey request. Buskowitz is a notable step toward transactional commerce with its residential shop and "Pay Now" option.</w:t>
      </w:r>
    </w:p>
    <w:p>
      <w:pPr>
        <w:pStyle w:val="ListBullet"/>
        <w:spacing w:after="40"/>
      </w:pPr>
      <w:r>
        <w:t>Calculators are now a strong market convention. GoSolar Philippines, Solaready, Gleenergy and Buskowitz expose bill-to-system or savings calculations; this is a high-value feature because homeowners think in monthly electric bills, not kWp.</w:t>
      </w:r>
    </w:p>
    <w:p>
      <w:pPr>
        <w:pStyle w:val="ListBullet"/>
        <w:spacing w:after="40"/>
      </w:pPr>
      <w:r>
        <w:t>Net-metering is a competitive service feature. Solaric, PHILERGY, SolarNRG, GoSolar and others actively sell assistance with net-metering/permitting rather than leaving it to the homeowner.</w:t>
      </w:r>
    </w:p>
    <w:p>
      <w:pPr>
        <w:pStyle w:val="ListBullet"/>
        <w:spacing w:after="40"/>
      </w:pPr>
      <w:r>
        <w:t>Product positioning generally falls into three system families: grid-tied/on-grid (bill reduction), hybrid + batteries (bill reduction plus backup), and off-grid (energy independence / locations with unreliable grid).</w:t>
      </w:r>
    </w:p>
    <w:p>
      <w:pPr>
        <w:pStyle w:val="ListBullet"/>
        <w:spacing w:after="40"/>
      </w:pPr>
      <w:r>
        <w:t>Trust elements matter heavily: project portfolios, installed capacity or system counts, warranties, specific equipment brands, certifications/registries, after-sales support, monitoring and real customer reviews.</w:t>
      </w:r>
    </w:p>
    <w:p>
      <w:pPr>
        <w:pStyle w:val="ListBullet"/>
        <w:spacing w:after="40"/>
      </w:pPr>
      <w:r>
        <w:t>A login is not necessary for the MVP. Requiring one before a quote would add friction. A customer portal becomes valuable later for proposals, e-signature, payment milestones, installation scheduling, net-metering documents, monitoring links, maintenance tickets and referrals.</w:t>
      </w:r>
    </w:p>
    <w:p>
      <w:pPr>
        <w:pStyle w:val="Heading2"/>
        <w:keepNext/>
      </w:pPr>
      <w:r>
        <w:t>Market opportunity signal</w:t>
      </w:r>
    </w:p>
    <w:p>
      <w:r>
        <w:rPr>
          <w:b w:val="0"/>
        </w:rPr>
        <w:t xml:space="preserve">As of 30 June 2026, the ERC reported </w:t>
      </w:r>
      <w:r>
        <w:rPr>
          <w:b/>
        </w:rPr>
        <w:t>23,684 net-metering prosumers with 232 MWp</w:t>
      </w:r>
      <w:r>
        <w:t xml:space="preserve"> of combined capacity. This indicates a meaningful and still-growing base of distributed-energy customers, while the ERC continues to reform behind-the-meter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Product strategy in one line</w:t>
            </w:r>
            <w:r>
              <w:br/>
              <w:t>Build the acquisition site around “Upload/enter your bill → estimate a system → book a free survey → receive a transparent proposal,” then layer financing, net-metering tracking, monitoring and service after the lead is qualified.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PH Residential Solar Buying Context</w:t>
      </w:r>
    </w:p>
    <w:p>
      <w:pPr>
        <w:pStyle w:val="Heading2"/>
        <w:keepNext/>
      </w:pPr>
      <w:r>
        <w:t>What homeowners are actually buying</w:t>
      </w:r>
    </w:p>
    <w:p>
      <w:pPr>
        <w:pStyle w:val="ListBullet"/>
        <w:spacing w:after="40"/>
      </w:pPr>
      <w:r>
        <w:t>Lower electricity bills through self-consumption during daytime.</w:t>
      </w:r>
    </w:p>
    <w:p>
      <w:pPr>
        <w:pStyle w:val="ListBullet"/>
        <w:spacing w:after="40"/>
      </w:pPr>
      <w:r>
        <w:t>Credits for exported energy under net-metering when eligible and approved.</w:t>
      </w:r>
    </w:p>
    <w:p>
      <w:pPr>
        <w:pStyle w:val="ListBullet"/>
        <w:spacing w:after="40"/>
      </w:pPr>
      <w:r>
        <w:t>Backup power during brownouts when a hybrid inverter and battery are included.</w:t>
      </w:r>
    </w:p>
    <w:p>
      <w:pPr>
        <w:pStyle w:val="ListBullet"/>
        <w:spacing w:after="40"/>
      </w:pPr>
      <w:r>
        <w:t>Long-term energy cost predictability and reduced exposure to utility rate increases.</w:t>
      </w:r>
    </w:p>
    <w:p>
      <w:pPr>
        <w:pStyle w:val="ListBullet"/>
        <w:spacing w:after="40"/>
      </w:pPr>
      <w:r>
        <w:t>An installed, permitted and supported system — not merely panels and an inverter.</w:t>
      </w:r>
    </w:p>
    <w:p>
      <w:pPr>
        <w:pStyle w:val="Heading2"/>
        <w:keepNext/>
      </w:pPr>
      <w:r>
        <w:t>Current net-metering considerations for website content</w:t>
      </w:r>
    </w:p>
    <w:p>
      <w:pPr>
        <w:pStyle w:val="ListBullet"/>
        <w:spacing w:after="40"/>
      </w:pPr>
      <w:r>
        <w:t>RA 9513 established net-metering for qualified end-users.</w:t>
      </w:r>
    </w:p>
    <w:p>
      <w:pPr>
        <w:pStyle w:val="ListBullet"/>
        <w:spacing w:after="40"/>
      </w:pPr>
      <w:r>
        <w:t>Meralco states that systems up to 100 kW / 100 kWp solar PV may apply, subject to account and technical requirements.</w:t>
      </w:r>
    </w:p>
    <w:p>
      <w:pPr>
        <w:pStyle w:val="ListBullet"/>
        <w:spacing w:after="40"/>
      </w:pPr>
      <w:r>
        <w:t>Meralco’s current process references updated requirements based on the ERC advisory of 22 September 2025, including CFEI, Net-Metering Agreement, COC fee and, where applicable, a residential bi-directional meter cost differential capped at ₱3,000.</w:t>
      </w:r>
    </w:p>
    <w:p>
      <w:pPr>
        <w:pStyle w:val="ListBullet"/>
        <w:spacing w:after="40"/>
      </w:pPr>
      <w:r>
        <w:t>ERC Resolution No. 15, Series of 2025 introduced changes including banking/rollover of net-metering credits and voluntary REC meters; further amendments were under public consultation in August 2026.</w:t>
      </w:r>
    </w:p>
    <w:p>
      <w:pPr>
        <w:pStyle w:val="ListBullet"/>
        <w:spacing w:after="40"/>
      </w:pPr>
      <w:r>
        <w:t>Your website should avoid hard-coding regulatory promises. Keep “Net-Metering Guide” content in a CMS and date-stamp it so requirements can be updated quickly.</w:t>
      </w:r>
    </w:p>
    <w:p>
      <w:pPr>
        <w:pStyle w:val="Heading1"/>
        <w:keepNext/>
      </w:pPr>
      <w:r>
        <w:t>3. Competitor Website Benchmark</w:t>
      </w:r>
    </w:p>
    <w:p>
      <w:r>
        <w:t>Public website observations below are based on pages available or indexed during the September 2026 research snapshot. “No public login observed” means a customer account was not part of the visible acquisition flow; installers may still provide separate manufacturer monitoring apps or private post-sale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29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Provider</w:t>
            </w:r>
          </w:p>
        </w:tc>
        <w:tc>
          <w:tcPr>
            <w:tcW w:type="dxa" w:w="15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Site pattern</w:t>
            </w:r>
          </w:p>
        </w:tc>
        <w:tc>
          <w:tcPr>
            <w:tcW w:type="dxa" w:w="309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Main offers</w:t>
            </w:r>
          </w:p>
        </w:tc>
        <w:tc>
          <w:tcPr>
            <w:tcW w:type="dxa" w:w="25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Conversion / account</w:t>
            </w:r>
          </w:p>
        </w:tc>
        <w:tc>
          <w:tcPr>
            <w:tcW w:type="dxa" w:w="223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What to borrow</w:t>
            </w:r>
          </w:p>
        </w:tc>
        <w:tc>
          <w:tcPr>
            <w:tcW w:type="dxa" w:w="14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Website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Solaric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Packages + shop + education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Grid-tied packages; panels; inverters; battery/hybrid gear; mounts/cables. Turnkey install, net-metering, maintenance, dealer supply and training.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Get a Quote plus equipment cart. No mandatory login observed for quote flow.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Strong product breadth, price anchors and dealer ecosystem.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solaric.com.ph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Buskowitz Energy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Advanced configurator + transactional shop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Home Lite/Home/Plus/Max; EPC, O&amp;M, monitoring, lease, loan and outright purchase.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 selector → package → roof type → cost breakdown → quote or Pay Now. No mandatory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Best example of guided configuration, financing and transaction.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buskowitz.com / shop.buskowitz.com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PHILERGY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Premium package merchandising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Home packages, premium-positioned components, monitoring, permitting/net-metering support and long workmanship warranty.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Packages → Buy Now or custom quote form. Partner/member functions exist; consumer quote is public.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Strong premium trust, warranty and package presentation.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philergy.com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SolarNRG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Content-heavy consultative lead gen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Residential grid-tied systems, batteries, design/install, net-metering assistance and financing options.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Get a Quote / inquiry from solution and project pages. No public customer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Excellent education plus detailed project proof.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solarnrg.ph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Solaready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Simple lead gen + calculator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Grid-tied, off-grid, solar generators, consultation and installation.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Savings calculator asks bill + phone/email;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Simple homeowner-first information architecture.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solaready.ph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GoSolar Philippines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Calculator-led lead gen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Engineering/design, procurement, installation, commissioning, O&amp;M and net-metering.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Monthly-bill calculator + free quote CTA;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Clear end-to-end service story and bill-first conversion.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gosolarphilippines.com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Gleenergy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Modern calculator + social proof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On-grid/hybrid systems; known panel/inverter brands; survey, financing, net-metering-ready installations and after-sales.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 calculator → free site survey form + social chat;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Strong modern conversion/SEO blueprint.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gleenergysolarsolutions.com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GreenHeat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Institutional trust + lead form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Panels, cables, protection; design, installation, operation/testing and dedicated maintenance.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Get Started → meeting/contact form;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Strong credentials, maintenance and technology story.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greenheat.ph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Solarized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Traditional corporate lead gen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Huawei inverters, SunPower panels, PV components; installation, maintenance, design/consultancy.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Contact/inquiry form;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Good technical-service and component detail.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solarizedinc.com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GoPrime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Broad energy-solutions lead gen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Residential solar, battery storage, smart-home/energy management; C&amp;I solar/PPA/O&amp;M.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Get Started/contact route;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Useful model for future energy-management expansion.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goprime.ph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Greenergy PH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Group/portfolio-led lead gen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Residential/C&amp;I solar plus wider renewables and greentech.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Get Quote/contact; no public login observed.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Shows regional coverage and adjacent green-tech expansion.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greenergy.ph</w:t>
            </w:r>
          </w:p>
        </w:tc>
      </w:tr>
    </w:tbl>
    <w:p>
      <w:pPr>
        <w:pStyle w:val="Heading1"/>
        <w:keepNext/>
      </w:pPr>
      <w:r>
        <w:t>4. What Features Are Common vs. Differentiating?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Feature</w:t>
            </w:r>
          </w:p>
        </w:tc>
        <w:tc>
          <w:tcPr>
            <w:tcW w:type="dxa" w:w="18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PH market prevalence</w:t>
            </w:r>
          </w:p>
        </w:tc>
        <w:tc>
          <w:tcPr>
            <w:tcW w:type="dxa" w:w="158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Recommendation</w:t>
            </w:r>
          </w:p>
        </w:tc>
        <w:tc>
          <w:tcPr>
            <w:tcW w:type="dxa" w:w="43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Implementation note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Quote / inquiry form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Very 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Name, mobile, email, address/location, monthly bill, preferred contact method.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Free site-survey CTA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Make this the primary post-calculator conversion.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Monthly bill / savings calculator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 among stronger residential sites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Use bill amount first; return indicative kWp, panel count, roof area, savings range and next CTA.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Published package sizes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Moderately 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Recommended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Show 3–4 common packages but emphasize final design depends on site/load.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Published price / price range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Mixed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Recommended if commercially viable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Pricing increases trust; use “starting from” or estimated range with clear assumptions.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Project portfolio / case studies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Very 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Show location, kWp, system type, bill before/after or savings, hardware, install date.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testimonials / Google reviews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High-trust purchase; surface third-party review proof.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Net-metering education + assistance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 in PH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Dedicated guide, checklist, timeline and whether your team processes it.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Financing / installment options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Growing differentiator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High priority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Show cash vs financing, term, estimated monthly payment and total payable.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Product/component pages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Recommended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Panel, inverter, battery, mounting/protection and monitoring details.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Online monitoring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Often sold as a system benefit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High priority post-sale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Usually manufacturer ecosystem; website should explain access and support.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E-commerce / pay now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Uncommon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2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Useful only for standardized packages or components; Buskowitz/Solaric demonstrate it.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login / project portal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Uncommon on public acquisition site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3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Best for project status, documents, payments, tickets and referrals after purchase.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Live chat / Messenger / Viber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Common or easy to add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High priority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 customers often want fast human confirmation after calculator.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Blog / educational SEO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Very common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Must-have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Cost, net-metering, grid-tied vs hybrid, batteries, ROI, roof types, brownouts.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Installer credentials / registry proof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Underused but valuable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Strong differentiator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Show DOE registry/PCAB/engineering credentials where applicable and keep current.</w:t>
            </w:r>
          </w:p>
        </w:tc>
      </w:tr>
    </w:tbl>
    <w:p>
      <w:pPr>
        <w:pStyle w:val="Heading1"/>
        <w:keepNext/>
      </w:pPr>
      <w:r>
        <w:t>5. Product &amp; Service Catalog for Your Future Business</w:t>
      </w:r>
    </w:p>
    <w:p>
      <w:pPr>
        <w:pStyle w:val="Heading2"/>
        <w:keepNext/>
      </w:pPr>
      <w:r>
        <w:t>A. Core residential system products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Product</w:t>
            </w:r>
          </w:p>
        </w:tc>
        <w:tc>
          <w:tcPr>
            <w:tcW w:type="dxa" w:w="360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Customer value</w:t>
            </w:r>
          </w:p>
        </w:tc>
        <w:tc>
          <w:tcPr>
            <w:tcW w:type="dxa" w:w="46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Offer design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On-grid / grid-tied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Primary bill-reduction product; no battery required.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2–12+ kWp typical package ladder; customized above standard sizes.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Hybrid solar + battery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 reduction plus backup during outages.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Offer selectable backup loads and battery capacities (e.g., essential-load vs whole-home).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Off-grid system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For sites with unavailable/unreliable grid or deliberate independence.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array + hybrid/off-grid inverter + battery bank + optional generator integration.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Zero-export solar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For customers who do not plan to export or while net-metering is not used.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Needs compatible inverter/export-limiting hardware and utility coordination as required.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expansion / retrofit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Add panels, replace/upgrade inverter, add battery to existing system.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 strong service niche as the installed base grows.</w:t>
            </w:r>
          </w:p>
        </w:tc>
      </w:tr>
    </w:tbl>
    <w:p>
      <w:pPr>
        <w:pStyle w:val="Heading2"/>
        <w:keepNext/>
      </w:pPr>
      <w:r>
        <w:t>B. Hardware categories to merchandise or explain</w:t>
      </w:r>
    </w:p>
    <w:p>
      <w:pPr>
        <w:pStyle w:val="ListBullet"/>
        <w:spacing w:after="40"/>
      </w:pPr>
      <w:r>
        <w:t>Solar PV modules: mono / TOPCon / bifacial where appropriate; clearly list brand, wattage, efficiency, product/performance warranty.</w:t>
      </w:r>
    </w:p>
    <w:p>
      <w:pPr>
        <w:pStyle w:val="ListBullet"/>
        <w:spacing w:after="40"/>
      </w:pPr>
      <w:r>
        <w:t>Inverters: grid-tied, hybrid and off-grid; single-phase / three-phase; MPPT count; monitoring; backup/EPS features.</w:t>
      </w:r>
    </w:p>
    <w:p>
      <w:pPr>
        <w:pStyle w:val="ListBullet"/>
        <w:spacing w:after="40"/>
      </w:pPr>
      <w:r>
        <w:t>Battery storage: LiFePO4 or supported chemistry; usable kWh, depth of discharge, cycle warranty, expandable capacity.</w:t>
      </w:r>
    </w:p>
    <w:p>
      <w:pPr>
        <w:pStyle w:val="ListBullet"/>
        <w:spacing w:after="40"/>
      </w:pPr>
      <w:r>
        <w:t>Mounting: long-span/GI, tile, roof deck and ground-mount solutions; emphasize corrosion resistance and waterproofing practices.</w:t>
      </w:r>
    </w:p>
    <w:p>
      <w:pPr>
        <w:pStyle w:val="ListBullet"/>
        <w:spacing w:after="40"/>
      </w:pPr>
      <w:r>
        <w:t>Protection and balance-of-system: DC/AC breakers, isolators, SPD, grounding, combiner boxes, cables, labels.</w:t>
      </w:r>
    </w:p>
    <w:p>
      <w:pPr>
        <w:pStyle w:val="ListBullet"/>
        <w:spacing w:after="40"/>
      </w:pPr>
      <w:r>
        <w:t>Meters / CTs / export controllers and online monitoring gateways.</w:t>
      </w:r>
    </w:p>
    <w:p>
      <w:pPr>
        <w:pStyle w:val="ListBullet"/>
        <w:spacing w:after="40"/>
      </w:pPr>
      <w:r>
        <w:t>Optional adjacent products: EV charger, smart energy monitor, solar water pump, solar generator/portable backup, energy-efficiency products.</w:t>
      </w:r>
    </w:p>
    <w:p>
      <w:pPr>
        <w:pStyle w:val="Heading2"/>
        <w:keepNext/>
      </w:pPr>
      <w:r>
        <w:t>C. Service products</w:t>
      </w:r>
    </w:p>
    <w:p>
      <w:pPr>
        <w:pStyle w:val="ListBullet"/>
        <w:spacing w:after="40"/>
      </w:pPr>
      <w:r>
        <w:t>Free remote pre-assessment and bill analysis.</w:t>
      </w:r>
    </w:p>
    <w:p>
      <w:pPr>
        <w:pStyle w:val="ListBullet"/>
        <w:spacing w:after="40"/>
      </w:pPr>
      <w:r>
        <w:t>Paid or free on-site survey depending on geography/project qualification.</w:t>
      </w:r>
    </w:p>
    <w:p>
      <w:pPr>
        <w:pStyle w:val="ListBullet"/>
        <w:spacing w:after="40"/>
      </w:pPr>
      <w:r>
        <w:t>Engineering design, roof layout, structural/electrical review and production simulation.</w:t>
      </w:r>
    </w:p>
    <w:p>
      <w:pPr>
        <w:pStyle w:val="ListBullet"/>
        <w:spacing w:after="40"/>
      </w:pPr>
      <w:r>
        <w:t>Procurement, installation, testing, commissioning and handover.</w:t>
      </w:r>
    </w:p>
    <w:p>
      <w:pPr>
        <w:pStyle w:val="ListBullet"/>
        <w:spacing w:after="40"/>
      </w:pPr>
      <w:r>
        <w:t>LGU / CFEI / distribution utility / net-metering assistance within the scope you can legally provide.</w:t>
      </w:r>
    </w:p>
    <w:p>
      <w:pPr>
        <w:pStyle w:val="ListBullet"/>
        <w:spacing w:after="40"/>
      </w:pPr>
      <w:r>
        <w:t>Operations &amp; maintenance: cleaning, thermal/visual inspection, production checks, firmware/inverter support.</w:t>
      </w:r>
    </w:p>
    <w:p>
      <w:pPr>
        <w:pStyle w:val="ListBullet"/>
        <w:spacing w:after="40"/>
      </w:pPr>
      <w:r>
        <w:t>Warranty administration and replacement support.</w:t>
      </w:r>
    </w:p>
    <w:p>
      <w:pPr>
        <w:pStyle w:val="ListBullet"/>
        <w:spacing w:after="40"/>
      </w:pPr>
      <w:r>
        <w:t>System health check for installations built by other contractors.</w:t>
      </w:r>
    </w:p>
    <w:p>
      <w:pPr>
        <w:pStyle w:val="ListBullet"/>
        <w:spacing w:after="40"/>
      </w:pPr>
      <w:r>
        <w:t>Financing assistance / partner lender referral / internal installment where commercially feasible.</w:t>
      </w:r>
    </w:p>
    <w:p>
      <w:pPr>
        <w:pStyle w:val="ListBullet"/>
        <w:spacing w:after="40"/>
      </w:pPr>
      <w:r>
        <w:t>Monitoring setup and homeowner training.</w:t>
      </w:r>
    </w:p>
    <w:p>
      <w:pPr>
        <w:pStyle w:val="Heading1"/>
        <w:keepNext/>
      </w:pPr>
      <w:r>
        <w:t>6. Recommended Customer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#</w:t>
            </w:r>
          </w:p>
        </w:tc>
        <w:tc>
          <w:tcPr>
            <w:tcW w:type="dxa" w:w="14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Stage</w:t>
            </w:r>
          </w:p>
        </w:tc>
        <w:tc>
          <w:tcPr>
            <w:tcW w:type="dxa" w:w="302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Customer question</w:t>
            </w:r>
          </w:p>
        </w:tc>
        <w:tc>
          <w:tcPr>
            <w:tcW w:type="dxa" w:w="489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Website / system response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Discover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Google search, Facebook/Instagram, referral, local SEO page, paid ad.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Landing page matched to intent: “Solar for ₱10k–₱15k monthly bills,” “Solar + battery for brownouts,” etc.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Estimate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Visitor wants to know “magkano” and “how much will I save?”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Bill-first calculator. Optional upload of a recent electric bill.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Qualify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Need enough data to avoid junk leads.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Ask city/province, utility, roof type, homeowner status, daytime usage, target: save / backup / both, budget/financing.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Convert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Visitor needs a low-friction next step.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Book a free consultation or site survey; instant calendar slots after form submission.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Survey &amp; design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Engineer validates roof, service entrance, shading and loads.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CRM task + survey checklist + photo upload + proposal generator.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Proposal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compares installers.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Transparent system design, expected production, savings assumptions, equipment, warranties, inclusions/exclusions, cash and financing.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Close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approves.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E-sign contract, deposit/payment link, project kickoff.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Install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wants certainty.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Portal or automated updates: materials, schedule, installation, inspection, commissioning.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Net-metering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Paperwork can be confusing.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Checklist and status tracker with document upload and milestone notifications.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Operate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Long-term trust and referrals.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Monitoring link, maintenance reminders, support tickets, referral rewards, expansion/battery upsell.</w:t>
            </w:r>
          </w:p>
        </w:tc>
      </w:tr>
    </w:tbl>
    <w:p>
      <w:pPr>
        <w:pStyle w:val="Heading1"/>
        <w:keepNext/>
      </w:pPr>
      <w:r>
        <w:t>7. Website Architecture: Basic → Advanced</w:t>
      </w:r>
    </w:p>
    <w:p>
      <w:pPr>
        <w:pStyle w:val="Heading2"/>
        <w:keepNext/>
      </w:pPr>
      <w:r>
        <w:t>Level 1 — Basic lead-generation site (launch fast)</w:t>
      </w:r>
    </w:p>
    <w:p>
      <w:pPr>
        <w:pStyle w:val="ListBullet"/>
        <w:spacing w:after="40"/>
      </w:pPr>
      <w:r>
        <w:t>Home</w:t>
      </w:r>
    </w:p>
    <w:p>
      <w:pPr>
        <w:pStyle w:val="ListBullet"/>
        <w:spacing w:after="40"/>
      </w:pPr>
      <w:r>
        <w:t>Residential Solar</w:t>
      </w:r>
    </w:p>
    <w:p>
      <w:pPr>
        <w:pStyle w:val="ListBullet"/>
        <w:spacing w:after="40"/>
      </w:pPr>
      <w:r>
        <w:t>System Types: On-Grid | Hybrid + Battery | Off-Grid</w:t>
      </w:r>
    </w:p>
    <w:p>
      <w:pPr>
        <w:pStyle w:val="ListBullet"/>
        <w:spacing w:after="40"/>
      </w:pPr>
      <w:r>
        <w:t>Solar Packages / Starting Prices</w:t>
      </w:r>
    </w:p>
    <w:p>
      <w:pPr>
        <w:pStyle w:val="ListBullet"/>
        <w:spacing w:after="40"/>
      </w:pPr>
      <w:r>
        <w:t>Savings Calculator</w:t>
      </w:r>
    </w:p>
    <w:p>
      <w:pPr>
        <w:pStyle w:val="ListBullet"/>
        <w:spacing w:after="40"/>
      </w:pPr>
      <w:r>
        <w:t>How It Works</w:t>
      </w:r>
    </w:p>
    <w:p>
      <w:pPr>
        <w:pStyle w:val="ListBullet"/>
        <w:spacing w:after="40"/>
      </w:pPr>
      <w:r>
        <w:t>Net-Metering Guide</w:t>
      </w:r>
    </w:p>
    <w:p>
      <w:pPr>
        <w:pStyle w:val="ListBullet"/>
        <w:spacing w:after="40"/>
      </w:pPr>
      <w:r>
        <w:t>Projects / Case Studies</w:t>
      </w:r>
    </w:p>
    <w:p>
      <w:pPr>
        <w:pStyle w:val="ListBullet"/>
        <w:spacing w:after="40"/>
      </w:pPr>
      <w:r>
        <w:t>Products / Brands</w:t>
      </w:r>
    </w:p>
    <w:p>
      <w:pPr>
        <w:pStyle w:val="ListBullet"/>
        <w:spacing w:after="40"/>
      </w:pPr>
      <w:r>
        <w:t>About / Credentials / Warranties</w:t>
      </w:r>
    </w:p>
    <w:p>
      <w:pPr>
        <w:pStyle w:val="ListBullet"/>
        <w:spacing w:after="40"/>
      </w:pPr>
      <w:r>
        <w:t>FAQ</w:t>
      </w:r>
    </w:p>
    <w:p>
      <w:pPr>
        <w:pStyle w:val="ListBullet"/>
        <w:spacing w:after="40"/>
      </w:pPr>
      <w:r>
        <w:t>Blog / Guides</w:t>
      </w:r>
    </w:p>
    <w:p>
      <w:pPr>
        <w:pStyle w:val="ListBullet"/>
        <w:spacing w:after="40"/>
      </w:pPr>
      <w:r>
        <w:t>Contact / Get a Quote / Book Site Survey</w:t>
      </w:r>
    </w:p>
    <w:p>
      <w:pPr>
        <w:pStyle w:val="ListBullet"/>
        <w:spacing w:after="40"/>
      </w:pPr>
      <w:r>
        <w:t>Privacy Policy / Terms / Data Privacy notice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Best for launch</w:t>
            </w:r>
            <w:r>
              <w:br/>
              <w:t>No login. Keep all educational and sales content public. Forms should save directly to a CRM or lead database and trigger SMS/email acknowledgement.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Level 2 — Conversion-optimized solar commerce site</w:t>
      </w:r>
    </w:p>
    <w:p>
      <w:pPr>
        <w:pStyle w:val="ListBullet"/>
        <w:spacing w:after="40"/>
      </w:pPr>
      <w:r>
        <w:t>Everything in Level 1.</w:t>
      </w:r>
    </w:p>
    <w:p>
      <w:pPr>
        <w:pStyle w:val="ListBullet"/>
        <w:spacing w:after="40"/>
      </w:pPr>
      <w:r>
        <w:t>Multi-step solar configurator: monthly bill → goals → roof → location → estimated system.</w:t>
      </w:r>
    </w:p>
    <w:p>
      <w:pPr>
        <w:pStyle w:val="ListBullet"/>
        <w:spacing w:after="40"/>
      </w:pPr>
      <w:r>
        <w:t>Bill upload and optional automatic bill-data extraction.</w:t>
      </w:r>
    </w:p>
    <w:p>
      <w:pPr>
        <w:pStyle w:val="ListBullet"/>
        <w:spacing w:after="40"/>
      </w:pPr>
      <w:r>
        <w:t>Package comparison: Bawas Bill / Near-Zero Bill / Backup Ready.</w:t>
      </w:r>
    </w:p>
    <w:p>
      <w:pPr>
        <w:pStyle w:val="ListBullet"/>
        <w:spacing w:after="40"/>
      </w:pPr>
      <w:r>
        <w:t>Financing calculator and partner pre-qualification link.</w:t>
      </w:r>
    </w:p>
    <w:p>
      <w:pPr>
        <w:pStyle w:val="ListBullet"/>
        <w:spacing w:after="40"/>
      </w:pPr>
      <w:r>
        <w:t>Online appointment scheduling with territory-aware slots.</w:t>
      </w:r>
    </w:p>
    <w:p>
      <w:pPr>
        <w:pStyle w:val="ListBullet"/>
        <w:spacing w:after="40"/>
      </w:pPr>
      <w:r>
        <w:t>Proposal preview / request quote with saved configuration.</w:t>
      </w:r>
    </w:p>
    <w:p>
      <w:pPr>
        <w:pStyle w:val="ListBullet"/>
        <w:spacing w:after="40"/>
      </w:pPr>
      <w:r>
        <w:t>Optional deposit/payment checkout for standardized projects.</w:t>
      </w:r>
    </w:p>
    <w:p>
      <w:pPr>
        <w:pStyle w:val="ListBullet"/>
        <w:spacing w:after="40"/>
      </w:pPr>
      <w:r>
        <w:t>Messenger/Viber/live chat and automated lead routing.</w:t>
      </w:r>
    </w:p>
    <w:p>
      <w:pPr>
        <w:pStyle w:val="ListBullet"/>
        <w:spacing w:after="40"/>
      </w:pPr>
      <w:r>
        <w:t>Service-area landing pages by Metro Manila / Bulacan / Cavite / Laguna / Rizal / Cebu / Davao etc.</w:t>
      </w:r>
    </w:p>
    <w:p>
      <w:pPr>
        <w:pStyle w:val="ListBullet"/>
        <w:spacing w:after="40"/>
      </w:pPr>
      <w:r>
        <w:t>Review aggregation and richer project case-study filters.</w:t>
      </w:r>
    </w:p>
    <w:p>
      <w:pPr>
        <w:pStyle w:val="Heading2"/>
        <w:keepNext/>
      </w:pPr>
      <w:r>
        <w:t>Level 3 — Full customer platform</w:t>
      </w:r>
    </w:p>
    <w:p>
      <w:pPr>
        <w:pStyle w:val="ListBullet"/>
        <w:spacing w:after="40"/>
      </w:pPr>
      <w:r>
        <w:t>Optional customer account created only after lead/proposal stage.</w:t>
      </w:r>
    </w:p>
    <w:p>
      <w:pPr>
        <w:pStyle w:val="ListBullet"/>
        <w:spacing w:after="40"/>
      </w:pPr>
      <w:r>
        <w:t>Dashboard: project status and next action.</w:t>
      </w:r>
    </w:p>
    <w:p>
      <w:pPr>
        <w:pStyle w:val="ListBullet"/>
        <w:spacing w:after="40"/>
      </w:pPr>
      <w:r>
        <w:t>Proposal versions, system design, contracts and e-signatures.</w:t>
      </w:r>
    </w:p>
    <w:p>
      <w:pPr>
        <w:pStyle w:val="ListBullet"/>
        <w:spacing w:after="40"/>
      </w:pPr>
      <w:r>
        <w:t>Payment schedule, invoices and receipts.</w:t>
      </w:r>
    </w:p>
    <w:p>
      <w:pPr>
        <w:pStyle w:val="ListBullet"/>
        <w:spacing w:after="40"/>
      </w:pPr>
      <w:r>
        <w:t>Installation calendar and technician/site-survey appointments.</w:t>
      </w:r>
    </w:p>
    <w:p>
      <w:pPr>
        <w:pStyle w:val="ListBullet"/>
        <w:spacing w:after="40"/>
      </w:pPr>
      <w:r>
        <w:t>Document center: IDs/authorization, electrical docs, CFEI, net-metering forms, utility correspondence.</w:t>
      </w:r>
    </w:p>
    <w:p>
      <w:pPr>
        <w:pStyle w:val="ListBullet"/>
        <w:spacing w:after="40"/>
      </w:pPr>
      <w:r>
        <w:t>Net-metering status tracker.</w:t>
      </w:r>
    </w:p>
    <w:p>
      <w:pPr>
        <w:pStyle w:val="ListBullet"/>
        <w:spacing w:after="40"/>
      </w:pPr>
      <w:r>
        <w:t>Monitoring deep link or API data where vendor permits.</w:t>
      </w:r>
    </w:p>
    <w:p>
      <w:pPr>
        <w:pStyle w:val="ListBullet"/>
        <w:spacing w:after="40"/>
      </w:pPr>
      <w:r>
        <w:t>Maintenance booking and support tickets.</w:t>
      </w:r>
    </w:p>
    <w:p>
      <w:pPr>
        <w:pStyle w:val="ListBullet"/>
        <w:spacing w:after="40"/>
      </w:pPr>
      <w:r>
        <w:t>Warranty registry by component serial number.</w:t>
      </w:r>
    </w:p>
    <w:p>
      <w:pPr>
        <w:pStyle w:val="ListBullet"/>
        <w:spacing w:after="40"/>
      </w:pPr>
      <w:r>
        <w:t>Referral program and rewards.</w:t>
      </w:r>
    </w:p>
    <w:p>
      <w:pPr>
        <w:pStyle w:val="ListBullet"/>
        <w:spacing w:after="40"/>
      </w:pPr>
      <w:r>
        <w:t>Upgrade marketplace: add battery, add panels, EV charger, annual maintenance.</w:t>
      </w:r>
    </w:p>
    <w:p>
      <w:pPr>
        <w:pStyle w:val="Heading1"/>
        <w:keepNext/>
      </w:pPr>
      <w:r>
        <w:t>8. Recommended Sitemap for Your Brand</w:t>
      </w:r>
    </w:p>
    <w:p>
      <w:r>
        <w:rPr>
          <w:rFonts w:ascii="Aptos Mono" w:hAnsi="Aptos Mono"/>
          <w:sz w:val="17"/>
        </w:rPr>
        <w:t>HOME</w:t>
        <w:br/>
        <w:t>├─ Get Solar</w:t>
        <w:br/>
        <w:t>│  ├─ Home Solar</w:t>
        <w:br/>
        <w:t>│  ├─ Solar + Battery Backup</w:t>
        <w:br/>
        <w:t>│  ├─ Off-Grid Solar</w:t>
        <w:br/>
        <w:t>│  ├─ Upgrade Existing Solar</w:t>
        <w:br/>
        <w:t>│  └─ Packages &amp; Pricing</w:t>
        <w:br/>
        <w:t>├─ Calculate</w:t>
        <w:br/>
        <w:t>│  ├─ Solar Savings Calculator</w:t>
        <w:br/>
        <w:t>│  ├─ Battery Backup Calculator</w:t>
        <w:br/>
        <w:t>│  └─ Financing Calculator (Phase 2)</w:t>
        <w:br/>
        <w:t>├─ How It Works</w:t>
        <w:br/>
        <w:t>│  ├─ Solar 101</w:t>
        <w:br/>
        <w:t>│  ├─ Installation Process</w:t>
        <w:br/>
        <w:t>│  ├─ Net-Metering Philippines</w:t>
        <w:br/>
        <w:t>│  ├─ Warranties &amp; After-Sales</w:t>
        <w:br/>
        <w:t>│  └─ FAQs</w:t>
        <w:br/>
        <w:t>├─ Products</w:t>
        <w:br/>
        <w:t>│  ├─ Solar Panels</w:t>
        <w:br/>
        <w:t>│  ├─ Inverters</w:t>
        <w:br/>
        <w:t>│  ├─ Batteries</w:t>
        <w:br/>
        <w:t>│  ├─ Mounting &amp; Protection</w:t>
        <w:br/>
        <w:t>│  └─ Monitoring / Smart Energy</w:t>
        <w:br/>
        <w:t>├─ Projects</w:t>
        <w:br/>
        <w:t>│  ├─ Residential Case Studies</w:t>
        <w:br/>
        <w:t>│  └─ Project Map / Filters</w:t>
        <w:br/>
        <w:t>├─ Learn</w:t>
        <w:br/>
        <w:t>│  ├─ Cost &amp; ROI</w:t>
        <w:br/>
        <w:t>│  ├─ Net-Metering</w:t>
        <w:br/>
        <w:t>│  ├─ Brownout / Backup Guides</w:t>
        <w:br/>
        <w:t>│  ├─ Roof &amp; Installation Guides</w:t>
        <w:br/>
        <w:t>│  └─ Brand / Product Guides</w:t>
        <w:br/>
        <w:t>├─ About</w:t>
        <w:br/>
        <w:t>│  ├─ Company</w:t>
        <w:br/>
        <w:t>│  ├─ Team / Engineers</w:t>
        <w:br/>
        <w:t>│  ├─ Credentials</w:t>
        <w:br/>
        <w:t>│  └─ Service Areas</w:t>
        <w:br/>
        <w:t>└─ Contact / Book a Free Site Survey</w:t>
        <w:br/>
        <w:br/>
        <w:t>CUSTOMER (PHASE 3)</w:t>
        <w:br/>
        <w:t>└─ My Solar Project</w:t>
        <w:br/>
        <w:t xml:space="preserve">   ├─ Status</w:t>
        <w:br/>
        <w:t xml:space="preserve">   ├─ Proposal &amp; Contract</w:t>
        <w:br/>
        <w:t xml:space="preserve">   ├─ Payments</w:t>
        <w:br/>
        <w:t xml:space="preserve">   ├─ Documents / Net-Metering</w:t>
        <w:br/>
        <w:t xml:space="preserve">   ├─ Monitoring</w:t>
        <w:br/>
        <w:t xml:space="preserve">   └─ Support &amp; Maintenance</w:t>
      </w:r>
    </w:p>
    <w:p>
      <w:pPr>
        <w:pStyle w:val="Heading1"/>
        <w:keepNext/>
      </w:pPr>
      <w:r>
        <w:t>9. Solar Calculator: Recommended MVP Specification</w:t>
      </w:r>
    </w:p>
    <w:p>
      <w:pPr>
        <w:pStyle w:val="Heading2"/>
        <w:keepNext/>
      </w:pPr>
      <w:r>
        <w:t>Inputs</w:t>
      </w:r>
    </w:p>
    <w:p>
      <w:pPr>
        <w:pStyle w:val="ListBullet"/>
        <w:spacing w:after="40"/>
      </w:pPr>
      <w:r>
        <w:t>Average monthly electric bill (required).</w:t>
      </w:r>
    </w:p>
    <w:p>
      <w:pPr>
        <w:pStyle w:val="ListBullet"/>
        <w:spacing w:after="40"/>
      </w:pPr>
      <w:r>
        <w:t>City / province and distribution utility (required).</w:t>
      </w:r>
    </w:p>
    <w:p>
      <w:pPr>
        <w:pStyle w:val="ListBullet"/>
        <w:spacing w:after="40"/>
      </w:pPr>
      <w:r>
        <w:t>Home ownership: owner / renter / property manager.</w:t>
      </w:r>
    </w:p>
    <w:p>
      <w:pPr>
        <w:pStyle w:val="ListBullet"/>
        <w:spacing w:after="40"/>
      </w:pPr>
      <w:r>
        <w:t>Roof type: long-span/GI, tile, roof deck, other.</w:t>
      </w:r>
    </w:p>
    <w:p>
      <w:pPr>
        <w:pStyle w:val="ListBullet"/>
        <w:spacing w:after="40"/>
      </w:pPr>
      <w:r>
        <w:t>Primary goal: reduce bill / backup during brownouts / both.</w:t>
      </w:r>
    </w:p>
    <w:p>
      <w:pPr>
        <w:pStyle w:val="ListBullet"/>
        <w:spacing w:after="40"/>
      </w:pPr>
      <w:r>
        <w:t>Daytime usage: low / medium / high or number of daytime AC units.</w:t>
      </w:r>
    </w:p>
    <w:p>
      <w:pPr>
        <w:pStyle w:val="ListBullet"/>
        <w:spacing w:after="40"/>
      </w:pPr>
      <w:r>
        <w:t>Optional: monthly kWh, bill upload, roof photo, address pin.</w:t>
      </w:r>
    </w:p>
    <w:p>
      <w:pPr>
        <w:pStyle w:val="Heading2"/>
        <w:keepNext/>
      </w:pPr>
      <w:r>
        <w:t>Outputs</w:t>
      </w:r>
    </w:p>
    <w:p>
      <w:pPr>
        <w:pStyle w:val="ListBullet"/>
        <w:spacing w:after="40"/>
      </w:pPr>
      <w:r>
        <w:t>Indicative solar array size (kWp range).</w:t>
      </w:r>
    </w:p>
    <w:p>
      <w:pPr>
        <w:pStyle w:val="ListBullet"/>
        <w:spacing w:after="40"/>
      </w:pPr>
      <w:r>
        <w:t>Estimated panel count based on your currently selected panel wattage.</w:t>
      </w:r>
    </w:p>
    <w:p>
      <w:pPr>
        <w:pStyle w:val="ListBullet"/>
        <w:spacing w:after="40"/>
      </w:pPr>
      <w:r>
        <w:t>Approximate roof area required.</w:t>
      </w:r>
    </w:p>
    <w:p>
      <w:pPr>
        <w:pStyle w:val="ListBullet"/>
        <w:spacing w:after="40"/>
      </w:pPr>
      <w:r>
        <w:t>Expected monthly generation range and annual production range.</w:t>
      </w:r>
    </w:p>
    <w:p>
      <w:pPr>
        <w:pStyle w:val="ListBullet"/>
        <w:spacing w:after="40"/>
      </w:pPr>
      <w:r>
        <w:t>Estimated monthly savings range; clearly show assumptions.</w:t>
      </w:r>
    </w:p>
    <w:p>
      <w:pPr>
        <w:pStyle w:val="ListBullet"/>
        <w:spacing w:after="40"/>
      </w:pPr>
      <w:r>
        <w:t>Simple payback range and 25-year cumulative savings scenario.</w:t>
      </w:r>
    </w:p>
    <w:p>
      <w:pPr>
        <w:pStyle w:val="ListBullet"/>
        <w:spacing w:after="40"/>
      </w:pPr>
      <w:r>
        <w:t>For battery: estimated backup hours for selected essential loads.</w:t>
      </w:r>
    </w:p>
    <w:p>
      <w:pPr>
        <w:pStyle w:val="ListBullet"/>
        <w:spacing w:after="40"/>
      </w:pPr>
      <w:r>
        <w:t>Recommended next step: “Book a free site survey” with form pre-filled from calculator inputs.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Critical UX rule</w:t>
            </w:r>
            <w:r>
              <w:br/>
              <w:t>Do not present the calculator result as a final engineering quote. Label it “indicative estimate” and expose the assumptions (tariff, peak-sun-hours, system losses, self-consumption, export credit logic). This protects trust and makes the sales conversation easier.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Login vs. Direct Form: Recommended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Approach</w:t>
            </w:r>
          </w:p>
        </w:tc>
        <w:tc>
          <w:tcPr>
            <w:tcW w:type="dxa" w:w="381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Benefits</w:t>
            </w:r>
          </w:p>
        </w:tc>
        <w:tc>
          <w:tcPr>
            <w:tcW w:type="dxa" w:w="41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Trade-offs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No login before quote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Lowest friction; fastest conversion; familiar in PH solar market.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Harder for customer to return to saved estimates unless you use magic-link/email tokens.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Optional login after quote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gets continuity without blocking acquisition.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Requires authentication, role/security design and customer support.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Mandatory login before calculator/quote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Captures identity early.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High abandonment risk; not aligned with most competitor acquisition flows.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Recommended: progressive identity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Calculator public → contact details to save result → optional account after proposal/project starts.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Slightly more workflow design, but best balance of conversion and long-term portal value.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Recommendation</w:t>
            </w:r>
            <w:r>
              <w:br/>
              <w:t>Do not require a login for the calculator, packages, education or quote. Use progressive profiling. Create the customer account automatically after a qualified lead receives a proposal, then invite them by magic link or email OTP.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Suggested Technical Architecture</w:t>
      </w:r>
    </w:p>
    <w:p>
      <w:pPr>
        <w:pStyle w:val="Heading2"/>
        <w:keepNext/>
      </w:pPr>
      <w:r>
        <w:t>MVP stack (simple and maintainable)</w:t>
      </w:r>
    </w:p>
    <w:p>
      <w:pPr>
        <w:pStyle w:val="ListBullet"/>
        <w:spacing w:after="40"/>
      </w:pPr>
      <w:r>
        <w:t>Frontend: Next.js / React or equivalent SEO-capable framework; server-render important service and location pages.</w:t>
      </w:r>
    </w:p>
    <w:p>
      <w:pPr>
        <w:pStyle w:val="ListBullet"/>
        <w:spacing w:after="40"/>
      </w:pPr>
      <w:r>
        <w:t>CMS: headless CMS or WordPress for guides, packages, projects and regulatory updates.</w:t>
      </w:r>
    </w:p>
    <w:p>
      <w:pPr>
        <w:pStyle w:val="ListBullet"/>
        <w:spacing w:after="40"/>
      </w:pPr>
      <w:r>
        <w:t>Forms/API: server-side validated API endpoints with anti-spam, rate limits and consent logging.</w:t>
      </w:r>
    </w:p>
    <w:p>
      <w:pPr>
        <w:pStyle w:val="ListBullet"/>
        <w:spacing w:after="40"/>
      </w:pPr>
      <w:r>
        <w:t>Database/CRM: HubSpot, Zoho, monday.com, Airtable, Supabase/Postgres or your chosen CRM as system of record.</w:t>
      </w:r>
    </w:p>
    <w:p>
      <w:pPr>
        <w:pStyle w:val="ListBullet"/>
        <w:spacing w:after="40"/>
      </w:pPr>
      <w:r>
        <w:t>Automation: n8n / Make / Zapier for lead notifications, territory assignment, calendar, proposal tasks and follow-up sequences.</w:t>
      </w:r>
    </w:p>
    <w:p>
      <w:pPr>
        <w:pStyle w:val="ListBullet"/>
        <w:spacing w:after="40"/>
      </w:pPr>
      <w:r>
        <w:t>Analytics: GA4 + Google Ads conversion tracking + Meta CAPI/server-side events if running paid campaigns.</w:t>
      </w:r>
    </w:p>
    <w:p>
      <w:pPr>
        <w:pStyle w:val="ListBullet"/>
        <w:spacing w:after="40"/>
      </w:pPr>
      <w:r>
        <w:t>Communications: transactional email + SMS; optionally Viber/Messenger integration where available and compliant.</w:t>
      </w:r>
    </w:p>
    <w:p>
      <w:pPr>
        <w:pStyle w:val="ListBullet"/>
        <w:spacing w:after="40"/>
      </w:pPr>
      <w:r>
        <w:t>File storage: object storage for bills, roof photos, proposals and net-metering docs, with private signed URLs.</w:t>
      </w:r>
    </w:p>
    <w:p>
      <w:pPr>
        <w:pStyle w:val="Heading2"/>
        <w:keepNext/>
      </w:pPr>
      <w:r>
        <w:t>Advanced platform services</w:t>
      </w:r>
    </w:p>
    <w:p>
      <w:pPr>
        <w:pStyle w:val="ListBullet"/>
        <w:spacing w:after="40"/>
      </w:pPr>
      <w:r>
        <w:t>Authentication: passwordless email OTP or magic link; customer and staff roles.</w:t>
      </w:r>
    </w:p>
    <w:p>
      <w:pPr>
        <w:pStyle w:val="ListBullet"/>
        <w:spacing w:after="40"/>
      </w:pPr>
      <w:r>
        <w:t>Proposal engine: templates populated from survey + BOM + pricing rules.</w:t>
      </w:r>
    </w:p>
    <w:p>
      <w:pPr>
        <w:pStyle w:val="ListBullet"/>
        <w:spacing w:after="40"/>
      </w:pPr>
      <w:r>
        <w:t>Payments: PH-compatible payment gateway for deposits or standardized orders.</w:t>
      </w:r>
    </w:p>
    <w:p>
      <w:pPr>
        <w:pStyle w:val="ListBullet"/>
        <w:spacing w:after="40"/>
      </w:pPr>
      <w:r>
        <w:t>Mapping/solar: geocoding + map pin + optional satellite/roof imagery; production modelling via a solar resource dataset/API.</w:t>
      </w:r>
    </w:p>
    <w:p>
      <w:pPr>
        <w:pStyle w:val="ListBullet"/>
        <w:spacing w:after="40"/>
      </w:pPr>
      <w:r>
        <w:t>Monitoring integrations: manufacturer portals/APIs where authorized; otherwise deep-link customers to the manufacturer app and synchronize health summaries only when feasible.</w:t>
      </w:r>
    </w:p>
    <w:p>
      <w:pPr>
        <w:pStyle w:val="ListBullet"/>
        <w:spacing w:after="40"/>
      </w:pPr>
      <w:r>
        <w:t>Document workflow: e-sign, versioned contracts, net-metering document checklist and audit trail.</w:t>
      </w:r>
    </w:p>
    <w:p>
      <w:pPr>
        <w:pStyle w:val="ListBullet"/>
        <w:spacing w:after="40"/>
      </w:pPr>
      <w:r>
        <w:t>Support: ticketing integrated with serial numbers, installation date and warranty status.</w:t>
      </w:r>
    </w:p>
    <w:p>
      <w:pPr>
        <w:pStyle w:val="ListBullet"/>
        <w:spacing w:after="40"/>
      </w:pPr>
      <w:r>
        <w:t>Security: encryption at rest/in transit, least privilege, audit logs, backups, retention policy and breach-response process.</w:t>
      </w:r>
    </w:p>
    <w:p>
      <w:pPr>
        <w:pStyle w:val="Heading1"/>
        <w:keepNext/>
      </w:pPr>
      <w:r>
        <w:t>12. Practical Data Model / CRM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Entity</w:t>
            </w:r>
          </w:p>
        </w:tc>
        <w:tc>
          <w:tcPr>
            <w:tcW w:type="dxa" w:w="82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Important fields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Lead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name, mobile, email, preferred channel, source/campaign, consent timestamp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Property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full address, city/province, utility, account holder, owner/renter, roof type, roof age, coordinates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Energy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monthly bill, kWh, tariff snapshot, daytime usage, AC count, outage frequency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Goal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 savings, backup, net-metering, off-grid, target budget, financing interest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Estimate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recommended kWp, panels, inverter, battery kWh, generation, savings, assumptions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Survey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roof dimensions, shading, service entrance, panelboard, structural notes, photos, surveyor/date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Proposal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BOM, brands/models, warranties, price, financing, production guarantee assumptions, version/status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Project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deposit, schedule, crew, permits, install milestones, commissioning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Net Metering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DU, application date, CFEI status, NMA, COC fee, meter status, energization date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Assets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panel/inverter/battery serials, warranty start/end, monitoring account/device IDs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Service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ticket type, production issue, maintenance date, resolution, parts used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Referral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referrer, reward, referred lead, conversion status</w:t>
            </w:r>
          </w:p>
        </w:tc>
      </w:tr>
    </w:tbl>
    <w:p>
      <w:pPr>
        <w:pStyle w:val="Heading1"/>
        <w:keepNext/>
      </w:pPr>
      <w:r>
        <w:t>13. Homepage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Section</w:t>
            </w:r>
          </w:p>
        </w:tc>
        <w:tc>
          <w:tcPr>
            <w:tcW w:type="dxa" w:w="806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Recommended content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Hero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“Cut your electric bill with a solar system designed for your home.” Primary CTA: Calculate My Savings. Secondary: Book Free Site Survey.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Trust strip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Years in business / installations / service coverage / registry or engineering credentials / warranty.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Calculator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Monthly bill input above the fold or within first 2 sections.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Three solutions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On-grid | Hybrid + Battery | Off-grid — each tied to a customer problem.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How it works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Estimate → Survey → Design → Install → Net Metering → Monitor.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Package examples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3–4 package cards with “best for monthly bill of…” and starting price/range if possible.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Real projects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Before/after bill, kWp, location, equipment, photos.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Why us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Engineering, warranty, net-metering handling, monitoring, after-sales, financing.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Reviews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Google/Facebook customer proof.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FAQ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Magkano? Ilang panels? Gumagana ba pag brownout? Ano ang net metering? Gaano katagal installation?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Final CTA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Upload your bill / Get a free solar assessment.</w:t>
            </w:r>
          </w:p>
        </w:tc>
      </w:tr>
    </w:tbl>
    <w:p>
      <w:pPr>
        <w:pStyle w:val="Heading1"/>
        <w:keepNext/>
      </w:pPr>
      <w:r>
        <w:t>14. PH SEO &amp; Content Plan</w:t>
      </w:r>
    </w:p>
    <w:p>
      <w:pPr>
        <w:pStyle w:val="Heading2"/>
        <w:keepNext/>
      </w:pPr>
      <w:r>
        <w:t>High-intent page clusters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Cluster</w:t>
            </w:r>
          </w:p>
        </w:tc>
        <w:tc>
          <w:tcPr>
            <w:tcW w:type="dxa" w:w="83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Example search intent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Cost / purchase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panel installation price Philippines; solar system for home price; 3kW/5kW/10kW solar price; solar installment Philippines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Location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installer Quezon City; solar installer Bulacan; solar panels Cavite; solar installation Cebu; solar Davao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Problem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for high Meralco bill; solar battery for brownout; solar for aircon; solar for WFH home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Regulatory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net metering Philippines; Meralco net metering requirements; CFEI solar; 100kW net metering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Comparison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on-grid vs hybrid solar Philippines; solar battery worth it Philippines; inverter brand comparison; panel brand comparison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Education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how many solar panels do I need; roof space solar; solar ROI Philippines; maintenance and cleaning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Local SEO advantage</w:t>
            </w:r>
            <w:r>
              <w:br/>
              <w:t>Build genuinely useful service-area pages with projects, utility/net-metering context, local installation coverage and customer proof. Avoid thin “city keyword” pages that simply duplicate the same text.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Trust, Legal &amp; Operational Requirements</w:t>
      </w:r>
    </w:p>
    <w:p>
      <w:pPr>
        <w:pStyle w:val="ListBullet"/>
        <w:spacing w:after="40"/>
      </w:pPr>
      <w:r>
        <w:t>Display the actual contracting entity, office address, business contact details and relevant licenses/registrations. Link to official registry proof where applicable.</w:t>
      </w:r>
    </w:p>
    <w:p>
      <w:pPr>
        <w:pStyle w:val="ListBullet"/>
        <w:spacing w:after="40"/>
      </w:pPr>
      <w:r>
        <w:t>Be precise with warranties: separate manufacturer product warranty, performance warranty, inverter/battery warranty and your workmanship warranty.</w:t>
      </w:r>
    </w:p>
    <w:p>
      <w:pPr>
        <w:pStyle w:val="ListBullet"/>
        <w:spacing w:after="40"/>
      </w:pPr>
      <w:r>
        <w:t>Do not promise “zero bill” without explicit assumptions; net-metering export credits, household consumption and utility charges can affect outcomes.</w:t>
      </w:r>
    </w:p>
    <w:p>
      <w:pPr>
        <w:pStyle w:val="ListBullet"/>
        <w:spacing w:after="40"/>
      </w:pPr>
      <w:r>
        <w:t>For savings/ROI calculators, log the tariff and assumptions used to generate each lead estimate.</w:t>
      </w:r>
    </w:p>
    <w:p>
      <w:pPr>
        <w:pStyle w:val="ListBullet"/>
        <w:spacing w:after="40"/>
      </w:pPr>
      <w:r>
        <w:t>Comply with the Philippine Data Privacy Act and related NPC requirements: consent language, privacy notice, purpose limitation, retention and secure handling of uploaded electric bills/IDs.</w:t>
      </w:r>
    </w:p>
    <w:p>
      <w:pPr>
        <w:pStyle w:val="ListBullet"/>
        <w:spacing w:after="40"/>
      </w:pPr>
      <w:r>
        <w:t>Uploaded bills contain personal and account data. Store privately, restrict staff access, delete according to retention policy and never expose public file URLs.</w:t>
      </w:r>
    </w:p>
    <w:p>
      <w:pPr>
        <w:pStyle w:val="ListBullet"/>
        <w:spacing w:after="40"/>
      </w:pPr>
      <w:r>
        <w:t>Use HTTPS, anti-spam, bot protection, server-side validation, backups and role-based staff access.</w:t>
      </w:r>
    </w:p>
    <w:p>
      <w:pPr>
        <w:pStyle w:val="ListBullet"/>
        <w:spacing w:after="40"/>
      </w:pPr>
      <w:r>
        <w:t>Date-stamp regulatory articles and maintain an editorial owner because ERC/DU procedures can change.</w:t>
      </w:r>
    </w:p>
    <w:p>
      <w:pPr>
        <w:pStyle w:val="Heading1"/>
        <w:keepNext/>
      </w:pPr>
      <w:r>
        <w:t>16. Recommended Build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Phase</w:t>
            </w:r>
          </w:p>
        </w:tc>
        <w:tc>
          <w:tcPr>
            <w:tcW w:type="dxa" w:w="194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When</w:t>
            </w:r>
          </w:p>
        </w:tc>
        <w:tc>
          <w:tcPr>
            <w:tcW w:type="dxa" w:w="60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Deliverables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1 — Launch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4–8 weeks scope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Public website, calculator, packages, system pages, projects, net-metering guide, quote/site-survey form, CRM, analytics, Messenger/contact, SEO foundation.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2 — Conversion &amp; sales automation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After lead volume is proven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Advanced configurator, bill upload, appointment scheduler, financing calculator, automated follow-up, proposal generation, deposit checkout, richer case studies.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3 — Customer portal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When project volume creates service/admin pain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Login, project tracker, documents, e-sign, payment milestones, net-metering tracker, monitoring links, maintenance tickets, warranty registry, referrals.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Phase 4 — Data moat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After enough completed installs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Use actual production and savings data to calibrate calculator assumptions by geography, system type, roof orientation and customer load profile.</w:t>
            </w:r>
          </w:p>
        </w:tc>
      </w:tr>
    </w:tbl>
    <w:p>
      <w:pPr>
        <w:pStyle w:val="Heading2"/>
        <w:keepNext/>
      </w:pPr>
      <w:r>
        <w:t>Suggested MVP priority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7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Feature</w:t>
            </w:r>
          </w:p>
        </w:tc>
        <w:tc>
          <w:tcPr>
            <w:tcW w:type="dxa" w:w="216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Head"/>
              <w:jc w:val="center"/>
            </w:pPr>
            <w:r>
              <w:t>Priority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Solar savings calculator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Quote + free site survey form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CRM + automatic lead acknowledgment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Residential system pages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Packages / indicative pricing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P0/P1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Projects / testimonials / credentials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Net-metering guide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P0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Financing page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P1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Bill upload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P1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Calendar booking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P1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Product catalog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P1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Online payment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P2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Customer portal/login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P2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Monitoring API dashboard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pPr>
              <w:pStyle w:val="TableText"/>
            </w:pPr>
            <w:r>
              <w:t>P3</w:t>
            </w:r>
          </w:p>
        </w:tc>
      </w:tr>
    </w:tbl>
    <w:p>
      <w:pPr>
        <w:pStyle w:val="Heading1"/>
        <w:keepNext/>
      </w:pPr>
      <w:r>
        <w:t>17. Where Your New Brand Can Beat Existing Sites</w:t>
      </w:r>
    </w:p>
    <w:p>
      <w:pPr>
        <w:pStyle w:val="ListBullet"/>
        <w:spacing w:after="40"/>
      </w:pPr>
      <w:r>
        <w:t>Be more transparent: price ranges, clear inclusions, actual component models, workmanship warranty, and what net-metering assistance covers.</w:t>
      </w:r>
    </w:p>
    <w:p>
      <w:pPr>
        <w:pStyle w:val="ListBullet"/>
        <w:spacing w:after="40"/>
      </w:pPr>
      <w:r>
        <w:t>Make the calculator genuinely useful before asking for contact information, then ask for details to save/share the result.</w:t>
      </w:r>
    </w:p>
    <w:p>
      <w:pPr>
        <w:pStyle w:val="ListBullet"/>
        <w:spacing w:after="40"/>
      </w:pPr>
      <w:r>
        <w:t>Use real local projects as structured data: location, kWp, battery kWh, panel/inverter model, monthly bill range, installation time, monitoring screenshot, customer review.</w:t>
      </w:r>
    </w:p>
    <w:p>
      <w:pPr>
        <w:pStyle w:val="ListBullet"/>
        <w:spacing w:after="40"/>
      </w:pPr>
      <w:r>
        <w:t>Make brownout backup understandable. Competitors often blur “solar saves money” and “solar works during brownouts.” Explain grid-tied shutdown vs hybrid backup clearly.</w:t>
      </w:r>
    </w:p>
    <w:p>
      <w:pPr>
        <w:pStyle w:val="ListBullet"/>
        <w:spacing w:after="40"/>
      </w:pPr>
      <w:r>
        <w:t>Turn the net-metering process into a visible service workflow with status milestones instead of a vague promise.</w:t>
      </w:r>
    </w:p>
    <w:p>
      <w:pPr>
        <w:pStyle w:val="ListBullet"/>
        <w:spacing w:after="40"/>
      </w:pPr>
      <w:r>
        <w:t>Offer a strong mobile-first experience: big bill input, tap-to-call, Messenger/Viber/WhatsApp where appropriate, simple photo/bill upload.</w:t>
      </w:r>
    </w:p>
    <w:p>
      <w:pPr>
        <w:pStyle w:val="ListBullet"/>
        <w:spacing w:after="40"/>
      </w:pPr>
      <w:r>
        <w:t>After purchase, provide better continuity than competitors with a light portal or magic-link project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Recommended positioning</w:t>
            </w:r>
            <w:r>
              <w:br/>
              <w:t>“Transparent home solar, engineered for Philippine roofs and electric bills — with installation, net-metering and after-sales handled end to end.”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Research Sources &amp; Competitor URLs</w:t>
      </w:r>
    </w:p>
    <w:p>
      <w:r>
        <w:t>Primary and company sources were preferred for product/service details. Third-party sources were used sparingly for market context. Accessed during the 7 September 2026 research snapshot.</w:t>
      </w:r>
    </w:p>
    <w:p>
      <w:pPr>
        <w:spacing w:after="40"/>
      </w:pPr>
      <w:r>
        <w:rPr>
          <w:b/>
        </w:rPr>
        <w:t xml:space="preserve">1. Energy Regulatory Commission — behind-the-meter reforms / net-metering stats — </w:t>
      </w:r>
      <w:r>
        <w:rPr>
          <w:color w:val="1B7F79"/>
          <w:sz w:val="17"/>
        </w:rPr>
        <w:t>https://www.erc.gov.ph/Press-Singular/85121</w:t>
      </w:r>
    </w:p>
    <w:p>
      <w:pPr>
        <w:spacing w:after="40"/>
      </w:pPr>
      <w:r>
        <w:rPr>
          <w:b/>
        </w:rPr>
        <w:t xml:space="preserve">2. ERC — Resolution No. 15, Series of 2025 net-metering rules — </w:t>
      </w:r>
      <w:r>
        <w:rPr>
          <w:color w:val="1B7F79"/>
          <w:sz w:val="17"/>
        </w:rPr>
        <w:t>https://www.erc.gov.ph/Issuance-Detail/46093</w:t>
      </w:r>
    </w:p>
    <w:p>
      <w:pPr>
        <w:spacing w:after="40"/>
      </w:pPr>
      <w:r>
        <w:rPr>
          <w:b/>
        </w:rPr>
        <w:t xml:space="preserve">3. ERC — 2026 proposed net-metering amendments notice — </w:t>
      </w:r>
      <w:r>
        <w:rPr>
          <w:color w:val="1B7F79"/>
          <w:sz w:val="17"/>
        </w:rPr>
        <w:t>https://www.erc.gov.ph/Notices-Singular/85172</w:t>
      </w:r>
    </w:p>
    <w:p>
      <w:pPr>
        <w:spacing w:after="40"/>
      </w:pPr>
      <w:r>
        <w:rPr>
          <w:b/>
        </w:rPr>
        <w:t xml:space="preserve">4. Meralco — Solar &amp; Net-Metering — </w:t>
      </w:r>
      <w:r>
        <w:rPr>
          <w:color w:val="1B7F79"/>
          <w:sz w:val="17"/>
        </w:rPr>
        <w:t>https://www.meralco.com.ph/residential/electric-service/solar-net-metering</w:t>
      </w:r>
    </w:p>
    <w:p>
      <w:pPr>
        <w:spacing w:after="40"/>
      </w:pPr>
      <w:r>
        <w:rPr>
          <w:b/>
        </w:rPr>
        <w:t xml:space="preserve">5. Meralco — Net-Metering Application Process — </w:t>
      </w:r>
      <w:r>
        <w:rPr>
          <w:color w:val="1B7F79"/>
          <w:sz w:val="17"/>
        </w:rPr>
        <w:t>https://www.meralco.com.ph/residential/electric-service/solar-net-metering/application-process</w:t>
      </w:r>
    </w:p>
    <w:p>
      <w:pPr>
        <w:spacing w:after="40"/>
      </w:pPr>
      <w:r>
        <w:rPr>
          <w:b/>
        </w:rPr>
        <w:t xml:space="preserve">6. Meralco — Net-Metering FAQ — </w:t>
      </w:r>
      <w:r>
        <w:rPr>
          <w:color w:val="1B7F79"/>
          <w:sz w:val="17"/>
        </w:rPr>
        <w:t>https://www.meralco.com.ph/residential/help-support/frequently-asked-questions/net-metering</w:t>
      </w:r>
    </w:p>
    <w:p>
      <w:pPr>
        <w:spacing w:after="40"/>
      </w:pPr>
      <w:r>
        <w:rPr>
          <w:b/>
        </w:rPr>
        <w:t xml:space="preserve">7. RA 9513 — Renewable Energy Act of 2008 — </w:t>
      </w:r>
      <w:r>
        <w:rPr>
          <w:color w:val="1B7F79"/>
          <w:sz w:val="17"/>
        </w:rPr>
        <w:t>https://lawphil.net/statutes/repacts/ra2008/ra_9513_2008.html</w:t>
      </w:r>
    </w:p>
    <w:p>
      <w:pPr>
        <w:spacing w:after="40"/>
      </w:pPr>
      <w:r>
        <w:rPr>
          <w:b/>
        </w:rPr>
        <w:t xml:space="preserve">8. DOE — Net-Metering Guidebook — </w:t>
      </w:r>
      <w:r>
        <w:rPr>
          <w:color w:val="1B7F79"/>
          <w:sz w:val="17"/>
        </w:rPr>
        <w:t>https://legacy.doe.gov.ph/sites/default/files/pdf/renewable_energy/Net-Metering-Guidebook-2022.pdf</w:t>
      </w:r>
    </w:p>
    <w:p>
      <w:pPr>
        <w:spacing w:after="40"/>
      </w:pPr>
      <w:r>
        <w:rPr>
          <w:b/>
        </w:rPr>
        <w:t xml:space="preserve">9. DOE — Solar PV Installer Registry (2025 official registry page/PDF surfaced in research) — </w:t>
      </w:r>
      <w:r>
        <w:rPr>
          <w:color w:val="1B7F79"/>
          <w:sz w:val="17"/>
        </w:rPr>
        <w:t>https://legacy.doe.gov.ph/sites/default/files/pdf/downloads/Official-DOE-Solar-PV-Installer-Registry.pdf</w:t>
      </w:r>
    </w:p>
    <w:p>
      <w:pPr>
        <w:spacing w:after="40"/>
      </w:pPr>
      <w:r>
        <w:rPr>
          <w:b/>
        </w:rPr>
        <w:t xml:space="preserve">10. Solaric — </w:t>
      </w:r>
      <w:r>
        <w:rPr>
          <w:color w:val="1B7F79"/>
          <w:sz w:val="17"/>
        </w:rPr>
        <w:t>https://solaric.com.ph/</w:t>
      </w:r>
    </w:p>
    <w:p>
      <w:pPr>
        <w:spacing w:after="40"/>
      </w:pPr>
      <w:r>
        <w:rPr>
          <w:b/>
        </w:rPr>
        <w:t xml:space="preserve">11. Solaric Home Solutions — </w:t>
      </w:r>
      <w:r>
        <w:rPr>
          <w:color w:val="1B7F79"/>
          <w:sz w:val="17"/>
        </w:rPr>
        <w:t>https://solaric.com.ph/home-solutions/</w:t>
      </w:r>
    </w:p>
    <w:p>
      <w:pPr>
        <w:spacing w:after="40"/>
      </w:pPr>
      <w:r>
        <w:rPr>
          <w:b/>
        </w:rPr>
        <w:t xml:space="preserve">12. Solaric Products/Shop — </w:t>
      </w:r>
      <w:r>
        <w:rPr>
          <w:color w:val="1B7F79"/>
          <w:sz w:val="17"/>
        </w:rPr>
        <w:t>https://solaric.com.ph/shop/</w:t>
      </w:r>
    </w:p>
    <w:p>
      <w:pPr>
        <w:spacing w:after="40"/>
      </w:pPr>
      <w:r>
        <w:rPr>
          <w:b/>
        </w:rPr>
        <w:t xml:space="preserve">13. Buskowitz Energy — </w:t>
      </w:r>
      <w:r>
        <w:rPr>
          <w:color w:val="1B7F79"/>
          <w:sz w:val="17"/>
        </w:rPr>
        <w:t>https://www.buskowitz.com/</w:t>
      </w:r>
    </w:p>
    <w:p>
      <w:pPr>
        <w:spacing w:after="40"/>
      </w:pPr>
      <w:r>
        <w:rPr>
          <w:b/>
        </w:rPr>
        <w:t xml:space="preserve">14. Buskowitz Solar — </w:t>
      </w:r>
      <w:r>
        <w:rPr>
          <w:color w:val="1B7F79"/>
          <w:sz w:val="17"/>
        </w:rPr>
        <w:t>https://www.buskowitz.com/solar/</w:t>
      </w:r>
    </w:p>
    <w:p>
      <w:pPr>
        <w:spacing w:after="40"/>
      </w:pPr>
      <w:r>
        <w:rPr>
          <w:b/>
        </w:rPr>
        <w:t xml:space="preserve">15. Buskowitz Residential Shop — </w:t>
      </w:r>
      <w:r>
        <w:rPr>
          <w:color w:val="1B7F79"/>
          <w:sz w:val="17"/>
        </w:rPr>
        <w:t>https://shop.buskowitz.com/</w:t>
      </w:r>
    </w:p>
    <w:p>
      <w:pPr>
        <w:spacing w:after="40"/>
      </w:pPr>
      <w:r>
        <w:rPr>
          <w:b/>
        </w:rPr>
        <w:t xml:space="preserve">16. Buskowitz Services — </w:t>
      </w:r>
      <w:r>
        <w:rPr>
          <w:color w:val="1B7F79"/>
          <w:sz w:val="17"/>
        </w:rPr>
        <w:t>https://www.buskowitz.com/services/</w:t>
      </w:r>
    </w:p>
    <w:p>
      <w:pPr>
        <w:spacing w:after="40"/>
      </w:pPr>
      <w:r>
        <w:rPr>
          <w:b/>
        </w:rPr>
        <w:t xml:space="preserve">17. PHILERGY — </w:t>
      </w:r>
      <w:r>
        <w:rPr>
          <w:color w:val="1B7F79"/>
          <w:sz w:val="17"/>
        </w:rPr>
        <w:t>https://www.philergy.com/</w:t>
      </w:r>
    </w:p>
    <w:p>
      <w:pPr>
        <w:spacing w:after="40"/>
      </w:pPr>
      <w:r>
        <w:rPr>
          <w:b/>
        </w:rPr>
        <w:t xml:space="preserve">18. PHILERGY Solar Packages — </w:t>
      </w:r>
      <w:r>
        <w:rPr>
          <w:color w:val="1B7F79"/>
          <w:sz w:val="17"/>
        </w:rPr>
        <w:t>https://www.philergy.com/solar-energy-packages-1</w:t>
      </w:r>
    </w:p>
    <w:p>
      <w:pPr>
        <w:spacing w:after="40"/>
      </w:pPr>
      <w:r>
        <w:rPr>
          <w:b/>
        </w:rPr>
        <w:t xml:space="preserve">19. PHILERGY Contact — </w:t>
      </w:r>
      <w:r>
        <w:rPr>
          <w:color w:val="1B7F79"/>
          <w:sz w:val="17"/>
        </w:rPr>
        <w:t>https://www.philergy.com/solar-panel-philippines-contact-us</w:t>
      </w:r>
    </w:p>
    <w:p>
      <w:pPr>
        <w:spacing w:after="40"/>
      </w:pPr>
      <w:r>
        <w:rPr>
          <w:b/>
        </w:rPr>
        <w:t xml:space="preserve">20. SolarNRG — </w:t>
      </w:r>
      <w:r>
        <w:rPr>
          <w:color w:val="1B7F79"/>
          <w:sz w:val="17"/>
        </w:rPr>
        <w:t>https://solarnrg.ph/</w:t>
      </w:r>
    </w:p>
    <w:p>
      <w:pPr>
        <w:spacing w:after="40"/>
      </w:pPr>
      <w:r>
        <w:rPr>
          <w:b/>
        </w:rPr>
        <w:t xml:space="preserve">21. SolarNRG Residential — </w:t>
      </w:r>
      <w:r>
        <w:rPr>
          <w:color w:val="1B7F79"/>
          <w:sz w:val="17"/>
        </w:rPr>
        <w:t>https://solarnrg.ph/solar-solutions/residential/</w:t>
      </w:r>
    </w:p>
    <w:p>
      <w:pPr>
        <w:spacing w:after="40"/>
      </w:pPr>
      <w:r>
        <w:rPr>
          <w:b/>
        </w:rPr>
        <w:t xml:space="preserve">22. SolarNRG Projects — </w:t>
      </w:r>
      <w:r>
        <w:rPr>
          <w:color w:val="1B7F79"/>
          <w:sz w:val="17"/>
        </w:rPr>
        <w:t>https://solarnrg.ph/projects/residential/</w:t>
      </w:r>
    </w:p>
    <w:p>
      <w:pPr>
        <w:spacing w:after="40"/>
      </w:pPr>
      <w:r>
        <w:rPr>
          <w:b/>
        </w:rPr>
        <w:t xml:space="preserve">23. Solaready — </w:t>
      </w:r>
      <w:r>
        <w:rPr>
          <w:color w:val="1B7F79"/>
          <w:sz w:val="17"/>
        </w:rPr>
        <w:t>https://www.solaready.ph/</w:t>
      </w:r>
    </w:p>
    <w:p>
      <w:pPr>
        <w:spacing w:after="40"/>
      </w:pPr>
      <w:r>
        <w:rPr>
          <w:b/>
        </w:rPr>
        <w:t xml:space="preserve">24. Solaready Savings Calculator — </w:t>
      </w:r>
      <w:r>
        <w:rPr>
          <w:color w:val="1B7F79"/>
          <w:sz w:val="17"/>
        </w:rPr>
        <w:t>https://www.solaready.ph/solar-savings-calculator</w:t>
      </w:r>
    </w:p>
    <w:p>
      <w:pPr>
        <w:spacing w:after="40"/>
      </w:pPr>
      <w:r>
        <w:rPr>
          <w:b/>
        </w:rPr>
        <w:t xml:space="preserve">25. GoSolar Philippines — </w:t>
      </w:r>
      <w:r>
        <w:rPr>
          <w:color w:val="1B7F79"/>
          <w:sz w:val="17"/>
        </w:rPr>
        <w:t>https://gosolarphilippines.com/</w:t>
      </w:r>
    </w:p>
    <w:p>
      <w:pPr>
        <w:spacing w:after="40"/>
      </w:pPr>
      <w:r>
        <w:rPr>
          <w:b/>
        </w:rPr>
        <w:t xml:space="preserve">26. GoSolar Services — </w:t>
      </w:r>
      <w:r>
        <w:rPr>
          <w:color w:val="1B7F79"/>
          <w:sz w:val="17"/>
        </w:rPr>
        <w:t>https://gosolarphilippines.com/what-we-do/</w:t>
      </w:r>
    </w:p>
    <w:p>
      <w:pPr>
        <w:spacing w:after="40"/>
      </w:pPr>
      <w:r>
        <w:rPr>
          <w:b/>
        </w:rPr>
        <w:t xml:space="preserve">27. Gleenergy Solar Solutions — </w:t>
      </w:r>
      <w:r>
        <w:rPr>
          <w:color w:val="1B7F79"/>
          <w:sz w:val="17"/>
        </w:rPr>
        <w:t>https://gleenergysolarsolutions.com/</w:t>
      </w:r>
    </w:p>
    <w:p>
      <w:pPr>
        <w:spacing w:after="40"/>
      </w:pPr>
      <w:r>
        <w:rPr>
          <w:b/>
        </w:rPr>
        <w:t xml:space="preserve">28. GreenHeat — </w:t>
      </w:r>
      <w:r>
        <w:rPr>
          <w:color w:val="1B7F79"/>
          <w:sz w:val="17"/>
        </w:rPr>
        <w:t>https://greenheat.ph/</w:t>
      </w:r>
    </w:p>
    <w:p>
      <w:pPr>
        <w:spacing w:after="40"/>
      </w:pPr>
      <w:r>
        <w:rPr>
          <w:b/>
        </w:rPr>
        <w:t xml:space="preserve">29. GreenHeat Services — </w:t>
      </w:r>
      <w:r>
        <w:rPr>
          <w:color w:val="1B7F79"/>
          <w:sz w:val="17"/>
        </w:rPr>
        <w:t>https://greenheat.ph/services/</w:t>
      </w:r>
    </w:p>
    <w:p>
      <w:pPr>
        <w:spacing w:after="40"/>
      </w:pPr>
      <w:r>
        <w:rPr>
          <w:b/>
        </w:rPr>
        <w:t xml:space="preserve">30. Solarized — </w:t>
      </w:r>
      <w:r>
        <w:rPr>
          <w:color w:val="1B7F79"/>
          <w:sz w:val="17"/>
        </w:rPr>
        <w:t>https://solarizedinc.com/</w:t>
      </w:r>
    </w:p>
    <w:p>
      <w:pPr>
        <w:spacing w:after="40"/>
      </w:pPr>
      <w:r>
        <w:rPr>
          <w:b/>
        </w:rPr>
        <w:t xml:space="preserve">31. Solarized Services — </w:t>
      </w:r>
      <w:r>
        <w:rPr>
          <w:color w:val="1B7F79"/>
          <w:sz w:val="17"/>
        </w:rPr>
        <w:t>https://solarizedinc.com/services/</w:t>
      </w:r>
    </w:p>
    <w:p>
      <w:pPr>
        <w:spacing w:after="40"/>
      </w:pPr>
      <w:r>
        <w:rPr>
          <w:b/>
        </w:rPr>
        <w:t xml:space="preserve">32. GoPrime — </w:t>
      </w:r>
      <w:r>
        <w:rPr>
          <w:color w:val="1B7F79"/>
          <w:sz w:val="17"/>
        </w:rPr>
        <w:t>https://goprime.ph/</w:t>
      </w:r>
    </w:p>
    <w:p>
      <w:pPr>
        <w:spacing w:after="40"/>
      </w:pPr>
      <w:r>
        <w:rPr>
          <w:b/>
        </w:rPr>
        <w:t xml:space="preserve">33. GoPrime Work/Services — </w:t>
      </w:r>
      <w:r>
        <w:rPr>
          <w:color w:val="1B7F79"/>
          <w:sz w:val="17"/>
        </w:rPr>
        <w:t>https://goprime.ph/our-work/</w:t>
      </w:r>
    </w:p>
    <w:p>
      <w:pPr>
        <w:spacing w:after="40"/>
      </w:pPr>
      <w:r>
        <w:rPr>
          <w:b/>
        </w:rPr>
        <w:t xml:space="preserve">34. Greenergy PH — </w:t>
      </w:r>
      <w:r>
        <w:rPr>
          <w:color w:val="1B7F79"/>
          <w:sz w:val="17"/>
        </w:rPr>
        <w:t>https://greenergy.ph/</w:t>
      </w:r>
    </w:p>
    <w:p>
      <w:pPr>
        <w:pStyle w:val="Heading1"/>
        <w:keepNext/>
      </w:pPr>
      <w:r>
        <w:t>19. Final Recommendation</w:t>
      </w:r>
    </w:p>
    <w:p>
      <w:r>
        <w:rPr>
          <w:b w:val="0"/>
        </w:rPr>
        <w:t xml:space="preserve">For a new Philippine residential solar provider, the best first build is </w:t>
      </w:r>
      <w:r>
        <w:rPr>
          <w:b/>
        </w:rPr>
        <w:t>not</w:t>
      </w:r>
      <w:r>
        <w:t xml:space="preserve"> a complicated portal. It is a transparent, mobile-first acquisition engine: homeowner education + bill calculator + proof + packages + net-metering expertise + fast site-survey booking. Once your sales and installation operations are flowing through a CRM, add the portal where it removes real operational friction.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DDE5EA"/>
              <w:left w:val="single" w:sz="3" w:color="DDE5EA"/>
              <w:bottom w:val="single" w:sz="3" w:color="DDE5EA"/>
              <w:right w:val="single" w:sz="3" w:color="DDE5EA"/>
              <w:insideH w:val="single" w:sz="3" w:color="DDE5EA"/>
              <w:insideV w:val="single" w:sz="3" w:color="DDE5EA"/>
            </w:tcBorders>
          </w:tcPr>
          <w:p>
            <w:r>
              <w:rPr>
                <w:b/>
                <w:color w:val="1B7F79"/>
              </w:rPr>
              <w:t>The single highest-value feature to build well</w:t>
            </w:r>
            <w:r>
              <w:br/>
              <w:t>A trustworthy bill-to-system calculator connected to a fast quote/site-survey workflow. It directly mirrors how Filipino homeowners frame the purchase: “My bill is ₱X — how much solar do I need, what will it cost, and how much can I save?”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27F"/>
        <w:sz w:val="16"/>
      </w:rPr>
      <w:t>PH Residential Solar Website Market Research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24374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40"/>
    </w:pPr>
    <w:rPr>
      <w:rFonts w:ascii="Aptos" w:hAnsi="Aptos"/>
      <w:b/>
      <w:color w:val="1B7F79"/>
      <w:sz w:val="18"/>
    </w:rPr>
  </w:style>
  <w:style w:type="paragraph" w:customStyle="1" w:styleId="Small">
    <w:name w:val="Small"/>
    <w:pPr>
      <w:spacing w:after="40"/>
    </w:pPr>
    <w:rPr>
      <w:rFonts w:ascii="Aptos" w:hAnsi="Aptos"/>
      <w:b w:val="0"/>
      <w:color w:val="60727F"/>
      <w:sz w:val="16"/>
    </w:rPr>
  </w:style>
  <w:style w:type="paragraph" w:customStyle="1" w:styleId="Callout">
    <w:name w:val="Callout"/>
    <w:pPr>
      <w:spacing w:after="40"/>
    </w:pPr>
    <w:rPr>
      <w:rFonts w:ascii="Aptos" w:hAnsi="Aptos"/>
      <w:b w:val="0"/>
      <w:color w:val="243746"/>
      <w:sz w:val="21"/>
    </w:rPr>
  </w:style>
  <w:style w:type="paragraph" w:customStyle="1" w:styleId="TableText">
    <w:name w:val="TableText"/>
    <w:pPr>
      <w:spacing w:after="40"/>
    </w:pPr>
    <w:rPr>
      <w:rFonts w:ascii="Aptos" w:hAnsi="Aptos"/>
      <w:b w:val="0"/>
      <w:color w:val="243746"/>
      <w:sz w:val="16"/>
    </w:rPr>
  </w:style>
  <w:style w:type="paragraph" w:customStyle="1" w:styleId="TableHead">
    <w:name w:val="TableHead"/>
    <w:pPr>
      <w:spacing w:after="40"/>
    </w:pPr>
    <w:rPr>
      <w:rFonts w:ascii="Aptos" w:hAnsi="Aptos"/>
      <w:b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