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Масштабирование новые направления: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qxv8zm3uo4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Биоакустический мониторинг (Biodiversity Sensing)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Что это:</w:t>
      </w:r>
      <w:r w:rsidDel="00000000" w:rsidR="00000000" w:rsidRPr="00000000">
        <w:rPr>
          <w:rtl w:val="0"/>
        </w:rPr>
        <w:t xml:space="preserve"> те же микрофоны начинают слушать не только угрозы, но и </w:t>
      </w:r>
      <w:r w:rsidDel="00000000" w:rsidR="00000000" w:rsidRPr="00000000">
        <w:rPr>
          <w:b w:val="1"/>
          <w:bCs w:val="1"/>
          <w:rtl w:val="0"/>
        </w:rPr>
        <w:t xml:space="preserve">индикаторы здоровья экосистемы</w:t>
      </w:r>
      <w:r w:rsidDel="00000000" w:rsidR="00000000" w:rsidRPr="00000000">
        <w:rPr>
          <w:rtl w:val="0"/>
        </w:rPr>
        <w:t xml:space="preserve"> — пение птиц, активность насекомых, голоса млекопитающих.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Почему это важно:</w:t>
      </w:r>
      <w:r w:rsidDel="00000000" w:rsidR="00000000" w:rsidRPr="00000000">
        <w:rPr>
          <w:rtl w:val="0"/>
        </w:rPr>
        <w:t xml:space="preserve"> Биоразнообразие — следующий после углерода приоритет в ESG-отчётности. С 2025 года крупные компании в ЕС обязаны раскрывать </w:t>
      </w:r>
      <w:r w:rsidDel="00000000" w:rsidR="00000000" w:rsidRPr="00000000">
        <w:rPr>
          <w:b w:val="1"/>
          <w:bCs w:val="1"/>
          <w:rtl w:val="0"/>
        </w:rPr>
        <w:t xml:space="preserve">TNFD</w:t>
      </w:r>
      <w:r w:rsidDel="00000000" w:rsidR="00000000" w:rsidRPr="00000000">
        <w:rPr>
          <w:rtl w:val="0"/>
        </w:rPr>
        <w:t xml:space="preserve"> (Taskforce on Nature-related Financial Disclosures). Им нужны данные. У насбудет инфраструктура для их сбора.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TAM-прикидка:</w:t>
      </w:r>
      <w:r w:rsidDel="00000000" w:rsidR="00000000" w:rsidRPr="00000000">
        <w:rPr>
          <w:rtl w:val="0"/>
        </w:rPr>
        <w:t xml:space="preserve"> глобальный рынок биоакустического мониторинга — $3,8–5,9 млрд в 2025 году CAGR 8,5–13,2% до 2033. Сегмент wildlife monitoring — 45,7% рынка.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lte1nr6qrj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Мониторинг пожаров (Early Fire Detection) (первый приоритет)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Что это:</w:t>
      </w:r>
      <w:r w:rsidDel="00000000" w:rsidR="00000000" w:rsidRPr="00000000">
        <w:rPr>
          <w:rtl w:val="0"/>
        </w:rPr>
        <w:t xml:space="preserve"> набор акустических признаков огня огня — треск, гул, изменение фоновой акустики леса — появляются </w:t>
      </w:r>
      <w:r w:rsidDel="00000000" w:rsidR="00000000" w:rsidRPr="00000000">
        <w:rPr>
          <w:b w:val="1"/>
          <w:bCs w:val="1"/>
          <w:rtl w:val="0"/>
        </w:rPr>
        <w:t xml:space="preserve">раньше</w:t>
      </w:r>
      <w:r w:rsidDel="00000000" w:rsidR="00000000" w:rsidRPr="00000000">
        <w:rPr>
          <w:rtl w:val="0"/>
        </w:rPr>
        <w:t xml:space="preserve">, чем дым виден спутнику или термодатчику.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Мониторинг пожаров и незаконных очагов  – одна из главных задач на основании кастдева,в некоторых субъектах даже более распространенная, чем незаконная вырубка.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о проблеме: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2021 году в России сгорело 18,8 млн га — это рекорд за историю наблюдений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Средний лаг между возгоранием и обнаружением — от 3 до 72 часов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Ущерб от лесных пожаров в РФ — 20–100 млрд руб. в год в зависимости от сезона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Синергия с текущим продуктом:</w:t>
      </w:r>
      <w:r w:rsidDel="00000000" w:rsidR="00000000" w:rsidRPr="00000000">
        <w:rPr>
          <w:rtl w:val="0"/>
        </w:rPr>
        <w:t xml:space="preserve"> нулевые дополнительные расходы на железо, только новая ML-модель на устройстве. Это буквально строчка в продуктовом бэклоге, а не новый проект.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Данные:</w:t>
      </w:r>
      <w:r w:rsidDel="00000000" w:rsidR="00000000" w:rsidRPr="00000000">
        <w:rPr>
          <w:rtl w:val="0"/>
        </w:rPr>
        <w:t xml:space="preserve"> бюджет на борьбу с пожарами в РФ вырастет с 14,9 млрд руб. в 2024 до 20,2 млрд руб. в 2025 (+35%). Это подтверждает остроту проблемы и наличие денег.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bsc64HtvSSKDOq40edoiwMoRwg==">CgMxLjAyDmguNHF4djh6bTN1bzRmMg5oLnVsdGUxbnI2cXJqcjgAciExSHNsSjBraXg2Zy1DczJzd0N1SEJzQnJpQllmYm52Z3I=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2026-03-07T23:37:48Z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