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sdw1ulaauzja" w:id="0"/>
    <w:bookmarkEnd w:id="0"/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Наша идея – выбрать регион с высоким уровнем цифровизации, для того, чтобы позволить сопоставить чистые эффекты от внедрения, в качестве пионера мы выбрали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Нижегородскую область из-за проекта Цифровой Лес. Объем лесных насаждений – 213 716 га, нагрузка на человека – от 18 до 26 тысяч гектар на человека, что позволит достигнуть синергии с системой спутникового мониторинга леса на основе ИИ, что позволит использовать данные для взаимного самообучения.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качестве метрик мы используем число найденных нарушений/число пресеченных, сумма возврата ущерба от доли расхода и NPS лесных инспекторов.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Полигон Кстово-Восточный – основной центр для тренировок БПЛА позволит активно запускать беспилотники для проверок, как и упрощенный правовой режим для мониторинга лесов.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После внедрения пилота дальнейшее масштабирование может включать интеграцию в систему ФГИС ЛК и с Рослесинфоргом.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Date">
    <w:name w:val="Date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A+hlKcjG7B97z3VdugIzDXq0XA==">CgMxLjAyD2lkLnNkdzF1bGFhdXpqYTgAciExMGtNV3haY2tLYkFEcWdObDYxYkVCY1ZaalFaS3FxZUY=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2026-03-07T23:37:48Z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