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374" w:rsidRDefault="00892374" w:rsidP="00892374">
      <w:pPr>
        <w:jc w:val="both"/>
        <w:rPr>
          <w:rFonts w:ascii="Lora" w:hAnsi="Lora"/>
          <w:sz w:val="40"/>
        </w:rPr>
      </w:pPr>
      <w:bookmarkStart w:id="0" w:name="_GoBack"/>
      <w:bookmarkEnd w:id="0"/>
      <w:r>
        <w:rPr>
          <w:rFonts w:ascii="Lora" w:hAnsi="Lora"/>
          <w:sz w:val="40"/>
        </w:rPr>
        <w:t>Chiamata di reperibilit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 del 29/09/2025</w:t>
      </w:r>
    </w:p>
    <w:p w:rsidR="00892374" w:rsidRDefault="00892374" w:rsidP="00892374">
      <w:pPr>
        <w:jc w:val="both"/>
        <w:rPr>
          <w:rFonts w:ascii="Lora" w:hAnsi="Lora"/>
          <w:sz w:val="40"/>
        </w:rPr>
      </w:pPr>
    </w:p>
    <w:p w:rsidR="00892374" w:rsidRDefault="00892374" w:rsidP="00892374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OGGETTO: chiamata CTG - Pontile verifica funzionale VRU</w:t>
      </w:r>
    </w:p>
    <w:p w:rsidR="00892374" w:rsidRDefault="00892374" w:rsidP="00892374">
      <w:pPr>
        <w:jc w:val="both"/>
        <w:rPr>
          <w:rFonts w:ascii="Lora" w:hAnsi="Lora"/>
          <w:sz w:val="40"/>
        </w:rPr>
      </w:pPr>
    </w:p>
    <w:p w:rsidR="00892374" w:rsidRDefault="00892374" w:rsidP="00892374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in seguito alla chiamata da parte del CTG,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intervenuti in relazione ad un malfunzionamento rilevato sul sistema di controllo del VRU. La ricerca guasto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stata focalizzata sul circuito di comando della valvola. L</w:t>
      </w:r>
      <w:r>
        <w:rPr>
          <w:rFonts w:ascii="Lora" w:hAnsi="Lora" w:hint="eastAsia"/>
          <w:sz w:val="40"/>
        </w:rPr>
        <w:t>’</w:t>
      </w:r>
      <w:r>
        <w:rPr>
          <w:rFonts w:ascii="Lora" w:hAnsi="Lora"/>
          <w:sz w:val="40"/>
        </w:rPr>
        <w:t>analisi ha individuato il difetto sulla scheda elettronica di interfaccia deputata all</w:t>
      </w:r>
      <w:r>
        <w:rPr>
          <w:rFonts w:ascii="Lora" w:hAnsi="Lora" w:hint="eastAsia"/>
          <w:sz w:val="40"/>
        </w:rPr>
        <w:t>’</w:t>
      </w:r>
      <w:r>
        <w:rPr>
          <w:rFonts w:ascii="Lora" w:hAnsi="Lora"/>
          <w:sz w:val="40"/>
        </w:rPr>
        <w:t xml:space="preserve">alimentazione e gestione della valvola finale. Nello specifico,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riscontrato il cedimento del rel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di potenza  integrato nella suddetta scheda, componente essenziale per l'attuazione del comando ON/OFF della XV. Come azione correttiva, il componente guasto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stato prontamente sostituito dalla ditta ABB.</w:t>
      </w:r>
    </w:p>
    <w:p w:rsidR="00892374" w:rsidRDefault="00892374" w:rsidP="00892374">
      <w:pPr>
        <w:jc w:val="both"/>
        <w:rPr>
          <w:rFonts w:ascii="Lora" w:hAnsi="Lora"/>
          <w:sz w:val="40"/>
        </w:rPr>
      </w:pPr>
    </w:p>
    <w:p w:rsidR="00892374" w:rsidRDefault="00892374" w:rsidP="00892374">
      <w:pPr>
        <w:jc w:val="both"/>
        <w:rPr>
          <w:rFonts w:ascii="Lora" w:hAnsi="Lora"/>
          <w:sz w:val="40"/>
        </w:rPr>
      </w:pPr>
    </w:p>
    <w:p w:rsidR="00892374" w:rsidRDefault="00892374" w:rsidP="00892374">
      <w:pPr>
        <w:jc w:val="both"/>
        <w:rPr>
          <w:rFonts w:ascii="Lora" w:hAnsi="Lora"/>
          <w:sz w:val="40"/>
        </w:rPr>
      </w:pPr>
    </w:p>
    <w:p w:rsidR="00892374" w:rsidRDefault="00892374" w:rsidP="00892374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Priolo Gargallo 29/09/2025            Il Tecnico Strumentista</w:t>
      </w:r>
    </w:p>
    <w:p w:rsidR="0059717C" w:rsidRPr="00892374" w:rsidRDefault="00892374" w:rsidP="00892374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                                                                Millo F./Guarino R.</w:t>
      </w:r>
    </w:p>
    <w:sectPr w:rsidR="0059717C" w:rsidRPr="008923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74"/>
    <w:rsid w:val="0059717C"/>
    <w:rsid w:val="0089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885DC-5461-4677-A0CD-13662168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Allegretti</dc:creator>
  <cp:keywords/>
  <dc:description/>
  <cp:lastModifiedBy>Giancarlo Allegretti</cp:lastModifiedBy>
  <cp:revision>1</cp:revision>
  <dcterms:created xsi:type="dcterms:W3CDTF">2025-10-01T04:52:00Z</dcterms:created>
  <dcterms:modified xsi:type="dcterms:W3CDTF">2025-10-01T04:52:00Z</dcterms:modified>
</cp:coreProperties>
</file>