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864E31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864E31">
        <w:rPr>
          <w:sz w:val="24"/>
          <w:szCs w:val="24"/>
        </w:rPr>
        <w:t>11F016RC e assistenza strumentale accensione nuovo inceneritore.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864E31" w:rsidRDefault="00CA5B20" w:rsidP="00FB6DE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864E31">
        <w:t>della portata di cui sopra, non si è riscontrata alcuna anomalia strumentale, lo strumento risultava di poco starato di zero.</w:t>
      </w:r>
    </w:p>
    <w:p w:rsidR="00864E31" w:rsidRPr="00864E31" w:rsidRDefault="00864E31" w:rsidP="00FB6DE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Sull’ impianto 1200/0 si è riscontrata la presenza di una notevole quantità d’aria nel circuito aria; ci è stato chiesto di fornire un supporto per poter spurgare tutti gli strumenti che inevitabilmente non permettevano l’accensione del forno. Una volta spurgata l’acqua dalle valvole dalle fotocellule totalmente immerse si è provato ad accendere; tuttavia dopo un po’ il forno si spegneva non per problematiche strumentali ma probabilmente per una non ottimale regolazione aria/gas che faceva strappare la fiamma in modo esagerato che logiamente faveva intervenire le fotocellule.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864E31" w:rsidRDefault="00864E3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864E31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BA416D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514C54"/>
    <w:rsid w:val="00530832"/>
    <w:rsid w:val="00702BA4"/>
    <w:rsid w:val="007617B7"/>
    <w:rsid w:val="007C0ADD"/>
    <w:rsid w:val="00864E31"/>
    <w:rsid w:val="0087506C"/>
    <w:rsid w:val="00A74026"/>
    <w:rsid w:val="00BA416D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4</cp:revision>
  <cp:lastPrinted>2021-05-06T06:26:00Z</cp:lastPrinted>
  <dcterms:created xsi:type="dcterms:W3CDTF">2019-08-07T18:37:00Z</dcterms:created>
  <dcterms:modified xsi:type="dcterms:W3CDTF">2021-05-07T05:37:00Z</dcterms:modified>
</cp:coreProperties>
</file>