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2359B">
        <w:rPr>
          <w:sz w:val="28"/>
          <w:szCs w:val="28"/>
          <w:u w:val="single"/>
        </w:rPr>
        <w:t>1</w:t>
      </w:r>
      <w:r w:rsidR="000B3BD1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2359B">
        <w:rPr>
          <w:sz w:val="24"/>
          <w:szCs w:val="24"/>
        </w:rPr>
        <w:t xml:space="preserve">Ripristino funzionalità </w:t>
      </w:r>
      <w:r w:rsidR="000B3BD1">
        <w:rPr>
          <w:sz w:val="24"/>
          <w:szCs w:val="24"/>
        </w:rPr>
        <w:t>N30-MBP21AA002 imp.4000.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F2359B" w:rsidRDefault="00CA5B20" w:rsidP="00BA74E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>,</w:t>
      </w:r>
      <w:r w:rsidR="000B3BD1">
        <w:t xml:space="preserve"> per effettuare un intervento presso l’Isab Energy, per il ripristino della valvola di cui sopra, una motorizzata che non è prettamente strumentale; l’esercizio lamenta che la stessa si presenta chiusa e non si riesce ad aprire in quanto intervengono le protezioni elettriche. Dopo una ricerca guasto non si è riscontrata alcuna anomalia. Sono state effettuate altre prove di apertura e finalmente si è riusciti a fare aprire la valvola.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2359B">
        <w:rPr>
          <w:sz w:val="24"/>
          <w:szCs w:val="24"/>
        </w:rPr>
        <w:t>1</w:t>
      </w:r>
      <w:r w:rsidR="000B3BD1">
        <w:rPr>
          <w:sz w:val="24"/>
          <w:szCs w:val="24"/>
        </w:rPr>
        <w:t>1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F2359B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0B3BD1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70E47"/>
    <w:rsid w:val="00BA416D"/>
    <w:rsid w:val="00BB6BFC"/>
    <w:rsid w:val="00C403E2"/>
    <w:rsid w:val="00C862E2"/>
    <w:rsid w:val="00CA5B20"/>
    <w:rsid w:val="00CB55A4"/>
    <w:rsid w:val="00D7536D"/>
    <w:rsid w:val="00D823A5"/>
    <w:rsid w:val="00DA50A1"/>
    <w:rsid w:val="00DF7EE1"/>
    <w:rsid w:val="00E70266"/>
    <w:rsid w:val="00F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2021-05-06T06:26:00Z</cp:lastPrinted>
  <dcterms:created xsi:type="dcterms:W3CDTF">2019-08-07T18:37:00Z</dcterms:created>
  <dcterms:modified xsi:type="dcterms:W3CDTF">2021-09-13T05:36:00Z</dcterms:modified>
</cp:coreProperties>
</file>