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6C6A97">
        <w:rPr>
          <w:sz w:val="24"/>
          <w:szCs w:val="24"/>
        </w:rPr>
        <w:t>sonda antirabboco su rampa 1 imp.CVT.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Pr="00C2707B" w:rsidRDefault="00CA5B20" w:rsidP="006C6A9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6C6A97">
        <w:t xml:space="preserve">della sonda antirabbotto della rampa 1 al </w:t>
      </w:r>
      <w:proofErr w:type="gramStart"/>
      <w:r w:rsidR="006C6A97">
        <w:t>C.V.T.,si</w:t>
      </w:r>
      <w:proofErr w:type="gramEnd"/>
      <w:r w:rsidR="006C6A97">
        <w:t xml:space="preserve"> è provveduto come spesso accade al ripristino della stessa strappata durante il caricamento dei mezzi; una volta effettuato il cablaggio è stata effettuata una verifica di funzionalità con esito positivo.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B025F"/>
    <w:rsid w:val="00514C54"/>
    <w:rsid w:val="00530832"/>
    <w:rsid w:val="006C6A97"/>
    <w:rsid w:val="00702BA4"/>
    <w:rsid w:val="007617B7"/>
    <w:rsid w:val="007C0ADD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2021-05-06T06:26:00Z</cp:lastPrinted>
  <dcterms:created xsi:type="dcterms:W3CDTF">2019-08-07T18:37:00Z</dcterms:created>
  <dcterms:modified xsi:type="dcterms:W3CDTF">2021-05-11T05:26:00Z</dcterms:modified>
</cp:coreProperties>
</file>