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5C7179">
        <w:rPr>
          <w:sz w:val="28"/>
          <w:szCs w:val="28"/>
          <w:u w:val="single"/>
        </w:rPr>
        <w:t>2</w:t>
      </w:r>
      <w:r w:rsidR="008E2694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/0</w:t>
      </w:r>
      <w:r w:rsidR="00BB6BFC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5C7179">
        <w:rPr>
          <w:sz w:val="24"/>
          <w:szCs w:val="24"/>
        </w:rPr>
        <w:t xml:space="preserve">Ripristino funzionalità </w:t>
      </w:r>
      <w:r w:rsidR="008E2694">
        <w:rPr>
          <w:sz w:val="24"/>
          <w:szCs w:val="24"/>
        </w:rPr>
        <w:t>F124RC imp.1000</w:t>
      </w:r>
      <w:r w:rsidR="00BB6BFC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10DA7" w:rsidRPr="008E2694" w:rsidRDefault="00CA5B20" w:rsidP="00EC0443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5C7179">
        <w:t xml:space="preserve">siamo intervenuti </w:t>
      </w:r>
      <w:r w:rsidR="008E2694">
        <w:t>sullo strumento di portata richiesto; da un’attenta analisi, si è riscontrato che il primario della presa positiva risultava tappato inficiando la corretta misura dello strumento. Si è provveduto alla stasatura dello stesso e alla taratura. E’ stato effettuato un allineamento con sala controllo impianti con esito positivo e l’F124RC è stato riconsegnato all’esercizio per reinserirlo in regolazione.</w:t>
      </w:r>
    </w:p>
    <w:p w:rsidR="00BA6624" w:rsidRDefault="00BA6624" w:rsidP="00E70266">
      <w:pPr>
        <w:rPr>
          <w:sz w:val="24"/>
          <w:szCs w:val="24"/>
        </w:rPr>
      </w:pPr>
    </w:p>
    <w:p w:rsidR="00BA6624" w:rsidRDefault="00BA6624" w:rsidP="00E70266">
      <w:pPr>
        <w:rPr>
          <w:sz w:val="24"/>
          <w:szCs w:val="24"/>
        </w:rPr>
      </w:pPr>
    </w:p>
    <w:p w:rsidR="00BA6624" w:rsidRDefault="00BA6624" w:rsidP="00E70266">
      <w:pPr>
        <w:rPr>
          <w:sz w:val="24"/>
          <w:szCs w:val="24"/>
        </w:rPr>
      </w:pPr>
    </w:p>
    <w:p w:rsidR="00BA6624" w:rsidRDefault="00BA6624" w:rsidP="00E70266">
      <w:pPr>
        <w:rPr>
          <w:sz w:val="24"/>
          <w:szCs w:val="24"/>
        </w:rPr>
      </w:pPr>
      <w:bookmarkStart w:id="0" w:name="_GoBack"/>
      <w:bookmarkEnd w:id="0"/>
    </w:p>
    <w:p w:rsidR="00BA6624" w:rsidRDefault="00BA6624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7819CB">
        <w:rPr>
          <w:sz w:val="24"/>
          <w:szCs w:val="24"/>
        </w:rPr>
        <w:t>2</w:t>
      </w:r>
      <w:r w:rsidR="008E2694">
        <w:rPr>
          <w:sz w:val="24"/>
          <w:szCs w:val="24"/>
        </w:rPr>
        <w:t>3</w:t>
      </w:r>
      <w:r w:rsidRPr="001154DC">
        <w:rPr>
          <w:sz w:val="24"/>
          <w:szCs w:val="24"/>
        </w:rPr>
        <w:t>/0</w:t>
      </w:r>
      <w:r w:rsidR="00BB6BFC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="00D10DA7">
        <w:rPr>
          <w:sz w:val="24"/>
          <w:szCs w:val="24"/>
        </w:rPr>
        <w:t xml:space="preserve"> 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165E7"/>
    <w:rsid w:val="002C5FC7"/>
    <w:rsid w:val="003B025F"/>
    <w:rsid w:val="00514C54"/>
    <w:rsid w:val="00530832"/>
    <w:rsid w:val="005B7D1B"/>
    <w:rsid w:val="005C7179"/>
    <w:rsid w:val="00702BA4"/>
    <w:rsid w:val="007617B7"/>
    <w:rsid w:val="007819CB"/>
    <w:rsid w:val="007C0ADD"/>
    <w:rsid w:val="0087506C"/>
    <w:rsid w:val="008E2694"/>
    <w:rsid w:val="00931B1F"/>
    <w:rsid w:val="00A74026"/>
    <w:rsid w:val="00BA416D"/>
    <w:rsid w:val="00BA6624"/>
    <w:rsid w:val="00BB6BFC"/>
    <w:rsid w:val="00C403E2"/>
    <w:rsid w:val="00CA5B20"/>
    <w:rsid w:val="00CB55A4"/>
    <w:rsid w:val="00D10DA7"/>
    <w:rsid w:val="00D7536D"/>
    <w:rsid w:val="00D823A5"/>
    <w:rsid w:val="00DA50A1"/>
    <w:rsid w:val="00DF7EE1"/>
    <w:rsid w:val="00E5602B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11</cp:revision>
  <cp:lastPrinted>2021-05-06T06:26:00Z</cp:lastPrinted>
  <dcterms:created xsi:type="dcterms:W3CDTF">2019-08-07T18:37:00Z</dcterms:created>
  <dcterms:modified xsi:type="dcterms:W3CDTF">2021-06-24T07:29:00Z</dcterms:modified>
</cp:coreProperties>
</file>