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B2FD9">
        <w:rPr>
          <w:sz w:val="28"/>
          <w:szCs w:val="28"/>
          <w:u w:val="single"/>
        </w:rPr>
        <w:t>0</w:t>
      </w:r>
      <w:r w:rsidR="00284485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7B2FD9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84485">
        <w:t>Assistenza strumentale per accensione F901B</w:t>
      </w:r>
      <w:r w:rsidR="0004572A">
        <w:rPr>
          <w:sz w:val="24"/>
          <w:szCs w:val="24"/>
        </w:rPr>
        <w:t xml:space="preserve"> imp.</w:t>
      </w:r>
      <w:r w:rsidR="007B2FD9">
        <w:rPr>
          <w:sz w:val="24"/>
          <w:szCs w:val="24"/>
        </w:rPr>
        <w:t>1</w:t>
      </w:r>
      <w:r w:rsidR="0004572A">
        <w:rPr>
          <w:sz w:val="24"/>
          <w:szCs w:val="24"/>
        </w:rPr>
        <w:t>200</w:t>
      </w:r>
      <w:r w:rsidR="007B2FD9">
        <w:rPr>
          <w:sz w:val="24"/>
          <w:szCs w:val="24"/>
        </w:rPr>
        <w:t>/</w:t>
      </w:r>
      <w:r w:rsidR="00380E69">
        <w:rPr>
          <w:sz w:val="24"/>
          <w:szCs w:val="24"/>
        </w:rPr>
        <w:t>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284485" w:rsidRDefault="007B2FD9" w:rsidP="00461AF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284485">
        <w:t>per fornire assistenza all’esercizio per la riaccensione del forno F901B dell’imp.1200/0, andato in blocco. Si è provveduto alla pulizia dell’orifizio trovato tappato della miscela aria/gas e si è dato supporto durante le fasi di accensione, avvenuta con successo.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C471A">
        <w:rPr>
          <w:sz w:val="24"/>
          <w:szCs w:val="24"/>
        </w:rPr>
        <w:t>0</w:t>
      </w:r>
      <w:r w:rsidR="00284485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CC471A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CC471A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84485"/>
    <w:rsid w:val="002C5FC7"/>
    <w:rsid w:val="00380E69"/>
    <w:rsid w:val="00514C54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2022-01-18T07:53:00Z</cp:lastPrinted>
  <dcterms:created xsi:type="dcterms:W3CDTF">2019-08-07T18:37:00Z</dcterms:created>
  <dcterms:modified xsi:type="dcterms:W3CDTF">2022-07-08T08:57:00Z</dcterms:modified>
</cp:coreProperties>
</file>