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C553F">
        <w:rPr>
          <w:sz w:val="28"/>
          <w:szCs w:val="28"/>
          <w:u w:val="single"/>
        </w:rPr>
        <w:t>2</w:t>
      </w:r>
      <w:r w:rsidR="00FD0274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E4BCF">
        <w:t>R</w:t>
      </w:r>
      <w:r w:rsidR="00BE4BCF" w:rsidRPr="00BE4BCF">
        <w:t xml:space="preserve">ipristino funzionalità </w:t>
      </w:r>
      <w:r w:rsidR="00FD0274">
        <w:t>X914V imp.2600</w:t>
      </w:r>
      <w:r w:rsidR="004C553F"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F20363" w:rsidRDefault="00CE56E2" w:rsidP="004C553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intervenuti </w:t>
      </w:r>
      <w:r w:rsidR="004C553F">
        <w:t xml:space="preserve">per </w:t>
      </w:r>
      <w:r w:rsidR="00FD0274">
        <w:t>il ripristino della valvola di ingresso cationica linea 1 dell’impianto 2600 che bloccava la rigenerazione. Si è riscontrato un guasto dell’elettrovalvola con riarmo; fortunatamente avevamo disponibile un ricambio in cantiere, e dopo la sostituzione della stessa, la valvola è stata provata e rimessa in servizio da esercizio.</w:t>
      </w: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  <w:bookmarkStart w:id="0" w:name="_GoBack"/>
      <w:bookmarkEnd w:id="0"/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C553F">
        <w:rPr>
          <w:sz w:val="24"/>
          <w:szCs w:val="24"/>
        </w:rPr>
        <w:t>2</w:t>
      </w:r>
      <w:r w:rsidR="00FD0274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</w:t>
      </w:r>
      <w:r w:rsidR="009D0D51">
        <w:rPr>
          <w:sz w:val="24"/>
          <w:szCs w:val="24"/>
        </w:rPr>
        <w:t xml:space="preserve">  </w:t>
      </w:r>
      <w:r w:rsidR="00BE4BCF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4C553F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0A9F"/>
    <w:rsid w:val="008F5FC5"/>
    <w:rsid w:val="009D0D51"/>
    <w:rsid w:val="00A51A41"/>
    <w:rsid w:val="00A74026"/>
    <w:rsid w:val="00B5719F"/>
    <w:rsid w:val="00B73740"/>
    <w:rsid w:val="00BE4BCF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33</cp:revision>
  <cp:lastPrinted>2022-06-22T06:19:00Z</cp:lastPrinted>
  <dcterms:created xsi:type="dcterms:W3CDTF">2019-08-07T18:37:00Z</dcterms:created>
  <dcterms:modified xsi:type="dcterms:W3CDTF">2022-06-22T15:04:00Z</dcterms:modified>
</cp:coreProperties>
</file>