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946B7">
        <w:rPr>
          <w:sz w:val="28"/>
          <w:szCs w:val="28"/>
          <w:u w:val="single"/>
        </w:rPr>
        <w:t>12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E6B47">
        <w:rPr>
          <w:sz w:val="24"/>
          <w:szCs w:val="24"/>
        </w:rPr>
        <w:t xml:space="preserve">Ripristino funzionalità </w:t>
      </w:r>
      <w:r w:rsidR="003946B7">
        <w:rPr>
          <w:sz w:val="24"/>
          <w:szCs w:val="24"/>
        </w:rPr>
        <w:t>L008CV imp.1400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9C6C8E" w:rsidRDefault="00CA5B20" w:rsidP="003946B7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3946B7">
        <w:t>il ripristino della valvola in oggetto; si è riscontrato un malfunzionamento dell’I/P converter; abbiamo effettuato una ricerca in cantiere per un eventuale ricambio ma senza successo, si è certcato anche nell’officina strumentale ma senza alcun successo. Contattati i TCL telefonicamente si è concordato anche con il capoturno di sospendere l’attività e rinviarla alla giornata successiva sperando di trovare un ricambio in magazzino.</w:t>
      </w:r>
    </w:p>
    <w:p w:rsidR="009C6C8E" w:rsidRDefault="009C6C8E" w:rsidP="00E51D24">
      <w:pPr>
        <w:pStyle w:val="Paragrafoelenco"/>
      </w:pPr>
    </w:p>
    <w:p w:rsidR="009C6C8E" w:rsidRDefault="009C6C8E" w:rsidP="00E51D24">
      <w:pPr>
        <w:pStyle w:val="Paragrafoelenco"/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946B7">
        <w:rPr>
          <w:sz w:val="24"/>
          <w:szCs w:val="24"/>
        </w:rPr>
        <w:t>12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7E6B47">
        <w:rPr>
          <w:sz w:val="24"/>
          <w:szCs w:val="24"/>
        </w:rPr>
        <w:t xml:space="preserve">  </w:t>
      </w:r>
      <w:r w:rsidR="003946B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702BA4"/>
    <w:rsid w:val="007E6B47"/>
    <w:rsid w:val="009C6C8E"/>
    <w:rsid w:val="009F2024"/>
    <w:rsid w:val="00A51A41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51D24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2023-04-13T08:13:00Z</cp:lastPrinted>
  <dcterms:created xsi:type="dcterms:W3CDTF">2019-08-07T18:37:00Z</dcterms:created>
  <dcterms:modified xsi:type="dcterms:W3CDTF">2023-04-13T12:15:00Z</dcterms:modified>
</cp:coreProperties>
</file>