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7A65C7">
        <w:rPr>
          <w:rFonts w:ascii="Lora" w:eastAsia="Lora" w:hAnsi="Lora" w:cs="Lora"/>
          <w:color w:val="000000"/>
          <w:sz w:val="44"/>
          <w:szCs w:val="44"/>
        </w:rPr>
        <w:t>01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7A65C7">
        <w:rPr>
          <w:rFonts w:ascii="Lora" w:eastAsia="Lora" w:hAnsi="Lora" w:cs="Lora"/>
          <w:color w:val="000000"/>
          <w:sz w:val="44"/>
          <w:szCs w:val="44"/>
        </w:rPr>
        <w:t>8</w:t>
      </w:r>
      <w:r>
        <w:rPr>
          <w:rFonts w:ascii="Lora" w:eastAsia="Lora" w:hAnsi="Lora" w:cs="Lora"/>
          <w:color w:val="000000"/>
          <w:sz w:val="44"/>
          <w:szCs w:val="44"/>
        </w:rPr>
        <w:t xml:space="preserve">-2024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Pr="002E7E5F" w:rsidRDefault="00A414EB">
      <w:pPr>
        <w:spacing w:before="120" w:after="120" w:line="336" w:lineRule="auto"/>
        <w:rPr>
          <w:sz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 xml:space="preserve">OGGETTO: chiamata del CTG per il ripristino </w:t>
      </w:r>
      <w:r w:rsidR="007A65C7">
        <w:rPr>
          <w:rFonts w:ascii="Lora" w:eastAsia="Lora" w:hAnsi="Lora" w:cs="Lora"/>
          <w:color w:val="000000"/>
          <w:sz w:val="32"/>
          <w:szCs w:val="28"/>
        </w:rPr>
        <w:t>delle valvole PCV118B e H601CV in imp. 2400</w:t>
      </w:r>
    </w:p>
    <w:p w:rsidR="002E7E5F" w:rsidRDefault="002E7E5F" w:rsidP="007C6D42">
      <w:pPr>
        <w:rPr>
          <w:rFonts w:ascii="Lora" w:eastAsia="Lora" w:hAnsi="Lora" w:cs="Lora"/>
          <w:color w:val="000000"/>
          <w:sz w:val="32"/>
          <w:szCs w:val="28"/>
        </w:rPr>
      </w:pPr>
    </w:p>
    <w:p w:rsidR="002E7E5F" w:rsidRDefault="002E7E5F" w:rsidP="007C6D42">
      <w:pPr>
        <w:rPr>
          <w:rFonts w:ascii="Lora" w:hAnsi="Lora"/>
          <w:sz w:val="32"/>
          <w:szCs w:val="32"/>
        </w:rPr>
      </w:pPr>
      <w:r>
        <w:rPr>
          <w:rFonts w:ascii="Lora" w:hAnsi="Lora"/>
          <w:sz w:val="32"/>
          <w:szCs w:val="32"/>
        </w:rPr>
        <w:t>In</w:t>
      </w:r>
      <w:r w:rsidR="007C6D42" w:rsidRPr="007C6D42">
        <w:rPr>
          <w:rFonts w:ascii="Lora" w:hAnsi="Lora"/>
          <w:sz w:val="32"/>
          <w:szCs w:val="32"/>
        </w:rPr>
        <w:t xml:space="preserve"> seguito </w:t>
      </w:r>
      <w:r>
        <w:rPr>
          <w:rFonts w:ascii="Lora" w:hAnsi="Lora"/>
          <w:sz w:val="32"/>
          <w:szCs w:val="32"/>
        </w:rPr>
        <w:t>alla</w:t>
      </w:r>
      <w:r w:rsidR="007C6D42" w:rsidRPr="007C6D42">
        <w:rPr>
          <w:rFonts w:ascii="Lora" w:hAnsi="Lora"/>
          <w:sz w:val="32"/>
          <w:szCs w:val="32"/>
        </w:rPr>
        <w:t xml:space="preserve"> chiamata del CTG in data </w:t>
      </w:r>
      <w:r w:rsidR="007A65C7">
        <w:rPr>
          <w:rFonts w:ascii="Lora" w:hAnsi="Lora"/>
          <w:sz w:val="32"/>
          <w:szCs w:val="32"/>
        </w:rPr>
        <w:t>01</w:t>
      </w:r>
      <w:r w:rsidR="007C6D42" w:rsidRPr="007C6D42">
        <w:rPr>
          <w:rFonts w:ascii="Lora" w:hAnsi="Lora"/>
          <w:sz w:val="32"/>
          <w:szCs w:val="32"/>
        </w:rPr>
        <w:t>/0</w:t>
      </w:r>
      <w:r w:rsidR="007A65C7">
        <w:rPr>
          <w:rFonts w:ascii="Lora" w:hAnsi="Lora"/>
          <w:sz w:val="32"/>
          <w:szCs w:val="32"/>
        </w:rPr>
        <w:t>8</w:t>
      </w:r>
      <w:r w:rsidR="007C6D42" w:rsidRPr="007C6D42">
        <w:rPr>
          <w:rFonts w:ascii="Lora" w:hAnsi="Lora"/>
          <w:sz w:val="32"/>
          <w:szCs w:val="32"/>
        </w:rPr>
        <w:t xml:space="preserve">/2024 siamo intervenuti per ripristinare le funzionalità </w:t>
      </w:r>
      <w:r w:rsidR="007A65C7">
        <w:rPr>
          <w:rFonts w:ascii="Lora" w:hAnsi="Lora"/>
          <w:sz w:val="32"/>
          <w:szCs w:val="32"/>
        </w:rPr>
        <w:t xml:space="preserve">sulle valvole </w:t>
      </w:r>
      <w:r w:rsidR="007A65C7">
        <w:rPr>
          <w:rFonts w:ascii="Lora" w:eastAsia="Lora" w:hAnsi="Lora" w:cs="Lora"/>
          <w:color w:val="000000"/>
          <w:sz w:val="32"/>
          <w:szCs w:val="28"/>
        </w:rPr>
        <w:t>PCV118B e H601CV in imp. 2400</w:t>
      </w:r>
      <w:r w:rsidR="007A65C7">
        <w:rPr>
          <w:rFonts w:ascii="Lora" w:eastAsia="Lora" w:hAnsi="Lora" w:cs="Lora"/>
          <w:color w:val="000000"/>
          <w:sz w:val="32"/>
          <w:szCs w:val="28"/>
        </w:rPr>
        <w:t>.</w:t>
      </w:r>
    </w:p>
    <w:p w:rsidR="007A65C7" w:rsidRPr="007A65C7" w:rsidRDefault="007C6D42" w:rsidP="007A65C7">
      <w:pPr>
        <w:rPr>
          <w:rFonts w:ascii="Lora" w:hAnsi="Lora"/>
          <w:sz w:val="32"/>
          <w:szCs w:val="32"/>
        </w:rPr>
      </w:pPr>
      <w:r w:rsidRPr="007C6D42">
        <w:rPr>
          <w:rFonts w:ascii="Lora" w:hAnsi="Lora"/>
          <w:sz w:val="32"/>
          <w:szCs w:val="32"/>
        </w:rPr>
        <w:br/>
      </w:r>
      <w:r w:rsidR="007A65C7" w:rsidRPr="007A65C7">
        <w:rPr>
          <w:rFonts w:ascii="Lora" w:hAnsi="Lora"/>
          <w:sz w:val="32"/>
          <w:szCs w:val="32"/>
        </w:rPr>
        <w:t>Si è constatato che le valvole non rispondono a nessun comando e il guasto risiede nella scheda Honey</w:t>
      </w:r>
      <w:r w:rsidR="007A65C7">
        <w:rPr>
          <w:rFonts w:ascii="Lora" w:hAnsi="Lora"/>
          <w:sz w:val="32"/>
          <w:szCs w:val="32"/>
        </w:rPr>
        <w:t>W</w:t>
      </w:r>
      <w:r w:rsidR="007A65C7" w:rsidRPr="007A65C7">
        <w:rPr>
          <w:rFonts w:ascii="Lora" w:hAnsi="Lora"/>
          <w:sz w:val="32"/>
          <w:szCs w:val="32"/>
        </w:rPr>
        <w:t>ell difettosa.</w:t>
      </w:r>
      <w:r w:rsidR="007A65C7" w:rsidRPr="007A65C7">
        <w:rPr>
          <w:rFonts w:ascii="Lora" w:hAnsi="Lora"/>
          <w:sz w:val="32"/>
          <w:szCs w:val="32"/>
        </w:rPr>
        <w:br/>
        <w:t>Di conseguenza, è stato richiesto l'intervento del personale Honey</w:t>
      </w:r>
      <w:r w:rsidR="007A65C7">
        <w:rPr>
          <w:rFonts w:ascii="Lora" w:hAnsi="Lora"/>
          <w:sz w:val="32"/>
          <w:szCs w:val="32"/>
        </w:rPr>
        <w:t>W</w:t>
      </w:r>
      <w:r w:rsidR="007A65C7" w:rsidRPr="007A65C7">
        <w:rPr>
          <w:rFonts w:ascii="Lora" w:hAnsi="Lora"/>
          <w:sz w:val="32"/>
          <w:szCs w:val="32"/>
        </w:rPr>
        <w:t>ell, che ha provveduto alla sostituzione della scheda difettosa, consentendo alle valvole di riprendere il corretto funzionamento.</w:t>
      </w:r>
    </w:p>
    <w:p w:rsidR="006B29A3" w:rsidRDefault="006B29A3" w:rsidP="007A65C7">
      <w:bookmarkStart w:id="0" w:name="_GoBack"/>
      <w:bookmarkEnd w:id="0"/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Pr="002E7E5F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7A65C7">
        <w:rPr>
          <w:rFonts w:ascii="Lora" w:eastAsia="Lora" w:hAnsi="Lora" w:cs="Lora"/>
          <w:color w:val="000000"/>
          <w:sz w:val="26"/>
          <w:szCs w:val="26"/>
        </w:rPr>
        <w:t>01</w:t>
      </w:r>
      <w:r>
        <w:rPr>
          <w:rFonts w:ascii="Lora" w:eastAsia="Lora" w:hAnsi="Lora" w:cs="Lora"/>
          <w:color w:val="000000"/>
          <w:sz w:val="26"/>
          <w:szCs w:val="26"/>
        </w:rPr>
        <w:t>/0</w:t>
      </w:r>
      <w:r w:rsidR="007A65C7">
        <w:rPr>
          <w:rFonts w:ascii="Lora" w:eastAsia="Lora" w:hAnsi="Lora" w:cs="Lora"/>
          <w:color w:val="000000"/>
          <w:sz w:val="26"/>
          <w:szCs w:val="26"/>
        </w:rPr>
        <w:t>8</w:t>
      </w:r>
      <w:r>
        <w:rPr>
          <w:rFonts w:ascii="Lora" w:eastAsia="Lora" w:hAnsi="Lora" w:cs="Lora"/>
          <w:color w:val="000000"/>
          <w:sz w:val="26"/>
          <w:szCs w:val="26"/>
        </w:rPr>
        <w:t>/2024                                             Il tecnico Strumentista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</w:t>
      </w:r>
      <w:r w:rsidR="007A65C7">
        <w:rPr>
          <w:rFonts w:ascii="Lora" w:eastAsia="Lora" w:hAnsi="Lora" w:cs="Lora"/>
          <w:color w:val="000000"/>
          <w:sz w:val="26"/>
          <w:szCs w:val="26"/>
        </w:rPr>
        <w:t>Millo F.</w:t>
      </w:r>
      <w:r>
        <w:rPr>
          <w:rFonts w:ascii="Lora" w:eastAsia="Lora" w:hAnsi="Lora" w:cs="Lora"/>
          <w:color w:val="000000"/>
          <w:sz w:val="26"/>
          <w:szCs w:val="26"/>
        </w:rPr>
        <w:t xml:space="preserve"> / </w:t>
      </w:r>
      <w:proofErr w:type="spellStart"/>
      <w:r w:rsidR="007A65C7">
        <w:rPr>
          <w:rFonts w:ascii="Lora" w:eastAsia="Lora" w:hAnsi="Lora" w:cs="Lora"/>
          <w:color w:val="000000"/>
          <w:sz w:val="26"/>
          <w:szCs w:val="26"/>
        </w:rPr>
        <w:t>Tarascio</w:t>
      </w:r>
      <w:proofErr w:type="spellEnd"/>
      <w:r w:rsidR="007A65C7">
        <w:rPr>
          <w:rFonts w:ascii="Lora" w:eastAsia="Lora" w:hAnsi="Lora" w:cs="Lora"/>
          <w:color w:val="000000"/>
          <w:sz w:val="26"/>
          <w:szCs w:val="26"/>
        </w:rPr>
        <w:t xml:space="preserve"> B.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B078C7C-C29B-475E-9163-3E8FDCD093D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7A12057C-81F3-49B7-99DA-CC2AA1066C8F}"/>
  </w:font>
  <w:font w:name="Lora Bold Italics">
    <w:charset w:val="00"/>
    <w:family w:val="auto"/>
    <w:pitch w:val="default"/>
    <w:embedBoldItalic r:id="rId3" w:fontKey="{ECDBF4CC-3A56-40BF-A7C5-C1424728F9A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67209F97-F7B8-4BC3-9A5C-3DCACEA6074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2E7E5F"/>
    <w:rsid w:val="006B29A3"/>
    <w:rsid w:val="007A65C7"/>
    <w:rsid w:val="007C6D42"/>
    <w:rsid w:val="00A414EB"/>
    <w:rsid w:val="00B0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7E4D8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5</cp:revision>
  <cp:lastPrinted>2024-08-02T08:30:00Z</cp:lastPrinted>
  <dcterms:created xsi:type="dcterms:W3CDTF">2024-07-25T05:39:00Z</dcterms:created>
  <dcterms:modified xsi:type="dcterms:W3CDTF">2024-08-02T08:33:00Z</dcterms:modified>
</cp:coreProperties>
</file>