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46"/>
          <w:szCs w:val="46"/>
          <w:u w:val="single" w:color="000000"/>
        </w:rPr>
        <w:t xml:space="preserve"> </w:t>
      </w:r>
    </w:p>
    <w:p w:rsidR="006B29A3" w:rsidRDefault="00A414EB">
      <w:pPr>
        <w:spacing w:before="120" w:after="120" w:line="336" w:lineRule="auto"/>
      </w:pPr>
      <w:r>
        <w:rPr>
          <w:rFonts w:ascii="Lora" w:eastAsia="Lora" w:hAnsi="Lora" w:cs="Lora"/>
          <w:color w:val="000000"/>
          <w:sz w:val="44"/>
          <w:szCs w:val="44"/>
        </w:rPr>
        <w:t xml:space="preserve">Chiamata CTG in reperibilità del </w:t>
      </w:r>
      <w:r w:rsidR="002D15DE">
        <w:rPr>
          <w:rFonts w:ascii="Lora" w:eastAsia="Lora" w:hAnsi="Lora" w:cs="Lora"/>
          <w:color w:val="000000"/>
          <w:sz w:val="44"/>
          <w:szCs w:val="44"/>
        </w:rPr>
        <w:t>25</w:t>
      </w:r>
      <w:r>
        <w:rPr>
          <w:rFonts w:ascii="Lora" w:eastAsia="Lora" w:hAnsi="Lora" w:cs="Lora"/>
          <w:color w:val="000000"/>
          <w:sz w:val="44"/>
          <w:szCs w:val="44"/>
        </w:rPr>
        <w:t>-0</w:t>
      </w:r>
      <w:r w:rsidR="007A65C7">
        <w:rPr>
          <w:rFonts w:ascii="Lora" w:eastAsia="Lora" w:hAnsi="Lora" w:cs="Lora"/>
          <w:color w:val="000000"/>
          <w:sz w:val="44"/>
          <w:szCs w:val="44"/>
        </w:rPr>
        <w:t>8</w:t>
      </w:r>
      <w:r>
        <w:rPr>
          <w:rFonts w:ascii="Lora" w:eastAsia="Lora" w:hAnsi="Lora" w:cs="Lora"/>
          <w:color w:val="000000"/>
          <w:sz w:val="44"/>
          <w:szCs w:val="44"/>
        </w:rPr>
        <w:t xml:space="preserve">-2024 </w:t>
      </w:r>
    </w:p>
    <w:p w:rsidR="002D15DE" w:rsidRDefault="002D15DE" w:rsidP="002D15DE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2D15DE" w:rsidRPr="002D15DE" w:rsidRDefault="00A414EB" w:rsidP="002D15DE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  <w:r w:rsidRPr="002E7E5F">
        <w:rPr>
          <w:rFonts w:ascii="Lora" w:eastAsia="Lora" w:hAnsi="Lora" w:cs="Lora"/>
          <w:color w:val="000000"/>
          <w:sz w:val="32"/>
          <w:szCs w:val="28"/>
        </w:rPr>
        <w:t>OGGETTO</w:t>
      </w:r>
      <w:r w:rsidR="00C9029A">
        <w:rPr>
          <w:rFonts w:ascii="Lora" w:eastAsia="Lora" w:hAnsi="Lora" w:cs="Lora"/>
          <w:color w:val="000000"/>
          <w:sz w:val="32"/>
          <w:szCs w:val="28"/>
        </w:rPr>
        <w:t xml:space="preserve">: </w:t>
      </w:r>
      <w:r w:rsidR="00C9029A" w:rsidRPr="00C9029A">
        <w:rPr>
          <w:rFonts w:ascii="Lora" w:eastAsia="Lora" w:hAnsi="Lora" w:cs="Lora"/>
          <w:color w:val="000000"/>
          <w:sz w:val="32"/>
          <w:szCs w:val="28"/>
        </w:rPr>
        <w:t xml:space="preserve">Chiamata CTG </w:t>
      </w:r>
      <w:r w:rsidR="002D15DE" w:rsidRPr="002D15DE">
        <w:rPr>
          <w:rFonts w:ascii="Lora" w:eastAsia="Lora" w:hAnsi="Lora" w:cs="Lora"/>
          <w:color w:val="000000"/>
          <w:sz w:val="32"/>
          <w:szCs w:val="28"/>
        </w:rPr>
        <w:t>assistenza elettro strumentale avviamento compressore C101</w:t>
      </w:r>
      <w:r w:rsidR="002D15DE">
        <w:rPr>
          <w:rFonts w:ascii="Lora" w:eastAsia="Lora" w:hAnsi="Lora" w:cs="Lora"/>
          <w:color w:val="000000"/>
          <w:sz w:val="32"/>
          <w:szCs w:val="28"/>
        </w:rPr>
        <w:t xml:space="preserve"> imp. 500</w:t>
      </w:r>
    </w:p>
    <w:p w:rsidR="002D15DE" w:rsidRDefault="002D15DE" w:rsidP="002D15DE">
      <w:pPr>
        <w:spacing w:before="100" w:beforeAutospacing="1" w:after="100" w:afterAutospacing="1" w:line="240" w:lineRule="auto"/>
        <w:rPr>
          <w:rFonts w:ascii="Lora" w:eastAsia="Times New Roman" w:hAnsi="Lora" w:cs="Times New Roman"/>
          <w:color w:val="000000"/>
          <w:sz w:val="32"/>
          <w:szCs w:val="32"/>
        </w:rPr>
      </w:pPr>
    </w:p>
    <w:p w:rsidR="002D15DE" w:rsidRPr="002D15DE" w:rsidRDefault="002D15DE" w:rsidP="002D15DE">
      <w:pPr>
        <w:spacing w:before="100" w:beforeAutospacing="1" w:after="100" w:afterAutospacing="1" w:line="240" w:lineRule="auto"/>
        <w:rPr>
          <w:rFonts w:ascii="Lora" w:eastAsia="Times New Roman" w:hAnsi="Lora" w:cs="Times New Roman"/>
          <w:sz w:val="24"/>
          <w:szCs w:val="24"/>
        </w:rPr>
      </w:pPr>
      <w:r w:rsidRPr="002D15DE">
        <w:rPr>
          <w:rFonts w:ascii="Lora" w:eastAsia="Times New Roman" w:hAnsi="Lora" w:cs="Times New Roman"/>
          <w:color w:val="000000"/>
          <w:sz w:val="32"/>
          <w:szCs w:val="32"/>
        </w:rPr>
        <w:t>Nel seguito della chiamata del CTG in data 25/08/2024, siamo stati coinvolti per fornire assistenza elettro-strumentale all'avviamento del compressore C101 imp.500.</w:t>
      </w:r>
    </w:p>
    <w:p w:rsidR="002D15DE" w:rsidRDefault="002D15DE">
      <w:pPr>
        <w:spacing w:before="120" w:after="120" w:line="336" w:lineRule="auto"/>
        <w:rPr>
          <w:rFonts w:ascii="Lora" w:hAnsi="Lora"/>
          <w:sz w:val="32"/>
          <w:szCs w:val="32"/>
        </w:rPr>
      </w:pPr>
    </w:p>
    <w:p w:rsidR="002D15DE" w:rsidRDefault="002D15DE">
      <w:pPr>
        <w:spacing w:before="120" w:after="120" w:line="336" w:lineRule="auto"/>
        <w:rPr>
          <w:rFonts w:ascii="Lora" w:hAnsi="Lora"/>
          <w:sz w:val="32"/>
          <w:szCs w:val="32"/>
        </w:rPr>
      </w:pPr>
    </w:p>
    <w:p w:rsidR="002D15DE" w:rsidRPr="00C9029A" w:rsidRDefault="002D15DE">
      <w:pPr>
        <w:spacing w:before="120" w:after="120" w:line="336" w:lineRule="auto"/>
        <w:rPr>
          <w:rFonts w:ascii="Lora" w:hAnsi="Lora"/>
          <w:sz w:val="32"/>
          <w:szCs w:val="32"/>
        </w:rPr>
      </w:pPr>
      <w:bookmarkStart w:id="0" w:name="_GoBack"/>
      <w:bookmarkEnd w:id="0"/>
    </w:p>
    <w:p w:rsidR="002E7E5F" w:rsidRDefault="002E7E5F">
      <w:pPr>
        <w:spacing w:before="120" w:after="120" w:line="336" w:lineRule="auto"/>
      </w:pPr>
    </w:p>
    <w:p w:rsidR="006B29A3" w:rsidRDefault="00A414EB">
      <w:pPr>
        <w:spacing w:before="120" w:after="120" w:line="336" w:lineRule="auto"/>
        <w:rPr>
          <w:rFonts w:ascii="Lora" w:eastAsia="Lora" w:hAnsi="Lora" w:cs="Lora"/>
          <w:color w:val="000000"/>
          <w:szCs w:val="20"/>
        </w:rPr>
      </w:pPr>
      <w:r w:rsidRPr="002D15DE">
        <w:rPr>
          <w:rFonts w:ascii="Lora" w:eastAsia="Lora" w:hAnsi="Lora" w:cs="Lora"/>
          <w:color w:val="000000"/>
          <w:szCs w:val="20"/>
        </w:rPr>
        <w:t xml:space="preserve"> </w:t>
      </w:r>
    </w:p>
    <w:p w:rsidR="002D15DE" w:rsidRDefault="002D15DE">
      <w:pPr>
        <w:spacing w:before="120" w:after="120" w:line="336" w:lineRule="auto"/>
        <w:rPr>
          <w:sz w:val="24"/>
        </w:rPr>
      </w:pPr>
    </w:p>
    <w:p w:rsidR="002D15DE" w:rsidRDefault="002D15DE">
      <w:pPr>
        <w:spacing w:before="120" w:after="120" w:line="336" w:lineRule="auto"/>
        <w:rPr>
          <w:sz w:val="24"/>
        </w:rPr>
      </w:pPr>
    </w:p>
    <w:p w:rsidR="002D15DE" w:rsidRPr="002D15DE" w:rsidRDefault="002D15DE">
      <w:pPr>
        <w:spacing w:before="120" w:after="120" w:line="336" w:lineRule="auto"/>
        <w:rPr>
          <w:sz w:val="24"/>
        </w:rPr>
      </w:pPr>
    </w:p>
    <w:p w:rsidR="006B29A3" w:rsidRPr="002D15DE" w:rsidRDefault="006B29A3">
      <w:pPr>
        <w:pBdr>
          <w:bottom w:val="single" w:sz="6" w:space="0" w:color="BFC3C8"/>
        </w:pBdr>
        <w:spacing w:before="120" w:after="120" w:line="0" w:lineRule="auto"/>
        <w:rPr>
          <w:sz w:val="24"/>
        </w:rPr>
      </w:pPr>
    </w:p>
    <w:p w:rsidR="006B29A3" w:rsidRPr="002D15DE" w:rsidRDefault="00A414EB" w:rsidP="002D15DE">
      <w:pPr>
        <w:spacing w:before="120" w:after="120" w:line="336" w:lineRule="auto"/>
        <w:rPr>
          <w:rFonts w:ascii="Lora" w:eastAsia="Lora" w:hAnsi="Lora" w:cs="Lora"/>
          <w:color w:val="000000"/>
          <w:sz w:val="28"/>
          <w:szCs w:val="28"/>
        </w:rPr>
      </w:pPr>
      <w:r w:rsidRPr="002D15DE">
        <w:rPr>
          <w:rFonts w:ascii="Lora" w:eastAsia="Lora" w:hAnsi="Lora" w:cs="Lora"/>
          <w:color w:val="000000"/>
          <w:sz w:val="28"/>
          <w:szCs w:val="28"/>
        </w:rPr>
        <w:t xml:space="preserve">Priolo Gargallo </w:t>
      </w:r>
      <w:r w:rsidR="002D15DE" w:rsidRPr="002D15DE">
        <w:rPr>
          <w:rFonts w:ascii="Lora" w:eastAsia="Lora" w:hAnsi="Lora" w:cs="Lora"/>
          <w:color w:val="000000"/>
          <w:sz w:val="28"/>
          <w:szCs w:val="28"/>
        </w:rPr>
        <w:t>25</w:t>
      </w:r>
      <w:r w:rsidRPr="002D15DE">
        <w:rPr>
          <w:rFonts w:ascii="Lora" w:eastAsia="Lora" w:hAnsi="Lora" w:cs="Lora"/>
          <w:color w:val="000000"/>
          <w:sz w:val="28"/>
          <w:szCs w:val="28"/>
        </w:rPr>
        <w:t>/0</w:t>
      </w:r>
      <w:r w:rsidR="007A65C7" w:rsidRPr="002D15DE">
        <w:rPr>
          <w:rFonts w:ascii="Lora" w:eastAsia="Lora" w:hAnsi="Lora" w:cs="Lora"/>
          <w:color w:val="000000"/>
          <w:sz w:val="28"/>
          <w:szCs w:val="28"/>
        </w:rPr>
        <w:t>8</w:t>
      </w:r>
      <w:r w:rsidRPr="002D15DE">
        <w:rPr>
          <w:rFonts w:ascii="Lora" w:eastAsia="Lora" w:hAnsi="Lora" w:cs="Lora"/>
          <w:color w:val="000000"/>
          <w:sz w:val="28"/>
          <w:szCs w:val="28"/>
        </w:rPr>
        <w:t xml:space="preserve">/2024    </w:t>
      </w:r>
      <w:r w:rsidR="002D15DE" w:rsidRPr="002D15DE">
        <w:rPr>
          <w:rFonts w:ascii="Lora" w:eastAsia="Lora" w:hAnsi="Lora" w:cs="Lora"/>
          <w:color w:val="000000"/>
          <w:sz w:val="28"/>
          <w:szCs w:val="28"/>
        </w:rPr>
        <w:tab/>
      </w:r>
      <w:r w:rsidR="002D15DE" w:rsidRPr="002D15DE">
        <w:rPr>
          <w:rFonts w:ascii="Lora" w:eastAsia="Lora" w:hAnsi="Lora" w:cs="Lora"/>
          <w:color w:val="000000"/>
          <w:sz w:val="28"/>
          <w:szCs w:val="28"/>
        </w:rPr>
        <w:tab/>
      </w:r>
      <w:r w:rsidR="002D15DE" w:rsidRPr="002D15DE">
        <w:rPr>
          <w:rFonts w:ascii="Lora" w:eastAsia="Lora" w:hAnsi="Lora" w:cs="Lora"/>
          <w:color w:val="000000"/>
          <w:sz w:val="28"/>
          <w:szCs w:val="28"/>
        </w:rPr>
        <w:tab/>
      </w:r>
      <w:r w:rsidRPr="002D15DE">
        <w:rPr>
          <w:rFonts w:ascii="Lora" w:eastAsia="Lora" w:hAnsi="Lora" w:cs="Lora"/>
          <w:color w:val="000000"/>
          <w:sz w:val="28"/>
          <w:szCs w:val="28"/>
        </w:rPr>
        <w:t>I</w:t>
      </w:r>
      <w:r w:rsidR="002D15DE" w:rsidRPr="002D15DE">
        <w:rPr>
          <w:rFonts w:ascii="Lora" w:eastAsia="Lora" w:hAnsi="Lora" w:cs="Lora"/>
          <w:color w:val="000000"/>
          <w:sz w:val="28"/>
          <w:szCs w:val="28"/>
        </w:rPr>
        <w:t xml:space="preserve"> tecnici Elettro-Strumentali</w:t>
      </w:r>
      <w:r w:rsidRPr="002D15DE">
        <w:rPr>
          <w:rFonts w:ascii="Lora" w:eastAsia="Lora" w:hAnsi="Lora" w:cs="Lora"/>
          <w:color w:val="000000"/>
          <w:sz w:val="28"/>
          <w:szCs w:val="28"/>
        </w:rPr>
        <w:t xml:space="preserve"> </w:t>
      </w:r>
    </w:p>
    <w:p w:rsidR="006B29A3" w:rsidRPr="002D15DE" w:rsidRDefault="00A414EB">
      <w:pPr>
        <w:spacing w:before="120" w:after="120" w:line="336" w:lineRule="auto"/>
        <w:rPr>
          <w:rFonts w:ascii="Lora" w:eastAsia="Lora" w:hAnsi="Lora" w:cs="Lora"/>
          <w:color w:val="000000"/>
          <w:sz w:val="28"/>
          <w:szCs w:val="28"/>
        </w:rPr>
      </w:pPr>
      <w:r w:rsidRPr="002D15DE">
        <w:rPr>
          <w:rFonts w:ascii="Lora" w:eastAsia="Lora" w:hAnsi="Lora" w:cs="Lora"/>
          <w:color w:val="000000"/>
          <w:sz w:val="28"/>
          <w:szCs w:val="28"/>
        </w:rPr>
        <w:t xml:space="preserve">                                                                             </w:t>
      </w:r>
      <w:r w:rsidR="002D15DE" w:rsidRPr="002D15DE">
        <w:rPr>
          <w:rFonts w:ascii="Lora" w:eastAsia="Lora" w:hAnsi="Lora" w:cs="Lora"/>
          <w:color w:val="000000"/>
          <w:sz w:val="28"/>
          <w:szCs w:val="28"/>
        </w:rPr>
        <w:t xml:space="preserve">Millo F. / </w:t>
      </w:r>
      <w:proofErr w:type="spellStart"/>
      <w:r w:rsidR="002D15DE" w:rsidRPr="002D15DE">
        <w:rPr>
          <w:rFonts w:ascii="Lora" w:eastAsia="Lora" w:hAnsi="Lora" w:cs="Lora"/>
          <w:color w:val="000000"/>
          <w:sz w:val="28"/>
          <w:szCs w:val="28"/>
        </w:rPr>
        <w:t>Tarascio</w:t>
      </w:r>
      <w:proofErr w:type="spellEnd"/>
      <w:r w:rsidR="002D15DE" w:rsidRPr="002D15DE">
        <w:rPr>
          <w:rFonts w:ascii="Lora" w:eastAsia="Lora" w:hAnsi="Lora" w:cs="Lora"/>
          <w:color w:val="000000"/>
          <w:sz w:val="28"/>
          <w:szCs w:val="28"/>
        </w:rPr>
        <w:t xml:space="preserve"> B.</w:t>
      </w:r>
    </w:p>
    <w:p w:rsidR="002D15DE" w:rsidRPr="002D15DE" w:rsidRDefault="002D15DE">
      <w:pPr>
        <w:spacing w:before="120" w:after="120" w:line="336" w:lineRule="auto"/>
        <w:rPr>
          <w:rFonts w:ascii="Lora" w:eastAsia="Lora" w:hAnsi="Lora" w:cs="Lora"/>
          <w:color w:val="000000"/>
          <w:sz w:val="28"/>
          <w:szCs w:val="28"/>
        </w:rPr>
      </w:pPr>
      <w:r w:rsidRPr="002D15DE">
        <w:rPr>
          <w:rFonts w:ascii="Lora" w:eastAsia="Lora" w:hAnsi="Lora" w:cs="Lora"/>
          <w:color w:val="000000"/>
          <w:sz w:val="28"/>
          <w:szCs w:val="28"/>
        </w:rPr>
        <w:tab/>
      </w:r>
      <w:r w:rsidRPr="002D15DE">
        <w:rPr>
          <w:rFonts w:ascii="Lora" w:eastAsia="Lora" w:hAnsi="Lora" w:cs="Lora"/>
          <w:color w:val="000000"/>
          <w:sz w:val="28"/>
          <w:szCs w:val="28"/>
        </w:rPr>
        <w:tab/>
      </w:r>
      <w:r w:rsidRPr="002D15DE">
        <w:rPr>
          <w:rFonts w:ascii="Lora" w:eastAsia="Lora" w:hAnsi="Lora" w:cs="Lora"/>
          <w:color w:val="000000"/>
          <w:sz w:val="28"/>
          <w:szCs w:val="28"/>
        </w:rPr>
        <w:tab/>
      </w:r>
      <w:r w:rsidRPr="002D15DE">
        <w:rPr>
          <w:rFonts w:ascii="Lora" w:eastAsia="Lora" w:hAnsi="Lora" w:cs="Lora"/>
          <w:color w:val="000000"/>
          <w:sz w:val="28"/>
          <w:szCs w:val="28"/>
        </w:rPr>
        <w:tab/>
      </w:r>
      <w:r w:rsidRPr="002D15DE">
        <w:rPr>
          <w:rFonts w:ascii="Lora" w:eastAsia="Lora" w:hAnsi="Lora" w:cs="Lora"/>
          <w:color w:val="000000"/>
          <w:sz w:val="28"/>
          <w:szCs w:val="28"/>
        </w:rPr>
        <w:tab/>
      </w:r>
      <w:r w:rsidRPr="002D15DE">
        <w:rPr>
          <w:rFonts w:ascii="Lora" w:eastAsia="Lora" w:hAnsi="Lora" w:cs="Lora"/>
          <w:color w:val="000000"/>
          <w:sz w:val="28"/>
          <w:szCs w:val="28"/>
        </w:rPr>
        <w:tab/>
      </w:r>
      <w:r w:rsidRPr="002D15DE">
        <w:rPr>
          <w:rFonts w:ascii="Lora" w:eastAsia="Lora" w:hAnsi="Lora" w:cs="Lora"/>
          <w:color w:val="000000"/>
          <w:sz w:val="28"/>
          <w:szCs w:val="28"/>
        </w:rPr>
        <w:tab/>
      </w:r>
      <w:r w:rsidRPr="002D15DE">
        <w:rPr>
          <w:rFonts w:ascii="Lora" w:eastAsia="Lora" w:hAnsi="Lora" w:cs="Lora"/>
          <w:color w:val="000000"/>
          <w:sz w:val="28"/>
          <w:szCs w:val="28"/>
        </w:rPr>
        <w:tab/>
      </w:r>
      <w:proofErr w:type="spellStart"/>
      <w:r w:rsidRPr="002D15DE">
        <w:rPr>
          <w:rFonts w:ascii="Lora" w:eastAsia="Lora" w:hAnsi="Lora" w:cs="Lora"/>
          <w:color w:val="000000"/>
          <w:sz w:val="28"/>
          <w:szCs w:val="28"/>
        </w:rPr>
        <w:t>Partesano</w:t>
      </w:r>
      <w:proofErr w:type="spellEnd"/>
      <w:r w:rsidRPr="002D15DE">
        <w:rPr>
          <w:rFonts w:ascii="Lora" w:eastAsia="Lora" w:hAnsi="Lora" w:cs="Lora"/>
          <w:color w:val="000000"/>
          <w:sz w:val="28"/>
          <w:szCs w:val="28"/>
        </w:rPr>
        <w:t xml:space="preserve"> V. / Allegretti G.</w:t>
      </w:r>
    </w:p>
    <w:p w:rsidR="002D15DE" w:rsidRDefault="002D15DE">
      <w:pPr>
        <w:spacing w:before="120" w:after="120" w:line="336" w:lineRule="auto"/>
      </w:pPr>
      <w:r w:rsidRPr="002D15DE">
        <w:rPr>
          <w:rFonts w:ascii="Lora" w:hAnsi="Lora"/>
          <w:sz w:val="28"/>
          <w:szCs w:val="28"/>
        </w:rPr>
        <w:tab/>
      </w:r>
      <w:r w:rsidRPr="002D15DE">
        <w:rPr>
          <w:rFonts w:ascii="Lora" w:hAnsi="Lora"/>
          <w:sz w:val="28"/>
          <w:szCs w:val="28"/>
        </w:rPr>
        <w:tab/>
      </w:r>
      <w:r w:rsidRPr="002D15DE">
        <w:rPr>
          <w:rFonts w:ascii="Lora" w:hAnsi="Lora"/>
          <w:sz w:val="28"/>
          <w:szCs w:val="28"/>
        </w:rPr>
        <w:tab/>
      </w:r>
      <w:r w:rsidRPr="002D15DE">
        <w:rPr>
          <w:rFonts w:ascii="Lora" w:hAnsi="Lora"/>
          <w:sz w:val="28"/>
          <w:szCs w:val="28"/>
        </w:rPr>
        <w:tab/>
      </w:r>
      <w:r w:rsidRPr="002D15DE">
        <w:rPr>
          <w:rFonts w:ascii="Lora" w:hAnsi="Lora"/>
          <w:sz w:val="28"/>
          <w:szCs w:val="28"/>
        </w:rPr>
        <w:tab/>
      </w:r>
      <w:r w:rsidRPr="002D15DE">
        <w:rPr>
          <w:rFonts w:ascii="Lora" w:hAnsi="Lora"/>
          <w:sz w:val="28"/>
          <w:szCs w:val="28"/>
        </w:rPr>
        <w:tab/>
      </w:r>
      <w:r w:rsidRPr="002D15DE">
        <w:rPr>
          <w:rFonts w:ascii="Lora" w:hAnsi="Lora"/>
          <w:sz w:val="28"/>
          <w:szCs w:val="28"/>
        </w:rPr>
        <w:tab/>
      </w:r>
      <w:r w:rsidRPr="002D15DE">
        <w:rPr>
          <w:rFonts w:ascii="Lora" w:hAnsi="Lora"/>
          <w:sz w:val="28"/>
          <w:szCs w:val="28"/>
        </w:rPr>
        <w:tab/>
        <w:t>Di Mare G. / Rizza F.</w:t>
      </w:r>
      <w:r w:rsidRPr="002D15DE">
        <w:rPr>
          <w:rFonts w:ascii="Lora" w:hAnsi="Lora"/>
          <w:sz w:val="28"/>
          <w:szCs w:val="28"/>
        </w:rP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6B29A3" w:rsidRDefault="00A414EB">
      <w:pPr>
        <w:spacing w:before="120" w:after="120" w:line="336" w:lineRule="auto"/>
      </w:pPr>
      <w:r>
        <w:rPr>
          <w:rFonts w:ascii="Lora Bold Italics" w:eastAsia="Lora Bold Italics" w:hAnsi="Lora Bold Italics" w:cs="Lora Bold Italics"/>
          <w:b/>
          <w:bCs/>
          <w:i/>
          <w:iCs/>
          <w:color w:val="000000"/>
          <w:sz w:val="24"/>
          <w:szCs w:val="24"/>
        </w:rPr>
        <w:t xml:space="preserve"> </w:t>
      </w:r>
    </w:p>
    <w:sectPr w:rsidR="006B29A3">
      <w:pgSz w:w="11910" w:h="16845"/>
      <w:pgMar w:top="1417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F6BFB88-FB01-4E87-AA97-AE8F085F223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ora">
    <w:altName w:val="Calibri"/>
    <w:charset w:val="00"/>
    <w:family w:val="auto"/>
    <w:pitch w:val="default"/>
    <w:embedRegular r:id="rId2" w:fontKey="{1DACC448-ECBA-42E7-B135-E5CE46614D9C}"/>
  </w:font>
  <w:font w:name="Lora Bold Italics">
    <w:charset w:val="00"/>
    <w:family w:val="auto"/>
    <w:pitch w:val="default"/>
    <w:embedBoldItalic r:id="rId3" w:fontKey="{095198E0-56B2-4005-91D5-D2803ED3D07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73D84C7E-C940-4E20-A790-1A5CDD2A9F3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embedTrueTypeFonts/>
  <w:proofState w:spelling="clean" w:grammar="clean"/>
  <w:defaultTabStop w:val="708"/>
  <w:hyphenationZone w:val="283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29A3"/>
    <w:rsid w:val="00045D15"/>
    <w:rsid w:val="001A5E35"/>
    <w:rsid w:val="002D0270"/>
    <w:rsid w:val="002D15DE"/>
    <w:rsid w:val="002E7E5F"/>
    <w:rsid w:val="00590B10"/>
    <w:rsid w:val="005D02E0"/>
    <w:rsid w:val="006B29A3"/>
    <w:rsid w:val="007A65C7"/>
    <w:rsid w:val="007C6D42"/>
    <w:rsid w:val="00856614"/>
    <w:rsid w:val="008A6311"/>
    <w:rsid w:val="00A2299A"/>
    <w:rsid w:val="00A414EB"/>
    <w:rsid w:val="00B0623D"/>
    <w:rsid w:val="00C87D57"/>
    <w:rsid w:val="00C9029A"/>
    <w:rsid w:val="00F63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4727D6"/>
  <w15:docId w15:val="{0C7DD797-BDBB-4C9D-9BA1-E78339C47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7A65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5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8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6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0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6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8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78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4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</Pages>
  <Words>82</Words>
  <Characters>472</Characters>
  <Application>Microsoft Office Word</Application>
  <DocSecurity>0</DocSecurity>
  <Lines>3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Apache POI</dc:creator>
  <cp:lastModifiedBy>Giancarlo Allegretti</cp:lastModifiedBy>
  <cp:revision>16</cp:revision>
  <cp:lastPrinted>2024-08-19T05:07:00Z</cp:lastPrinted>
  <dcterms:created xsi:type="dcterms:W3CDTF">2024-07-25T05:39:00Z</dcterms:created>
  <dcterms:modified xsi:type="dcterms:W3CDTF">2024-08-26T07:15:00Z</dcterms:modified>
</cp:coreProperties>
</file>