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7D11ED">
        <w:rPr>
          <w:rFonts w:ascii="Lora" w:eastAsia="Lora" w:hAnsi="Lora" w:cs="Lora"/>
          <w:color w:val="000000"/>
          <w:sz w:val="44"/>
          <w:szCs w:val="44"/>
        </w:rPr>
        <w:t>25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7D11ED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7D11ED">
        <w:rPr>
          <w:rFonts w:ascii="Lora" w:eastAsia="Lora" w:hAnsi="Lora" w:cs="Lora"/>
          <w:color w:val="000000"/>
          <w:sz w:val="34"/>
          <w:szCs w:val="28"/>
        </w:rPr>
        <w:t>700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 xml:space="preserve"> - Chiamata CTG per </w:t>
      </w:r>
      <w:r w:rsidR="007D11ED" w:rsidRPr="007D11ED">
        <w:rPr>
          <w:rFonts w:ascii="Lora" w:eastAsia="Lora" w:hAnsi="Lora" w:cs="Lora"/>
          <w:color w:val="000000"/>
          <w:sz w:val="34"/>
          <w:szCs w:val="28"/>
        </w:rPr>
        <w:t>Controllo accenditore / fotocellula pilota D F101</w:t>
      </w:r>
    </w:p>
    <w:p w:rsidR="007D11ED" w:rsidRPr="007D11ED" w:rsidRDefault="007D11ED" w:rsidP="001A517E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Chiamati dal CTG 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a causa di un malfunzionamento del pilota "D", che non si accendeva. Abbiamo proceduto con lo smontaggio e la revisione del pilota in cantiere, senza riscontrare anomalie nei test funzionali. Successivamente, abbiamo rimontato il </w:t>
      </w:r>
      <w:r w:rsidRPr="007D11ED">
        <w:rPr>
          <w:rFonts w:ascii="Lora" w:eastAsia="Lora" w:hAnsi="Lora" w:cs="Lora"/>
          <w:color w:val="000000"/>
          <w:sz w:val="32"/>
          <w:szCs w:val="28"/>
        </w:rPr>
        <w:t>pilota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 e l’esercizio è riuscito ad </w:t>
      </w:r>
      <w:r w:rsidRPr="007D11ED">
        <w:rPr>
          <w:rFonts w:ascii="Lora" w:eastAsia="Lora" w:hAnsi="Lora" w:cs="Lora"/>
          <w:color w:val="000000"/>
          <w:sz w:val="32"/>
          <w:szCs w:val="28"/>
        </w:rPr>
        <w:t>accendere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 il </w:t>
      </w:r>
      <w:r w:rsidRPr="007D11ED">
        <w:rPr>
          <w:rFonts w:ascii="Lora" w:eastAsia="Lora" w:hAnsi="Lora" w:cs="Lora"/>
          <w:color w:val="000000"/>
          <w:sz w:val="32"/>
          <w:szCs w:val="28"/>
        </w:rPr>
        <w:t>pilota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. 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 </w:t>
      </w:r>
      <w:bookmarkStart w:id="0" w:name="_GoBack"/>
      <w:bookmarkEnd w:id="0"/>
    </w:p>
    <w:p w:rsidR="007D11ED" w:rsidRPr="007D11ED" w:rsidRDefault="007D11ED" w:rsidP="001A517E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7D11ED">
        <w:rPr>
          <w:rFonts w:ascii="Lora" w:eastAsia="Lora" w:hAnsi="Lora" w:cs="Lora"/>
          <w:color w:val="000000"/>
          <w:sz w:val="32"/>
          <w:szCs w:val="28"/>
        </w:rPr>
        <w:t>Successivamente, siamo stati chiamati al livello L522R all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’impianto 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2200 BD, dove abbiamo effettuato l’intercettazione e la depressurizzazione, ripristinando così la funzionalità </w:t>
      </w:r>
      <w:r w:rsidRPr="007D11ED">
        <w:rPr>
          <w:rFonts w:ascii="Lora" w:eastAsia="Lora" w:hAnsi="Lora" w:cs="Lora"/>
          <w:color w:val="000000"/>
          <w:sz w:val="32"/>
          <w:szCs w:val="28"/>
        </w:rPr>
        <w:t>del CUT-IN/CUT-OFF della pompa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. </w:t>
      </w:r>
    </w:p>
    <w:p w:rsidR="007D11ED" w:rsidRPr="007D11ED" w:rsidRDefault="007D11ED" w:rsidP="007D11ED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7D11ED">
        <w:rPr>
          <w:rFonts w:ascii="Lora" w:eastAsia="Lora" w:hAnsi="Lora" w:cs="Lora"/>
          <w:color w:val="000000"/>
          <w:sz w:val="32"/>
          <w:szCs w:val="28"/>
        </w:rPr>
        <w:t>Durante queste operazioni, è stato nuovamente riscontrato lo spegnimento del pilota “D”. Dopo una revisione in cantiere, è stato individuato un danno alla punta del pilota</w:t>
      </w: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 (spezzata).</w:t>
      </w:r>
    </w:p>
    <w:p w:rsidR="006F1601" w:rsidRPr="007D11ED" w:rsidRDefault="007D11ED" w:rsidP="001A517E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7D11ED">
        <w:rPr>
          <w:rFonts w:ascii="Lora" w:eastAsia="Lora" w:hAnsi="Lora" w:cs="Lora"/>
          <w:color w:val="000000"/>
          <w:sz w:val="32"/>
          <w:szCs w:val="28"/>
        </w:rPr>
        <w:t xml:space="preserve"> </w:t>
      </w:r>
      <w:r w:rsidRPr="007D11ED">
        <w:rPr>
          <w:rFonts w:ascii="Lora" w:eastAsia="Lora" w:hAnsi="Lora" w:cs="Lora"/>
          <w:color w:val="000000"/>
          <w:sz w:val="32"/>
          <w:szCs w:val="28"/>
        </w:rPr>
        <w:t>In accordo con il capoturno, abbiamo deciso di attendere l'arrivo dei pezzi di ricambio dal TCL di riferimento per completare l'intervento.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D11ED">
        <w:rPr>
          <w:rFonts w:ascii="Lora" w:eastAsia="Lora" w:hAnsi="Lora" w:cs="Lora"/>
          <w:color w:val="000000"/>
          <w:sz w:val="26"/>
          <w:szCs w:val="26"/>
        </w:rPr>
        <w:t>25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proofErr w:type="spellStart"/>
      <w:r w:rsidR="006342E3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6342E3">
        <w:rPr>
          <w:rFonts w:ascii="Lora" w:eastAsia="Lora" w:hAnsi="Lora" w:cs="Lora"/>
          <w:color w:val="000000"/>
          <w:sz w:val="26"/>
          <w:szCs w:val="26"/>
        </w:rPr>
        <w:t xml:space="preserve"> B.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6342E3"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 w:rsidR="006342E3">
        <w:rPr>
          <w:rFonts w:ascii="Lora" w:eastAsia="Lora" w:hAnsi="Lora" w:cs="Lora"/>
          <w:color w:val="000000"/>
          <w:sz w:val="26"/>
          <w:szCs w:val="26"/>
        </w:rPr>
        <w:t xml:space="preserve"> V.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003C0F93-97CC-410E-A844-C4DBB66196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E9D2FE-1466-4008-8812-4AEDF25AA4F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7F3DD16-3FAF-47F2-8C2F-39333586D1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8CC17AF-18D4-4F06-8639-B0A0FBE3CB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F5626"/>
    <w:rsid w:val="00C12149"/>
    <w:rsid w:val="00C43CA7"/>
    <w:rsid w:val="00C87D57"/>
    <w:rsid w:val="00C9029A"/>
    <w:rsid w:val="00C96B6C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7C150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44</cp:revision>
  <cp:lastPrinted>2024-11-25T07:08:00Z</cp:lastPrinted>
  <dcterms:created xsi:type="dcterms:W3CDTF">2024-07-25T05:39:00Z</dcterms:created>
  <dcterms:modified xsi:type="dcterms:W3CDTF">2024-11-25T07:10:00Z</dcterms:modified>
</cp:coreProperties>
</file>