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25-07-2024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8"/>
          <w:szCs w:val="28"/>
        </w:rPr>
        <w:t xml:space="preserve">OGGETTO: chiamata del CTG per il ripristino degli strumenti P115LCO  </w:t>
      </w:r>
      <w:bookmarkStart w:id="0" w:name="_GoBack"/>
      <w:bookmarkEnd w:id="0"/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8"/>
          <w:szCs w:val="28"/>
        </w:rPr>
        <w:t xml:space="preserve">e P137RC in imp.800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In seguito alla chiamata del CTG avvenuta il 25/07/2024, siamo intervenuti per ripristinare le funzionalità </w:t>
      </w:r>
      <w:r>
        <w:rPr>
          <w:rFonts w:ascii="Lora" w:eastAsia="Lora" w:hAnsi="Lora" w:cs="Lora"/>
          <w:color w:val="000000"/>
          <w:sz w:val="26"/>
          <w:szCs w:val="26"/>
        </w:rPr>
        <w:t xml:space="preserve">degli strumenti P115LCO e P137RC nell'impianto 800. </w:t>
      </w:r>
    </w:p>
    <w:p w:rsidR="00A414EB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8"/>
          <w:szCs w:val="28"/>
        </w:rPr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8"/>
          <w:szCs w:val="28"/>
        </w:rPr>
        <w:t xml:space="preserve">P137RC - Strumento trovato intercettato dall’esercizio per notevole perdita. Si riscontra spillo di spurgo svitato. Ripristinato il tutto. </w:t>
      </w:r>
    </w:p>
    <w:p w:rsidR="00A414EB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8"/>
          <w:szCs w:val="28"/>
        </w:rPr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8"/>
          <w:szCs w:val="28"/>
        </w:rPr>
        <w:t>P115LCO - Misura attendibile al DCS</w:t>
      </w:r>
      <w:r>
        <w:rPr>
          <w:rFonts w:ascii="Lora" w:eastAsia="Lora" w:hAnsi="Lora" w:cs="Lora"/>
          <w:color w:val="000000"/>
          <w:sz w:val="28"/>
          <w:szCs w:val="28"/>
        </w:rPr>
        <w:t xml:space="preserve"> ma in “BAD”</w:t>
      </w:r>
      <w:r>
        <w:rPr>
          <w:rFonts w:ascii="Lora" w:eastAsia="Lora" w:hAnsi="Lora" w:cs="Lora"/>
          <w:color w:val="000000"/>
          <w:sz w:val="28"/>
          <w:szCs w:val="28"/>
        </w:rPr>
        <w:t>. Da effettuare re</w:t>
      </w:r>
      <w:r>
        <w:rPr>
          <w:rFonts w:ascii="Lora" w:eastAsia="Lora" w:hAnsi="Lora" w:cs="Lora"/>
          <w:color w:val="000000"/>
          <w:sz w:val="28"/>
          <w:szCs w:val="28"/>
        </w:rPr>
        <w:t>set a cura TCL.</w:t>
      </w:r>
      <w:r>
        <w:rPr>
          <w:rFonts w:ascii="Lora" w:eastAsia="Lora" w:hAnsi="Lora" w:cs="Lora"/>
          <w:color w:val="000000"/>
          <w:sz w:val="26"/>
          <w:szCs w:val="26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>Priolo Gargallo 25/07/2024                                             Il tecnico Strumentista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Spinali D. / </w:t>
      </w:r>
      <w:proofErr w:type="spellStart"/>
      <w:r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>
        <w:rPr>
          <w:rFonts w:ascii="Lora" w:eastAsia="Lora" w:hAnsi="Lora" w:cs="Lora"/>
          <w:color w:val="000000"/>
          <w:sz w:val="26"/>
          <w:szCs w:val="26"/>
        </w:rPr>
        <w:t xml:space="preserve"> V.</w:t>
      </w:r>
      <w:r>
        <w:rPr>
          <w:rFonts w:ascii="Lora" w:eastAsia="Lora" w:hAnsi="Lora" w:cs="Lora"/>
          <w:color w:val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BDE0388-B788-4DE6-999F-9A093C2F8B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default"/>
    <w:embedRegular r:id="rId2" w:fontKey="{417DA234-80BE-42C8-A416-6DB8219F68E9}"/>
  </w:font>
  <w:font w:name="Lora Bold Italics">
    <w:charset w:val="00"/>
    <w:family w:val="auto"/>
    <w:pitch w:val="default"/>
    <w:embedBoldItalic r:id="rId3" w:fontKey="{947EA36E-3154-4074-8099-EFB54E06ADB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119B6A2-A539-42AF-8826-32C0D4C3F0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6B29A3"/>
    <w:rsid w:val="00A4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35132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3</cp:revision>
  <cp:lastPrinted>2024-07-25T05:40:00Z</cp:lastPrinted>
  <dcterms:created xsi:type="dcterms:W3CDTF">2024-07-25T05:39:00Z</dcterms:created>
  <dcterms:modified xsi:type="dcterms:W3CDTF">2024-07-25T05:41:00Z</dcterms:modified>
</cp:coreProperties>
</file>