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4FA" w:rsidRDefault="00C854FA" w:rsidP="00C854F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18/01/2025</w:t>
      </w:r>
    </w:p>
    <w:p w:rsidR="00C854FA" w:rsidRDefault="00C854FA" w:rsidP="00C854FA">
      <w:pPr>
        <w:jc w:val="both"/>
        <w:rPr>
          <w:rFonts w:ascii="Lora" w:hAnsi="Lora"/>
          <w:sz w:val="40"/>
        </w:rPr>
      </w:pPr>
    </w:p>
    <w:p w:rsidR="00C854FA" w:rsidRDefault="00C854FA" w:rsidP="00C854F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300 - CHIAMATA CTG per ripristino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03LCV101</w:t>
      </w:r>
    </w:p>
    <w:p w:rsidR="00C854FA" w:rsidRDefault="00C854FA" w:rsidP="00C854FA">
      <w:pPr>
        <w:jc w:val="both"/>
        <w:rPr>
          <w:rFonts w:ascii="Lora" w:hAnsi="Lora"/>
          <w:sz w:val="40"/>
        </w:rPr>
      </w:pPr>
    </w:p>
    <w:p w:rsidR="00C854FA" w:rsidRDefault="00C854FA" w:rsidP="00C854F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Siamo stati chiamati dal CTG per l'intervento sulla valvola LCV101 situata nell'impianto 300.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accertato che la valvola non si muoveva a causa di un malfunzionamento dell'elettrovalvola, la quale presentava presenza d'acqua al suo interno. Dopo aver sostituito l'elettrovalvola, abbiamo riscontrato che era assente la tensione elettrica (110V) in loco. Abbiamo proceduto a cercare il fusibile nel quadro elettrico, ma senza esito positivo. Con l'appro</w:t>
      </w:r>
      <w:bookmarkStart w:id="0" w:name="_GoBack"/>
      <w:bookmarkEnd w:id="0"/>
      <w:r>
        <w:rPr>
          <w:rFonts w:ascii="Lora" w:hAnsi="Lora"/>
          <w:sz w:val="40"/>
        </w:rPr>
        <w:t xml:space="preserve">vazione del capoturno generale, del capo turno e dell'assistente TCL,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presa la decisione di bypassare temporaneamente l'elettrovalvola fino a luned</w:t>
      </w:r>
      <w:r>
        <w:rPr>
          <w:rFonts w:ascii="Lora" w:hAnsi="Lora" w:hint="eastAsia"/>
          <w:sz w:val="40"/>
        </w:rPr>
        <w:t>ì</w:t>
      </w:r>
      <w:r>
        <w:rPr>
          <w:rFonts w:ascii="Lora" w:hAnsi="Lora"/>
          <w:sz w:val="40"/>
        </w:rPr>
        <w:t xml:space="preserve"> 20/01/2025. Al momento, la valvola risulta operativa e attualmente integrata nel processo.</w:t>
      </w:r>
    </w:p>
    <w:p w:rsidR="00C854FA" w:rsidRDefault="00C854FA" w:rsidP="00C854FA">
      <w:pPr>
        <w:jc w:val="both"/>
        <w:rPr>
          <w:rFonts w:ascii="Lora" w:hAnsi="Lora"/>
          <w:sz w:val="40"/>
        </w:rPr>
      </w:pPr>
    </w:p>
    <w:p w:rsidR="00C854FA" w:rsidRDefault="00C854FA" w:rsidP="00C854FA">
      <w:pPr>
        <w:jc w:val="both"/>
        <w:rPr>
          <w:rFonts w:ascii="Lora" w:hAnsi="Lora"/>
          <w:sz w:val="40"/>
        </w:rPr>
      </w:pPr>
    </w:p>
    <w:p w:rsidR="00C854FA" w:rsidRDefault="00C854FA" w:rsidP="00C854F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18/01/2025            Il Tecnico Strumentista</w:t>
      </w:r>
    </w:p>
    <w:p w:rsidR="00C6477F" w:rsidRPr="00C854FA" w:rsidRDefault="00C854FA" w:rsidP="00C854F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Tarascio B./Partesano V.</w:t>
      </w:r>
    </w:p>
    <w:sectPr w:rsidR="00C6477F" w:rsidRPr="00C854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FA"/>
    <w:rsid w:val="00C6477F"/>
    <w:rsid w:val="00C854FA"/>
    <w:rsid w:val="00DE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CC6A"/>
  <w15:chartTrackingRefBased/>
  <w15:docId w15:val="{E57F9A9F-2161-47CA-ACB2-530181F4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2025-01-20T08:02:00Z</dcterms:created>
  <dcterms:modified xsi:type="dcterms:W3CDTF">2025-01-20T08:02:00Z</dcterms:modified>
</cp:coreProperties>
</file>