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A19" w:rsidRDefault="00692A19" w:rsidP="00692A19">
      <w:pPr>
        <w:jc w:val="both"/>
        <w:rPr>
          <w:rFonts w:ascii="Lora" w:hAnsi="Lora"/>
          <w:sz w:val="40"/>
        </w:rPr>
      </w:pPr>
      <w:bookmarkStart w:id="0" w:name="_GoBack"/>
      <w:bookmarkEnd w:id="0"/>
      <w:r>
        <w:rPr>
          <w:rFonts w:ascii="Lora" w:hAnsi="Lora"/>
          <w:sz w:val="40"/>
        </w:rPr>
        <w:t>Chiamata di reperibilit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del 12/05/2025</w:t>
      </w:r>
    </w:p>
    <w:p w:rsidR="00692A19" w:rsidRDefault="00692A19" w:rsidP="00692A19">
      <w:pPr>
        <w:jc w:val="both"/>
        <w:rPr>
          <w:rFonts w:ascii="Lora" w:hAnsi="Lora"/>
          <w:sz w:val="40"/>
        </w:rPr>
      </w:pPr>
    </w:p>
    <w:p w:rsidR="00692A19" w:rsidRDefault="00692A19" w:rsidP="00692A19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OGGETTO: 500 - Chiamata CTG 500C103B CONTROLLO E RIPRISTINO PARZIALIZZAZIONE</w:t>
      </w:r>
    </w:p>
    <w:p w:rsidR="00692A19" w:rsidRDefault="00692A19" w:rsidP="00692A19">
      <w:pPr>
        <w:jc w:val="both"/>
        <w:rPr>
          <w:rFonts w:ascii="Lora" w:hAnsi="Lora"/>
          <w:sz w:val="40"/>
        </w:rPr>
      </w:pPr>
    </w:p>
    <w:p w:rsidR="00692A19" w:rsidRDefault="00692A19" w:rsidP="00692A19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In seguito alla chiamata da parte del CTG, siamo intervenuti per il ripristino della parzializzazione al compressore C103B in impianto 500. Si evidenzia rel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di avvio parzializzazione guasto. In accordo l'attivit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di ripristino viene concordata per lunedi 12/05/2025.</w:t>
      </w:r>
    </w:p>
    <w:p w:rsidR="00692A19" w:rsidRDefault="00692A19" w:rsidP="00692A19">
      <w:pPr>
        <w:jc w:val="both"/>
        <w:rPr>
          <w:rFonts w:ascii="Lora" w:hAnsi="Lora"/>
          <w:sz w:val="40"/>
        </w:rPr>
      </w:pPr>
    </w:p>
    <w:p w:rsidR="00692A19" w:rsidRDefault="00692A19" w:rsidP="00692A19">
      <w:pPr>
        <w:jc w:val="both"/>
        <w:rPr>
          <w:rFonts w:ascii="Lora" w:hAnsi="Lora"/>
          <w:sz w:val="40"/>
        </w:rPr>
      </w:pPr>
    </w:p>
    <w:p w:rsidR="00692A19" w:rsidRDefault="00692A19" w:rsidP="00692A19">
      <w:pPr>
        <w:jc w:val="both"/>
        <w:rPr>
          <w:rFonts w:ascii="Lora" w:hAnsi="Lora"/>
          <w:sz w:val="40"/>
        </w:rPr>
      </w:pPr>
    </w:p>
    <w:p w:rsidR="00692A19" w:rsidRDefault="00692A19" w:rsidP="00692A19">
      <w:pPr>
        <w:jc w:val="both"/>
        <w:rPr>
          <w:rFonts w:ascii="Lora" w:hAnsi="Lora"/>
          <w:sz w:val="40"/>
        </w:rPr>
      </w:pPr>
    </w:p>
    <w:p w:rsidR="00692A19" w:rsidRDefault="00692A19" w:rsidP="00692A19">
      <w:pPr>
        <w:jc w:val="both"/>
        <w:rPr>
          <w:rFonts w:ascii="Lora" w:hAnsi="Lora"/>
          <w:sz w:val="40"/>
        </w:rPr>
      </w:pPr>
    </w:p>
    <w:p w:rsidR="00692A19" w:rsidRDefault="00692A19" w:rsidP="00692A19">
      <w:pPr>
        <w:jc w:val="both"/>
        <w:rPr>
          <w:rFonts w:ascii="Lora" w:hAnsi="Lora"/>
          <w:sz w:val="40"/>
        </w:rPr>
      </w:pPr>
    </w:p>
    <w:p w:rsidR="00692A19" w:rsidRDefault="00692A19" w:rsidP="00692A19">
      <w:pPr>
        <w:jc w:val="both"/>
        <w:rPr>
          <w:rFonts w:ascii="Lora" w:hAnsi="Lora"/>
          <w:sz w:val="40"/>
        </w:rPr>
      </w:pPr>
    </w:p>
    <w:p w:rsidR="00692A19" w:rsidRDefault="00692A19" w:rsidP="00692A19">
      <w:pPr>
        <w:jc w:val="both"/>
        <w:rPr>
          <w:rFonts w:ascii="Lora" w:hAnsi="Lora"/>
          <w:sz w:val="40"/>
        </w:rPr>
      </w:pPr>
    </w:p>
    <w:p w:rsidR="00692A19" w:rsidRDefault="00692A19" w:rsidP="00692A19">
      <w:pPr>
        <w:jc w:val="both"/>
        <w:rPr>
          <w:rFonts w:ascii="Lora" w:hAnsi="Lora"/>
          <w:sz w:val="40"/>
        </w:rPr>
      </w:pPr>
    </w:p>
    <w:p w:rsidR="00692A19" w:rsidRDefault="00692A19" w:rsidP="00692A19">
      <w:pPr>
        <w:jc w:val="both"/>
        <w:rPr>
          <w:rFonts w:ascii="Lora" w:hAnsi="Lora"/>
          <w:sz w:val="40"/>
        </w:rPr>
      </w:pPr>
    </w:p>
    <w:p w:rsidR="00692A19" w:rsidRDefault="00692A19" w:rsidP="00692A19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Priolo Gargallo 12/05/2025            Il Tecnico Strumentista</w:t>
      </w:r>
    </w:p>
    <w:p w:rsidR="00DB708B" w:rsidRPr="00692A19" w:rsidRDefault="00692A19" w:rsidP="00692A19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                                                                Tarascio B./Partesano V.</w:t>
      </w:r>
    </w:p>
    <w:sectPr w:rsidR="00DB708B" w:rsidRPr="00692A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7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A19"/>
    <w:rsid w:val="00692A19"/>
    <w:rsid w:val="00DB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2B622E-4F32-4A08-A034-92C721138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Allegretti</dc:creator>
  <cp:keywords/>
  <dc:description/>
  <cp:lastModifiedBy>Giancarlo Allegretti</cp:lastModifiedBy>
  <cp:revision>1</cp:revision>
  <dcterms:created xsi:type="dcterms:W3CDTF">2025-05-12T08:23:00Z</dcterms:created>
  <dcterms:modified xsi:type="dcterms:W3CDTF">2025-05-12T08:23:00Z</dcterms:modified>
</cp:coreProperties>
</file>