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E1E84" w14:textId="77777777" w:rsidR="004F5D47" w:rsidRPr="00581C49" w:rsidRDefault="00D877F2" w:rsidP="004F5D47">
      <w:pPr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 xml:space="preserve"> </w:t>
      </w:r>
      <w:r w:rsidR="004F5D47" w:rsidRPr="00581C49">
        <w:rPr>
          <w:i/>
          <w:sz w:val="44"/>
          <w:szCs w:val="44"/>
        </w:rPr>
        <w:t>Progetto Ingegneria del Software</w:t>
      </w:r>
    </w:p>
    <w:p w14:paraId="03956E22" w14:textId="77777777" w:rsidR="004F5D47" w:rsidRDefault="004F5D47" w:rsidP="004F5D47">
      <w:pPr>
        <w:jc w:val="center"/>
        <w:rPr>
          <w:b/>
          <w:sz w:val="52"/>
          <w:szCs w:val="52"/>
        </w:rPr>
      </w:pPr>
    </w:p>
    <w:p w14:paraId="16AEC4B7" w14:textId="77777777" w:rsidR="004F5D47" w:rsidRPr="00414156" w:rsidRDefault="004F5D47" w:rsidP="00414156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</w:rPr>
      </w:pPr>
      <w:r w:rsidRPr="0041415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</w:rPr>
        <w:t>TSR</w:t>
      </w:r>
    </w:p>
    <w:p w14:paraId="49BD5EB5" w14:textId="77777777" w:rsidR="004F5D47" w:rsidRPr="00AC25F6" w:rsidRDefault="00803E61" w:rsidP="00360525">
      <w:pPr>
        <w:jc w:val="center"/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</w:rPr>
        <w:t>Elaborazione – Iterazione 4</w:t>
      </w:r>
    </w:p>
    <w:p w14:paraId="00E72D1F" w14:textId="77777777" w:rsidR="004F5D47" w:rsidRPr="00581C49" w:rsidRDefault="004F5D47" w:rsidP="00860BFF">
      <w:pPr>
        <w:spacing w:line="240" w:lineRule="auto"/>
        <w:jc w:val="center"/>
        <w:rPr>
          <w:b/>
          <w:sz w:val="52"/>
          <w:szCs w:val="52"/>
        </w:rPr>
      </w:pPr>
    </w:p>
    <w:p w14:paraId="3FBAB483" w14:textId="77777777" w:rsidR="004F5D47" w:rsidRDefault="004F5D47" w:rsidP="00860BFF">
      <w:pPr>
        <w:spacing w:line="240" w:lineRule="auto"/>
      </w:pPr>
    </w:p>
    <w:p w14:paraId="78ABCC8C" w14:textId="77777777" w:rsidR="004F5D47" w:rsidRDefault="004F5D47" w:rsidP="00860BFF">
      <w:pPr>
        <w:spacing w:line="240" w:lineRule="auto"/>
      </w:pPr>
      <w:r>
        <w:rPr>
          <w:noProof/>
          <w:lang w:eastAsia="it-IT"/>
        </w:rPr>
        <w:drawing>
          <wp:inline distT="0" distB="0" distL="0" distR="0" wp14:anchorId="0F3ECE2C" wp14:editId="77781DC9">
            <wp:extent cx="6120130" cy="34423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ee_immagi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FCAF" w14:textId="77777777" w:rsidR="004F5D47" w:rsidRDefault="004F5D47" w:rsidP="00860BFF">
      <w:pPr>
        <w:spacing w:line="240" w:lineRule="auto"/>
        <w:jc w:val="right"/>
      </w:pPr>
    </w:p>
    <w:p w14:paraId="4634C015" w14:textId="77777777" w:rsidR="004F5D47" w:rsidRDefault="004F5D47" w:rsidP="00860BFF">
      <w:pPr>
        <w:spacing w:line="240" w:lineRule="auto"/>
        <w:jc w:val="right"/>
      </w:pPr>
      <w:r>
        <w:t>Prof. Orazio Tomarchio</w:t>
      </w:r>
    </w:p>
    <w:p w14:paraId="70B9BEDE" w14:textId="77777777" w:rsidR="004F5D47" w:rsidRDefault="004F5D47" w:rsidP="00860BFF">
      <w:pPr>
        <w:spacing w:line="240" w:lineRule="auto"/>
        <w:jc w:val="right"/>
      </w:pPr>
      <w:r>
        <w:t>Gianluca Cristaudo</w:t>
      </w:r>
    </w:p>
    <w:p w14:paraId="20DC314D" w14:textId="77777777" w:rsidR="004F5D47" w:rsidRDefault="004F5D47" w:rsidP="00860BFF">
      <w:pPr>
        <w:spacing w:line="240" w:lineRule="auto"/>
        <w:jc w:val="right"/>
      </w:pPr>
      <w:r>
        <w:t>Samuele Gulino</w:t>
      </w:r>
    </w:p>
    <w:p w14:paraId="3A5C2B1E" w14:textId="77777777" w:rsidR="00414156" w:rsidRDefault="004F5D47" w:rsidP="00860BFF">
      <w:pPr>
        <w:spacing w:line="240" w:lineRule="auto"/>
        <w:jc w:val="right"/>
      </w:pPr>
      <w:r>
        <w:t>Ingegneria Informatica Magistrale LM-32 2019/2020</w:t>
      </w:r>
    </w:p>
    <w:p w14:paraId="7CEEF70F" w14:textId="77777777" w:rsidR="00414156" w:rsidRDefault="0041415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1350553614"/>
        <w:docPartObj>
          <w:docPartGallery w:val="Table of Contents"/>
          <w:docPartUnique/>
        </w:docPartObj>
      </w:sdtPr>
      <w:sdtEndPr/>
      <w:sdtContent>
        <w:p w14:paraId="7689007E" w14:textId="77777777" w:rsidR="00414156" w:rsidRDefault="00414156">
          <w:pPr>
            <w:pStyle w:val="Titolosommario"/>
          </w:pPr>
          <w:r>
            <w:t>Sommario</w:t>
          </w:r>
        </w:p>
        <w:p w14:paraId="043E7FA9" w14:textId="069EA27D" w:rsidR="002D3015" w:rsidRDefault="0041415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4578" w:history="1">
            <w:r w:rsidR="002D3015" w:rsidRPr="00C86990">
              <w:rPr>
                <w:rStyle w:val="Collegamentoipertestuale"/>
                <w:noProof/>
              </w:rPr>
              <w:t>1</w:t>
            </w:r>
            <w:r w:rsidR="002D30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2D3015" w:rsidRPr="00C86990">
              <w:rPr>
                <w:rStyle w:val="Collegamentoipertestuale"/>
                <w:noProof/>
              </w:rPr>
              <w:t>Introduzione</w:t>
            </w:r>
            <w:r w:rsidR="002D3015">
              <w:rPr>
                <w:noProof/>
                <w:webHidden/>
              </w:rPr>
              <w:tab/>
            </w:r>
            <w:r w:rsidR="002D3015">
              <w:rPr>
                <w:noProof/>
                <w:webHidden/>
              </w:rPr>
              <w:fldChar w:fldCharType="begin"/>
            </w:r>
            <w:r w:rsidR="002D3015">
              <w:rPr>
                <w:noProof/>
                <w:webHidden/>
              </w:rPr>
              <w:instrText xml:space="preserve"> PAGEREF _Toc35464578 \h </w:instrText>
            </w:r>
            <w:r w:rsidR="002D3015">
              <w:rPr>
                <w:noProof/>
                <w:webHidden/>
              </w:rPr>
            </w:r>
            <w:r w:rsidR="002D3015">
              <w:rPr>
                <w:noProof/>
                <w:webHidden/>
              </w:rPr>
              <w:fldChar w:fldCharType="separate"/>
            </w:r>
            <w:r w:rsidR="002D3015">
              <w:rPr>
                <w:noProof/>
                <w:webHidden/>
              </w:rPr>
              <w:t>3</w:t>
            </w:r>
            <w:r w:rsidR="002D3015">
              <w:rPr>
                <w:noProof/>
                <w:webHidden/>
              </w:rPr>
              <w:fldChar w:fldCharType="end"/>
            </w:r>
          </w:hyperlink>
        </w:p>
        <w:p w14:paraId="6CB418A2" w14:textId="4AE335F7" w:rsidR="002D3015" w:rsidRDefault="002D3015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79" w:history="1">
            <w:r w:rsidRPr="00C86990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C86990">
              <w:rPr>
                <w:rStyle w:val="Collegamentoipertestuale"/>
                <w:noProof/>
              </w:rPr>
              <w:t>Analisi orientata agli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FF6D" w14:textId="31424731" w:rsidR="002D3015" w:rsidRDefault="002D301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80" w:history="1">
            <w:r w:rsidRPr="00C86990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C86990">
              <w:rPr>
                <w:rStyle w:val="Collegamentoipertestuale"/>
                <w:noProof/>
              </w:rPr>
              <w:t>Caso d’uso UC5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ED1D" w14:textId="47672665" w:rsidR="002D3015" w:rsidRDefault="002D301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81" w:history="1">
            <w:r w:rsidRPr="00C86990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C86990">
              <w:rPr>
                <w:rStyle w:val="Collegamentoipertestuale"/>
                <w:noProof/>
              </w:rPr>
              <w:t>Modello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3652" w14:textId="4D9B3217" w:rsidR="002D3015" w:rsidRDefault="002D301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82" w:history="1">
            <w:r w:rsidRPr="00C86990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C86990">
              <w:rPr>
                <w:rStyle w:val="Collegamentoipertestuale"/>
                <w:noProof/>
              </w:rPr>
              <w:t>Diagrammi di sequenza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1B7E2" w14:textId="0A629588" w:rsidR="002D3015" w:rsidRDefault="002D3015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83" w:history="1">
            <w:r w:rsidRPr="00C86990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C86990">
              <w:rPr>
                <w:rStyle w:val="Collegamentoipertestuale"/>
                <w:noProof/>
              </w:rPr>
              <w:t>Progettazione orientata agli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85FF9" w14:textId="704BE363" w:rsidR="002D3015" w:rsidRDefault="002D301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84" w:history="1">
            <w:r w:rsidRPr="00C86990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C86990">
              <w:rPr>
                <w:rStyle w:val="Collegamentoipertestuale"/>
                <w:noProof/>
              </w:rPr>
              <w:t>Diagrammi di 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AB80" w14:textId="4B7617A4" w:rsidR="002D3015" w:rsidRDefault="002D301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85" w:history="1">
            <w:r w:rsidRPr="00C86990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C86990">
              <w:rPr>
                <w:rStyle w:val="Collegamentoipertestuale"/>
                <w:noProof/>
              </w:rPr>
              <w:t>Diagramma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1163" w14:textId="37652F29" w:rsidR="002D3015" w:rsidRDefault="002D3015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86" w:history="1">
            <w:r w:rsidRPr="00C86990">
              <w:rPr>
                <w:rStyle w:val="Collegamentoipertestual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C86990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4C7F4" w14:textId="7ABDCC2B" w:rsidR="00414156" w:rsidRDefault="00414156">
          <w:r>
            <w:rPr>
              <w:b/>
              <w:bCs/>
            </w:rPr>
            <w:fldChar w:fldCharType="end"/>
          </w:r>
        </w:p>
      </w:sdtContent>
    </w:sdt>
    <w:p w14:paraId="46B79DA7" w14:textId="77777777" w:rsidR="00414156" w:rsidRDefault="00414156">
      <w:r>
        <w:br w:type="page"/>
      </w:r>
    </w:p>
    <w:p w14:paraId="0D27EA7C" w14:textId="77777777" w:rsidR="00860BFF" w:rsidRDefault="00860BFF" w:rsidP="00414156">
      <w:pPr>
        <w:pStyle w:val="Titolo1"/>
      </w:pPr>
      <w:bookmarkStart w:id="0" w:name="_Toc35464578"/>
      <w:r>
        <w:lastRenderedPageBreak/>
        <w:t>Introduzione</w:t>
      </w:r>
      <w:bookmarkEnd w:id="0"/>
    </w:p>
    <w:p w14:paraId="4F5B5BAE" w14:textId="77777777" w:rsidR="00860BFF" w:rsidRDefault="00941893" w:rsidP="00172877">
      <w:pPr>
        <w:jc w:val="both"/>
      </w:pPr>
      <w:r>
        <w:t xml:space="preserve">Siamo all’ultima iterazione del nostro progetto. Tutte le funzionalità centrali del nostro sistema sono già state modellizzate, progettate e implementate nelle scorse iterazioni. Qui vogliamo solamente aggiungere alcune funzionalità supplementari, come quella che permette agli utenti di visualizzare le valutazioni ricevute dopo la decisione finale dell’editore, </w:t>
      </w:r>
      <w:r w:rsidR="006D2C00">
        <w:t>senza visualizzare però l’identità dei revisori. Il riferimento, pertanto, è al caso d’uso UC5.</w:t>
      </w:r>
    </w:p>
    <w:p w14:paraId="7ED90ABB" w14:textId="77777777" w:rsidR="00172877" w:rsidRDefault="00172877" w:rsidP="006D2C00">
      <w:pPr>
        <w:pStyle w:val="Titolo1"/>
        <w:jc w:val="both"/>
      </w:pPr>
      <w:bookmarkStart w:id="1" w:name="_Toc35464579"/>
      <w:r>
        <w:t>Analisi orientata agli oggetti</w:t>
      </w:r>
      <w:bookmarkEnd w:id="1"/>
    </w:p>
    <w:p w14:paraId="677DB70B" w14:textId="77777777" w:rsidR="00DC2D36" w:rsidRDefault="00BA11E0" w:rsidP="00DC2D36">
      <w:pPr>
        <w:pStyle w:val="Titolo2"/>
      </w:pPr>
      <w:bookmarkStart w:id="2" w:name="_Toc35464580"/>
      <w:r>
        <w:t>Caso</w:t>
      </w:r>
      <w:r w:rsidR="00DC2D36">
        <w:t xml:space="preserve"> d’uso UC</w:t>
      </w:r>
      <w:r w:rsidR="006D2C00">
        <w:t>5</w:t>
      </w:r>
      <w:bookmarkEnd w:id="2"/>
    </w:p>
    <w:p w14:paraId="5CE41ECD" w14:textId="77777777" w:rsidR="00BA11E0" w:rsidRDefault="00BA11E0" w:rsidP="00BA11E0">
      <w:pPr>
        <w:jc w:val="both"/>
      </w:pPr>
      <w:r>
        <w:t>Del caso d’uso UC</w:t>
      </w:r>
      <w:r w:rsidR="006D2C00">
        <w:t>5</w:t>
      </w:r>
      <w:r>
        <w:t>, “</w:t>
      </w:r>
      <w:r w:rsidR="006D2C00">
        <w:t>Accesso valutazioni</w:t>
      </w:r>
      <w:r>
        <w:t>”, in fase di Ideazione abbiamo fornito solamente un</w:t>
      </w:r>
      <w:r w:rsidR="006D2C00">
        <w:t>a descrizione in formato breve, allo stesso modo di come era avvenuto per il caso d’uso UC6 durante l’iterazione 3. Presentiamo quindi uno scenario dettagliato.</w:t>
      </w:r>
      <w:r w:rsidR="00FC07F9">
        <w:t xml:space="preserve"> Questo caso d’uso è di tipo CRUD, visto che si tratta solo di stampare un elenco di articoli</w:t>
      </w:r>
      <w:r w:rsidR="007E6227">
        <w:t xml:space="preserve"> (Retrieve)</w:t>
      </w:r>
      <w:r w:rsidR="00FC07F9">
        <w:t>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6135"/>
      </w:tblGrid>
      <w:tr w:rsidR="00064D3A" w:rsidRPr="00704515" w14:paraId="3810B31C" w14:textId="77777777" w:rsidTr="008A182E"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67E7757" w14:textId="77777777" w:rsidR="00064D3A" w:rsidRPr="00704515" w:rsidRDefault="00064D3A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Nome del caso d’uso 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B5086B" w14:textId="77777777" w:rsidR="00064D3A" w:rsidRPr="00704515" w:rsidRDefault="00064D3A" w:rsidP="006D2C00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UC</w:t>
            </w:r>
            <w:r w:rsidR="006D2C00">
              <w:rPr>
                <w:rFonts w:eastAsia="Times New Roman"/>
                <w:lang w:eastAsia="it-IT"/>
              </w:rPr>
              <w:t>5</w:t>
            </w:r>
            <w:r w:rsidRPr="00704515">
              <w:rPr>
                <w:rFonts w:eastAsia="Times New Roman"/>
                <w:lang w:eastAsia="it-IT"/>
              </w:rPr>
              <w:t xml:space="preserve">: </w:t>
            </w:r>
            <w:r w:rsidR="006D2C00">
              <w:t>Accesso valutazioni</w:t>
            </w:r>
          </w:p>
        </w:tc>
      </w:tr>
      <w:tr w:rsidR="00064D3A" w:rsidRPr="00704515" w14:paraId="19FAB170" w14:textId="77777777" w:rsidTr="008A182E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73B40286" w14:textId="77777777" w:rsidR="00064D3A" w:rsidRPr="00704515" w:rsidRDefault="00064D3A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Portata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D1C836" w14:textId="77777777" w:rsidR="00064D3A" w:rsidRPr="00704515" w:rsidRDefault="00064D3A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Applicazione </w:t>
            </w:r>
            <w:r>
              <w:rPr>
                <w:rFonts w:eastAsia="Times New Roman"/>
                <w:lang w:eastAsia="it-IT"/>
              </w:rPr>
              <w:t>TSR</w:t>
            </w:r>
          </w:p>
        </w:tc>
      </w:tr>
      <w:tr w:rsidR="00064D3A" w:rsidRPr="00704515" w14:paraId="36C8E3C5" w14:textId="77777777" w:rsidTr="008A182E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4175C5CB" w14:textId="77777777" w:rsidR="00064D3A" w:rsidRPr="00704515" w:rsidRDefault="00064D3A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Livello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1C7BF" w14:textId="77777777" w:rsidR="00064D3A" w:rsidRPr="00704515" w:rsidRDefault="00064D3A" w:rsidP="006D2C00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Obiettivo </w:t>
            </w:r>
            <w:r w:rsidR="006D2C00">
              <w:rPr>
                <w:rFonts w:eastAsia="Times New Roman"/>
                <w:b/>
                <w:bCs/>
                <w:lang w:eastAsia="it-IT"/>
              </w:rPr>
              <w:t>AUTORE</w:t>
            </w:r>
          </w:p>
        </w:tc>
      </w:tr>
      <w:tr w:rsidR="00064D3A" w:rsidRPr="00704515" w14:paraId="21B4461A" w14:textId="77777777" w:rsidTr="008A182E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53D6E04C" w14:textId="77777777" w:rsidR="00064D3A" w:rsidRPr="00704515" w:rsidRDefault="00064D3A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Attore primario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79461" w14:textId="77777777" w:rsidR="00064D3A" w:rsidRPr="00704515" w:rsidRDefault="006D2C00" w:rsidP="008549AA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Autore</w:t>
            </w:r>
          </w:p>
        </w:tc>
      </w:tr>
      <w:tr w:rsidR="00064D3A" w:rsidRPr="00704515" w14:paraId="2809DCFF" w14:textId="77777777" w:rsidTr="008A182E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1BF20679" w14:textId="77777777" w:rsidR="00064D3A" w:rsidRPr="00704515" w:rsidRDefault="00064D3A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Parti interessate e interessi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EF1E2F" w14:textId="77777777" w:rsidR="006D2C00" w:rsidRDefault="006D2C00" w:rsidP="00BB3A29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Autore: vuole che le valutazioni attribuite ai suoi articoli siano visualizzate in modo chiaro.</w:t>
            </w:r>
          </w:p>
          <w:p w14:paraId="2665BCD4" w14:textId="77777777" w:rsidR="006D2C00" w:rsidRPr="00704515" w:rsidRDefault="006D2C00" w:rsidP="00BB3A29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Sistema: vuole che l’autore possa accedere alle valutazioni in modo chiaro, ma che non possa conoscere l’identità dei revisori.</w:t>
            </w:r>
          </w:p>
        </w:tc>
      </w:tr>
      <w:tr w:rsidR="00064D3A" w:rsidRPr="00704515" w14:paraId="5234F45D" w14:textId="77777777" w:rsidTr="008A182E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1D6FDD28" w14:textId="77777777" w:rsidR="00064D3A" w:rsidRPr="00704515" w:rsidRDefault="00064D3A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Pre-condizioni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41C0C" w14:textId="77777777" w:rsidR="00064D3A" w:rsidRPr="00704515" w:rsidRDefault="00FC07F9" w:rsidP="00FC07F9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Gli articoli</w:t>
            </w:r>
            <w:r w:rsidR="00BB3A29">
              <w:rPr>
                <w:rFonts w:eastAsia="Times New Roman"/>
                <w:lang w:eastAsia="it-IT"/>
              </w:rPr>
              <w:t xml:space="preserve"> </w:t>
            </w:r>
            <w:r>
              <w:rPr>
                <w:rFonts w:eastAsia="Times New Roman"/>
                <w:lang w:eastAsia="it-IT"/>
              </w:rPr>
              <w:t>mostrati si trovano in uno stato finale, sia esso di accettazione o rifiuto.</w:t>
            </w:r>
          </w:p>
        </w:tc>
      </w:tr>
      <w:tr w:rsidR="00064D3A" w:rsidRPr="00704515" w14:paraId="39650B0F" w14:textId="77777777" w:rsidTr="0038090F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548F853A" w14:textId="77777777" w:rsidR="00064D3A" w:rsidRPr="00704515" w:rsidRDefault="00064D3A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Garanzia di successo: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6DC10" w14:textId="77777777" w:rsidR="00064D3A" w:rsidRPr="00704515" w:rsidRDefault="00FC07F9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Vengono stampati correttamente gli articoli con le relative valutazioni.</w:t>
            </w:r>
          </w:p>
        </w:tc>
      </w:tr>
      <w:tr w:rsidR="00064D3A" w:rsidRPr="00704515" w14:paraId="3598D395" w14:textId="77777777" w:rsidTr="0038090F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74660F98" w14:textId="77777777" w:rsidR="00064D3A" w:rsidRPr="00704515" w:rsidRDefault="00064D3A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Scenario principale di successo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A712F8F" w14:textId="77777777" w:rsidR="00064D3A" w:rsidRDefault="00484851" w:rsidP="001072C5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L’</w:t>
            </w:r>
            <w:r w:rsidR="00AB691B">
              <w:rPr>
                <w:rFonts w:eastAsia="Times New Roman"/>
                <w:lang w:eastAsia="it-IT"/>
              </w:rPr>
              <w:t>autore</w:t>
            </w:r>
            <w:r>
              <w:rPr>
                <w:rFonts w:eastAsia="Times New Roman"/>
                <w:lang w:eastAsia="it-IT"/>
              </w:rPr>
              <w:t xml:space="preserve"> accede al sistema;</w:t>
            </w:r>
          </w:p>
          <w:p w14:paraId="333A45CF" w14:textId="77777777" w:rsidR="00484851" w:rsidRDefault="0038090F" w:rsidP="001072C5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L’</w:t>
            </w:r>
            <w:r w:rsidR="00AB691B">
              <w:rPr>
                <w:rFonts w:eastAsia="Times New Roman"/>
                <w:lang w:eastAsia="it-IT"/>
              </w:rPr>
              <w:t>autore</w:t>
            </w:r>
            <w:r>
              <w:rPr>
                <w:rFonts w:eastAsia="Times New Roman"/>
                <w:lang w:eastAsia="it-IT"/>
              </w:rPr>
              <w:t xml:space="preserve"> inserisce e-mail e password;</w:t>
            </w:r>
          </w:p>
          <w:p w14:paraId="5D94ED44" w14:textId="77777777" w:rsidR="0038090F" w:rsidRDefault="0038090F" w:rsidP="001072C5">
            <w:pPr>
              <w:numPr>
                <w:ilvl w:val="0"/>
                <w:numId w:val="6"/>
              </w:numPr>
              <w:spacing w:after="0" w:line="240" w:lineRule="auto"/>
              <w:ind w:left="1077" w:hanging="357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la correttezza dei dati inseriti</w:t>
            </w:r>
            <w:r w:rsidR="008A182E">
              <w:rPr>
                <w:rFonts w:eastAsia="Times New Roman"/>
                <w:lang w:eastAsia="it-IT"/>
              </w:rPr>
              <w:t xml:space="preserve"> e autentica l’</w:t>
            </w:r>
            <w:r w:rsidR="00AB691B">
              <w:rPr>
                <w:rFonts w:eastAsia="Times New Roman"/>
                <w:lang w:eastAsia="it-IT"/>
              </w:rPr>
              <w:t>autore</w:t>
            </w:r>
            <w:r w:rsidRPr="00704515">
              <w:rPr>
                <w:rFonts w:eastAsia="Times New Roman"/>
                <w:lang w:eastAsia="it-IT"/>
              </w:rPr>
              <w:t>; </w:t>
            </w:r>
          </w:p>
          <w:p w14:paraId="355F2617" w14:textId="77777777" w:rsidR="0038090F" w:rsidRDefault="0038090F" w:rsidP="001072C5">
            <w:pPr>
              <w:numPr>
                <w:ilvl w:val="0"/>
                <w:numId w:val="6"/>
              </w:numPr>
              <w:spacing w:after="0" w:line="240" w:lineRule="auto"/>
              <w:ind w:left="1077" w:hanging="357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lastRenderedPageBreak/>
              <w:t>Il sistema mostra le sezioni rese disponibili per l’</w:t>
            </w:r>
            <w:r w:rsidR="00AB691B">
              <w:rPr>
                <w:rFonts w:eastAsia="Times New Roman"/>
                <w:lang w:eastAsia="it-IT"/>
              </w:rPr>
              <w:t>autore</w:t>
            </w:r>
            <w:r>
              <w:rPr>
                <w:rFonts w:eastAsia="Times New Roman"/>
                <w:lang w:eastAsia="it-IT"/>
              </w:rPr>
              <w:t>;</w:t>
            </w:r>
          </w:p>
          <w:p w14:paraId="1E4518C6" w14:textId="77777777" w:rsidR="0038090F" w:rsidRDefault="0038090F" w:rsidP="001072C5">
            <w:pPr>
              <w:numPr>
                <w:ilvl w:val="0"/>
                <w:numId w:val="6"/>
              </w:numPr>
              <w:spacing w:after="0" w:line="240" w:lineRule="auto"/>
              <w:ind w:left="1077" w:hanging="357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L’</w:t>
            </w:r>
            <w:r w:rsidR="00AB691B">
              <w:rPr>
                <w:rFonts w:eastAsia="Times New Roman"/>
                <w:lang w:eastAsia="it-IT"/>
              </w:rPr>
              <w:t>autore</w:t>
            </w:r>
            <w:r>
              <w:rPr>
                <w:rFonts w:eastAsia="Times New Roman"/>
                <w:lang w:eastAsia="it-IT"/>
              </w:rPr>
              <w:t xml:space="preserve"> seleziona </w:t>
            </w:r>
            <w:r w:rsidR="00AB691B">
              <w:rPr>
                <w:rFonts w:eastAsia="Times New Roman"/>
                <w:lang w:eastAsia="it-IT"/>
              </w:rPr>
              <w:t>Elenco articoli valutati</w:t>
            </w:r>
            <w:r>
              <w:rPr>
                <w:rFonts w:eastAsia="Times New Roman"/>
                <w:lang w:eastAsia="it-IT"/>
              </w:rPr>
              <w:t>;</w:t>
            </w:r>
          </w:p>
          <w:p w14:paraId="5BD4244B" w14:textId="77777777" w:rsidR="0038090F" w:rsidRDefault="0038090F" w:rsidP="001072C5">
            <w:pPr>
              <w:numPr>
                <w:ilvl w:val="0"/>
                <w:numId w:val="6"/>
              </w:numPr>
              <w:spacing w:after="0" w:line="240" w:lineRule="auto"/>
              <w:ind w:left="1077" w:hanging="357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 xml:space="preserve">Il sistema mostra l’elenco degli articoli </w:t>
            </w:r>
            <w:r w:rsidR="00AB691B">
              <w:rPr>
                <w:rFonts w:eastAsia="Times New Roman"/>
                <w:lang w:eastAsia="it-IT"/>
              </w:rPr>
              <w:t>per i quali l’editore ha preso una decisione finale di accettazione o rifiuto</w:t>
            </w:r>
            <w:r>
              <w:rPr>
                <w:rFonts w:eastAsia="Times New Roman"/>
                <w:lang w:eastAsia="it-IT"/>
              </w:rPr>
              <w:t>;</w:t>
            </w:r>
          </w:p>
          <w:p w14:paraId="74812C35" w14:textId="77777777" w:rsidR="0038090F" w:rsidRDefault="0038090F" w:rsidP="001072C5">
            <w:pPr>
              <w:numPr>
                <w:ilvl w:val="0"/>
                <w:numId w:val="6"/>
              </w:numPr>
              <w:spacing w:after="0" w:line="240" w:lineRule="auto"/>
              <w:ind w:left="1077" w:hanging="357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L’</w:t>
            </w:r>
            <w:r w:rsidR="00AB691B">
              <w:rPr>
                <w:rFonts w:eastAsia="Times New Roman"/>
                <w:lang w:eastAsia="it-IT"/>
              </w:rPr>
              <w:t>autore</w:t>
            </w:r>
            <w:r>
              <w:rPr>
                <w:rFonts w:eastAsia="Times New Roman"/>
                <w:lang w:eastAsia="it-IT"/>
              </w:rPr>
              <w:t xml:space="preserve"> seleziona un articolo;</w:t>
            </w:r>
          </w:p>
          <w:p w14:paraId="1A89DABA" w14:textId="77777777" w:rsidR="0038090F" w:rsidRPr="0038090F" w:rsidRDefault="0038090F" w:rsidP="00AB691B">
            <w:pPr>
              <w:numPr>
                <w:ilvl w:val="0"/>
                <w:numId w:val="6"/>
              </w:numPr>
              <w:spacing w:after="0" w:line="240" w:lineRule="auto"/>
              <w:ind w:left="1077" w:hanging="357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Il sistema mostra le valutazioni attribuite all’articolo</w:t>
            </w:r>
            <w:r w:rsidR="00AB691B">
              <w:rPr>
                <w:rFonts w:eastAsia="Times New Roman"/>
                <w:lang w:eastAsia="it-IT"/>
              </w:rPr>
              <w:t xml:space="preserve"> ma non i revisori.</w:t>
            </w:r>
          </w:p>
        </w:tc>
      </w:tr>
      <w:tr w:rsidR="00064D3A" w:rsidRPr="00704515" w14:paraId="7B91FAF4" w14:textId="77777777" w:rsidTr="0038090F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42F9D5F1" w14:textId="77777777" w:rsidR="00064D3A" w:rsidRPr="00704515" w:rsidRDefault="00064D3A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lastRenderedPageBreak/>
              <w:t>Estensioni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915E17" w14:textId="77777777" w:rsidR="004F73C2" w:rsidRPr="00704515" w:rsidRDefault="004F73C2" w:rsidP="004F73C2">
            <w:pPr>
              <w:numPr>
                <w:ilvl w:val="0"/>
                <w:numId w:val="7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un username non registrata nel sistema: </w:t>
            </w:r>
          </w:p>
          <w:p w14:paraId="34D33C2C" w14:textId="77777777" w:rsidR="004F73C2" w:rsidRPr="00704515" w:rsidRDefault="004F73C2" w:rsidP="004F73C2">
            <w:pPr>
              <w:numPr>
                <w:ilvl w:val="0"/>
                <w:numId w:val="8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non viene autenticato presso il sistema; </w:t>
            </w:r>
          </w:p>
          <w:p w14:paraId="26B83715" w14:textId="77777777" w:rsidR="004F73C2" w:rsidRPr="00704515" w:rsidRDefault="004F73C2" w:rsidP="004F73C2">
            <w:pPr>
              <w:numPr>
                <w:ilvl w:val="0"/>
                <w:numId w:val="9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</w:t>
            </w:r>
          </w:p>
          <w:p w14:paraId="0425E4F8" w14:textId="77777777" w:rsidR="004F73C2" w:rsidRPr="00704515" w:rsidRDefault="004F73C2" w:rsidP="004F73C2">
            <w:pPr>
              <w:numPr>
                <w:ilvl w:val="0"/>
                <w:numId w:val="10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all’autore la possibilità di inserire nuovamente l’username. </w:t>
            </w:r>
          </w:p>
          <w:p w14:paraId="3CCDA462" w14:textId="77777777" w:rsidR="004F73C2" w:rsidRPr="00704515" w:rsidRDefault="004F73C2" w:rsidP="004F73C2">
            <w:pPr>
              <w:spacing w:after="0" w:line="240" w:lineRule="auto"/>
              <w:ind w:left="108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3</w:t>
            </w:r>
            <w:r>
              <w:rPr>
                <w:rFonts w:eastAsia="Times New Roman"/>
                <w:lang w:eastAsia="it-IT"/>
              </w:rPr>
              <w:t xml:space="preserve">a. </w:t>
            </w:r>
            <w:r w:rsidRPr="00704515">
              <w:rPr>
                <w:rFonts w:eastAsia="Times New Roman"/>
                <w:lang w:eastAsia="it-IT"/>
              </w:rPr>
              <w:t>L’autore ha dimenticato l’username: </w:t>
            </w:r>
          </w:p>
          <w:p w14:paraId="38281679" w14:textId="77777777" w:rsidR="004F73C2" w:rsidRPr="00704515" w:rsidRDefault="004F73C2" w:rsidP="004F73C2">
            <w:pPr>
              <w:numPr>
                <w:ilvl w:val="0"/>
                <w:numId w:val="11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clicca su “username dimenticata”; </w:t>
            </w:r>
          </w:p>
          <w:p w14:paraId="74F2F5BF" w14:textId="77777777" w:rsidR="004F73C2" w:rsidRPr="00704515" w:rsidRDefault="004F73C2" w:rsidP="004F73C2">
            <w:pPr>
              <w:numPr>
                <w:ilvl w:val="0"/>
                <w:numId w:val="12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visualizza un form per il recupero dell’username; </w:t>
            </w:r>
          </w:p>
          <w:p w14:paraId="27CA9FC4" w14:textId="77777777" w:rsidR="004F73C2" w:rsidRPr="00704515" w:rsidRDefault="004F73C2" w:rsidP="004F73C2">
            <w:pPr>
              <w:numPr>
                <w:ilvl w:val="0"/>
                <w:numId w:val="13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richiede l’e-mail di registrazione; </w:t>
            </w:r>
          </w:p>
          <w:p w14:paraId="235FF3F4" w14:textId="77777777" w:rsidR="004F73C2" w:rsidRPr="00704515" w:rsidRDefault="004F73C2" w:rsidP="004F73C2">
            <w:pPr>
              <w:numPr>
                <w:ilvl w:val="0"/>
                <w:numId w:val="14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l’e-mail e conferma; </w:t>
            </w:r>
          </w:p>
          <w:p w14:paraId="331E91A3" w14:textId="77777777" w:rsidR="004F73C2" w:rsidRPr="00704515" w:rsidRDefault="004F73C2" w:rsidP="004F73C2">
            <w:pPr>
              <w:numPr>
                <w:ilvl w:val="0"/>
                <w:numId w:val="15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verifica che l’e-mail inserita dal revisore sia registrata; </w:t>
            </w:r>
          </w:p>
          <w:p w14:paraId="36C5E452" w14:textId="77777777" w:rsidR="004F73C2" w:rsidRPr="00704515" w:rsidRDefault="004F73C2" w:rsidP="004F73C2">
            <w:pPr>
              <w:numPr>
                <w:ilvl w:val="0"/>
                <w:numId w:val="16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manda l’e-mail con i dati per il recupero dell’username. </w:t>
            </w:r>
          </w:p>
          <w:p w14:paraId="60D4E9EA" w14:textId="77777777" w:rsidR="004F73C2" w:rsidRPr="00704515" w:rsidRDefault="004F73C2" w:rsidP="004F73C2">
            <w:pPr>
              <w:spacing w:after="0" w:line="240" w:lineRule="auto"/>
              <w:ind w:left="144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6a. L’autore inserisce una e-mail non registrata nel sistema: </w:t>
            </w:r>
          </w:p>
          <w:p w14:paraId="631EA4D3" w14:textId="77777777" w:rsidR="004F73C2" w:rsidRPr="00704515" w:rsidRDefault="004F73C2" w:rsidP="004F73C2">
            <w:pPr>
              <w:numPr>
                <w:ilvl w:val="0"/>
                <w:numId w:val="17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non manda l’e-mail per il recupero dell’username; </w:t>
            </w:r>
          </w:p>
          <w:p w14:paraId="29A6254B" w14:textId="77777777" w:rsidR="004F73C2" w:rsidRPr="00704515" w:rsidRDefault="004F73C2" w:rsidP="004F73C2">
            <w:pPr>
              <w:numPr>
                <w:ilvl w:val="0"/>
                <w:numId w:val="18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</w:t>
            </w:r>
          </w:p>
          <w:p w14:paraId="65F184A3" w14:textId="77777777" w:rsidR="004F73C2" w:rsidRPr="00704515" w:rsidRDefault="004F73C2" w:rsidP="004F73C2">
            <w:pPr>
              <w:numPr>
                <w:ilvl w:val="0"/>
                <w:numId w:val="19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torna alla pagina di autenticazione. </w:t>
            </w:r>
          </w:p>
          <w:p w14:paraId="7D7A4B9C" w14:textId="77777777" w:rsidR="004F73C2" w:rsidRPr="00704515" w:rsidRDefault="004F73C2" w:rsidP="004F73C2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una password errata: </w:t>
            </w:r>
          </w:p>
          <w:p w14:paraId="57B39D2D" w14:textId="77777777" w:rsidR="004F73C2" w:rsidRPr="00704515" w:rsidRDefault="004F73C2" w:rsidP="004F73C2">
            <w:pPr>
              <w:numPr>
                <w:ilvl w:val="0"/>
                <w:numId w:val="21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non viene autenticato presso il sistema; </w:t>
            </w:r>
          </w:p>
          <w:p w14:paraId="20A1AAC8" w14:textId="77777777" w:rsidR="004F73C2" w:rsidRPr="00704515" w:rsidRDefault="004F73C2" w:rsidP="004F73C2">
            <w:pPr>
              <w:numPr>
                <w:ilvl w:val="0"/>
                <w:numId w:val="22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 un errore esplicativo; </w:t>
            </w:r>
          </w:p>
          <w:p w14:paraId="75216F8D" w14:textId="77777777" w:rsidR="004F73C2" w:rsidRPr="00704515" w:rsidRDefault="004F73C2" w:rsidP="004F73C2">
            <w:pPr>
              <w:numPr>
                <w:ilvl w:val="0"/>
                <w:numId w:val="23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all’autore la possibilità di inserire nuovamente la password. </w:t>
            </w:r>
          </w:p>
          <w:p w14:paraId="1EC17D92" w14:textId="77777777" w:rsidR="004F73C2" w:rsidRPr="00704515" w:rsidRDefault="004F73C2" w:rsidP="004F73C2">
            <w:pPr>
              <w:spacing w:after="0" w:line="240" w:lineRule="auto"/>
              <w:ind w:left="108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3a. L’autore ha dimenticato la password: </w:t>
            </w:r>
          </w:p>
          <w:p w14:paraId="7FFAFB90" w14:textId="77777777" w:rsidR="004F73C2" w:rsidRPr="00704515" w:rsidRDefault="004F73C2" w:rsidP="004F73C2">
            <w:pPr>
              <w:numPr>
                <w:ilvl w:val="0"/>
                <w:numId w:val="24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L’autore clicca su “password </w:t>
            </w:r>
            <w:r w:rsidRPr="00704515">
              <w:rPr>
                <w:rFonts w:eastAsia="Times New Roman"/>
                <w:lang w:eastAsia="it-IT"/>
              </w:rPr>
              <w:lastRenderedPageBreak/>
              <w:t>dimenticata”; </w:t>
            </w:r>
          </w:p>
          <w:p w14:paraId="5A91C5FC" w14:textId="77777777" w:rsidR="004F73C2" w:rsidRPr="00704515" w:rsidRDefault="004F73C2" w:rsidP="004F73C2">
            <w:pPr>
              <w:numPr>
                <w:ilvl w:val="0"/>
                <w:numId w:val="25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visualizza un form per il recupero della password; </w:t>
            </w:r>
          </w:p>
          <w:p w14:paraId="25654C5C" w14:textId="77777777" w:rsidR="004F73C2" w:rsidRPr="00704515" w:rsidRDefault="004F73C2" w:rsidP="004F73C2">
            <w:pPr>
              <w:numPr>
                <w:ilvl w:val="0"/>
                <w:numId w:val="26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richiede l’username di registrazione; </w:t>
            </w:r>
          </w:p>
          <w:p w14:paraId="3A2F29E8" w14:textId="77777777" w:rsidR="004F73C2" w:rsidRPr="00704515" w:rsidRDefault="004F73C2" w:rsidP="004F73C2">
            <w:pPr>
              <w:numPr>
                <w:ilvl w:val="0"/>
                <w:numId w:val="27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l’username e conferma; </w:t>
            </w:r>
          </w:p>
          <w:p w14:paraId="3E6783DF" w14:textId="77777777" w:rsidR="004F73C2" w:rsidRPr="00704515" w:rsidRDefault="004F73C2" w:rsidP="004F73C2">
            <w:pPr>
              <w:numPr>
                <w:ilvl w:val="0"/>
                <w:numId w:val="28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che l’username sia registrata; </w:t>
            </w:r>
          </w:p>
          <w:p w14:paraId="243ACCA4" w14:textId="77777777" w:rsidR="004F73C2" w:rsidRPr="00704515" w:rsidRDefault="004F73C2" w:rsidP="004F73C2">
            <w:pPr>
              <w:numPr>
                <w:ilvl w:val="0"/>
                <w:numId w:val="29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manda l’e-mail, con i dati per il recupero della password, all’e-mail associata all’username inserita dall’autore. </w:t>
            </w:r>
          </w:p>
          <w:p w14:paraId="7EC9861E" w14:textId="77777777" w:rsidR="004F73C2" w:rsidRPr="00704515" w:rsidRDefault="004F73C2" w:rsidP="004F73C2">
            <w:pPr>
              <w:spacing w:after="0" w:line="240" w:lineRule="auto"/>
              <w:ind w:left="144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6</w:t>
            </w:r>
            <w:r>
              <w:rPr>
                <w:rFonts w:eastAsia="Times New Roman"/>
                <w:lang w:eastAsia="it-IT"/>
              </w:rPr>
              <w:t xml:space="preserve">a. </w:t>
            </w:r>
            <w:r w:rsidRPr="00704515">
              <w:rPr>
                <w:rFonts w:eastAsia="Times New Roman"/>
                <w:lang w:eastAsia="it-IT"/>
              </w:rPr>
              <w:t>L’autore inserisce un username non registrat</w:t>
            </w:r>
            <w:r>
              <w:rPr>
                <w:rFonts w:eastAsia="Times New Roman"/>
                <w:lang w:eastAsia="it-IT"/>
              </w:rPr>
              <w:t>o</w:t>
            </w:r>
            <w:r w:rsidRPr="00704515">
              <w:rPr>
                <w:rFonts w:eastAsia="Times New Roman"/>
                <w:lang w:eastAsia="it-IT"/>
              </w:rPr>
              <w:t xml:space="preserve"> nel sistema: </w:t>
            </w:r>
          </w:p>
          <w:p w14:paraId="142B253C" w14:textId="77777777" w:rsidR="004F73C2" w:rsidRPr="00704515" w:rsidRDefault="004F73C2" w:rsidP="004F73C2">
            <w:pPr>
              <w:numPr>
                <w:ilvl w:val="0"/>
                <w:numId w:val="30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 Il sistema non manda l’e-mail per il recupero della password; </w:t>
            </w:r>
          </w:p>
          <w:p w14:paraId="56403DD8" w14:textId="77777777" w:rsidR="004F73C2" w:rsidRPr="00704515" w:rsidRDefault="004F73C2" w:rsidP="004F73C2">
            <w:pPr>
              <w:numPr>
                <w:ilvl w:val="0"/>
                <w:numId w:val="31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</w:t>
            </w:r>
          </w:p>
          <w:p w14:paraId="79917982" w14:textId="77777777" w:rsidR="004F73C2" w:rsidRPr="00704515" w:rsidRDefault="004F73C2" w:rsidP="004F73C2">
            <w:pPr>
              <w:numPr>
                <w:ilvl w:val="0"/>
                <w:numId w:val="32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torna alla pagina di autenticazione. </w:t>
            </w:r>
          </w:p>
          <w:p w14:paraId="5CEF5B99" w14:textId="77777777" w:rsidR="004F73C2" w:rsidRPr="00704515" w:rsidRDefault="004F73C2" w:rsidP="004F73C2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In qualsiasi momento il sistema fallisce e ha un arresto improvviso: </w:t>
            </w:r>
          </w:p>
          <w:p w14:paraId="6599E1A9" w14:textId="77777777" w:rsidR="004F73C2" w:rsidRPr="00704515" w:rsidRDefault="004F73C2" w:rsidP="004F73C2">
            <w:pPr>
              <w:numPr>
                <w:ilvl w:val="0"/>
                <w:numId w:val="41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riavvia il software e richiede il ripristino dello stato precedente del sistema; </w:t>
            </w:r>
          </w:p>
          <w:p w14:paraId="5B72EB82" w14:textId="77777777" w:rsidR="004F73C2" w:rsidRPr="00704515" w:rsidRDefault="004F73C2" w:rsidP="004F73C2">
            <w:pPr>
              <w:numPr>
                <w:ilvl w:val="0"/>
                <w:numId w:val="42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ricostruisce lo stato precedente. </w:t>
            </w:r>
          </w:p>
          <w:p w14:paraId="62C1AF45" w14:textId="77777777" w:rsidR="004F73C2" w:rsidRPr="00704515" w:rsidRDefault="004F73C2" w:rsidP="004F73C2">
            <w:pPr>
              <w:spacing w:after="0" w:line="240" w:lineRule="auto"/>
              <w:ind w:left="108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2a. Il sistema rileva delle anomalie che impediscono il ripristino: </w:t>
            </w:r>
          </w:p>
          <w:p w14:paraId="3B6DCA20" w14:textId="77777777" w:rsidR="004F73C2" w:rsidRPr="00704515" w:rsidRDefault="004F73C2" w:rsidP="004F73C2">
            <w:pPr>
              <w:numPr>
                <w:ilvl w:val="0"/>
                <w:numId w:val="43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segnala un errore all’autore, registra l’errore, e passa in uno stato pulito; </w:t>
            </w:r>
          </w:p>
          <w:p w14:paraId="7DF00237" w14:textId="77777777" w:rsidR="00064D3A" w:rsidRPr="00704515" w:rsidRDefault="004F73C2" w:rsidP="004F73C2">
            <w:pPr>
              <w:spacing w:after="0" w:line="240" w:lineRule="auto"/>
              <w:ind w:left="72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inizia una nuova sottomissione. </w:t>
            </w:r>
          </w:p>
        </w:tc>
      </w:tr>
      <w:tr w:rsidR="00064D3A" w:rsidRPr="00704515" w14:paraId="06B343E5" w14:textId="77777777" w:rsidTr="008A182E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2A554FF6" w14:textId="77777777" w:rsidR="00064D3A" w:rsidRPr="00704515" w:rsidRDefault="00064D3A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lastRenderedPageBreak/>
              <w:t>Requisiti speciali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96ACF" w14:textId="77777777" w:rsidR="00064D3A" w:rsidRPr="00704515" w:rsidRDefault="00064D3A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Internazionalizzazione della lingua sul testo visualizzato. </w:t>
            </w:r>
          </w:p>
        </w:tc>
      </w:tr>
      <w:tr w:rsidR="00064D3A" w:rsidRPr="00704515" w14:paraId="0BC611EC" w14:textId="77777777" w:rsidTr="008A182E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2640609D" w14:textId="77777777" w:rsidR="00064D3A" w:rsidRPr="00704515" w:rsidRDefault="00064D3A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Elenco delle varianti tecnologiche e dei dati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C73843" w14:textId="77777777" w:rsidR="00064D3A" w:rsidRPr="00704515" w:rsidRDefault="00A122D7" w:rsidP="00A122D7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Devono</w:t>
            </w:r>
            <w:r w:rsidR="003927F9">
              <w:rPr>
                <w:rFonts w:eastAsia="Times New Roman"/>
                <w:lang w:eastAsia="it-IT"/>
              </w:rPr>
              <w:t xml:space="preserve"> essere visualizzat</w:t>
            </w:r>
            <w:r>
              <w:rPr>
                <w:rFonts w:eastAsia="Times New Roman"/>
                <w:lang w:eastAsia="it-IT"/>
              </w:rPr>
              <w:t>i</w:t>
            </w:r>
            <w:r w:rsidR="003927F9">
              <w:rPr>
                <w:rFonts w:eastAsia="Times New Roman"/>
                <w:lang w:eastAsia="it-IT"/>
              </w:rPr>
              <w:t xml:space="preserve"> </w:t>
            </w:r>
            <w:r>
              <w:rPr>
                <w:rFonts w:eastAsia="Times New Roman"/>
                <w:lang w:eastAsia="it-IT"/>
              </w:rPr>
              <w:t>gli articoli accettati o rifiutato</w:t>
            </w:r>
            <w:r w:rsidR="003927F9">
              <w:rPr>
                <w:rFonts w:eastAsia="Times New Roman"/>
                <w:lang w:eastAsia="it-IT"/>
              </w:rPr>
              <w:t>.</w:t>
            </w:r>
          </w:p>
        </w:tc>
      </w:tr>
      <w:tr w:rsidR="00064D3A" w:rsidRPr="00704515" w14:paraId="6DD9A623" w14:textId="77777777" w:rsidTr="008A182E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48AA4B53" w14:textId="77777777" w:rsidR="00064D3A" w:rsidRPr="00704515" w:rsidRDefault="00064D3A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Frequenza di ripetizione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1878A8" w14:textId="77777777" w:rsidR="00064D3A" w:rsidRPr="00704515" w:rsidRDefault="007C6F80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Una volta l’ora circa.</w:t>
            </w:r>
            <w:r w:rsidR="00064D3A" w:rsidRPr="00704515">
              <w:rPr>
                <w:rFonts w:eastAsia="Times New Roman"/>
                <w:lang w:eastAsia="it-IT"/>
              </w:rPr>
              <w:t> </w:t>
            </w:r>
          </w:p>
        </w:tc>
      </w:tr>
      <w:tr w:rsidR="00064D3A" w:rsidRPr="00704515" w14:paraId="2545D17F" w14:textId="77777777" w:rsidTr="008A182E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51C77623" w14:textId="77777777" w:rsidR="00064D3A" w:rsidRPr="00704515" w:rsidRDefault="00064D3A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Varie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C0C6E" w14:textId="77777777" w:rsidR="00064D3A" w:rsidRPr="00704515" w:rsidRDefault="00064D3A" w:rsidP="008A182E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 </w:t>
            </w:r>
          </w:p>
        </w:tc>
      </w:tr>
    </w:tbl>
    <w:p w14:paraId="0282C098" w14:textId="77777777" w:rsidR="00BA11E0" w:rsidRPr="00BA11E0" w:rsidRDefault="00BA11E0" w:rsidP="00BA11E0">
      <w:pPr>
        <w:jc w:val="both"/>
      </w:pPr>
    </w:p>
    <w:p w14:paraId="6D233752" w14:textId="77777777" w:rsidR="00172877" w:rsidRDefault="00172877" w:rsidP="00172877">
      <w:pPr>
        <w:pStyle w:val="Titolo2"/>
        <w:jc w:val="both"/>
      </w:pPr>
      <w:bookmarkStart w:id="3" w:name="_Toc35464581"/>
      <w:r>
        <w:lastRenderedPageBreak/>
        <w:t>Modello di dominio</w:t>
      </w:r>
      <w:bookmarkEnd w:id="3"/>
    </w:p>
    <w:p w14:paraId="7B0E3628" w14:textId="77777777" w:rsidR="00DF2E69" w:rsidRDefault="00CF6912" w:rsidP="007C6596">
      <w:r>
        <w:t xml:space="preserve">Da questo scenario di caso d’uso non emergono nuove entità concettuali, quindi il </w:t>
      </w:r>
      <w:r w:rsidR="00F95316">
        <w:t>Modello di Dominio resta quello già elaborato alle precedenti iterazioni.</w:t>
      </w:r>
      <w:r w:rsidR="00560B68">
        <w:t xml:space="preserve"> Non sono necessarie modifiche</w:t>
      </w:r>
      <w:r w:rsidR="007C6596">
        <w:t>.</w:t>
      </w:r>
    </w:p>
    <w:p w14:paraId="6B40868D" w14:textId="77777777" w:rsidR="007E6227" w:rsidRDefault="007E6227" w:rsidP="007E6227">
      <w:pPr>
        <w:pStyle w:val="Titolo2"/>
      </w:pPr>
      <w:bookmarkStart w:id="4" w:name="_Toc35464582"/>
      <w:r>
        <w:t>Diagrammi di sequenza di sistema</w:t>
      </w:r>
      <w:bookmarkEnd w:id="4"/>
    </w:p>
    <w:p w14:paraId="2576D053" w14:textId="77777777" w:rsidR="007E6227" w:rsidRPr="007E6227" w:rsidRDefault="007E6227" w:rsidP="007E6227">
      <w:pPr>
        <w:jc w:val="both"/>
      </w:pPr>
      <w:r>
        <w:t>L’SSD di questa iterazione è abbastanza semplice, essendo il caso d’uso di tipo CRUD.</w:t>
      </w:r>
    </w:p>
    <w:p w14:paraId="5A22D8CB" w14:textId="77777777" w:rsidR="007E6227" w:rsidRPr="007E6227" w:rsidRDefault="007E6227" w:rsidP="007E6227">
      <w:pPr>
        <w:ind w:firstLine="1701"/>
      </w:pPr>
      <w:r>
        <w:rPr>
          <w:noProof/>
          <w:lang w:eastAsia="it-IT"/>
        </w:rPr>
        <w:drawing>
          <wp:inline distT="0" distB="0" distL="0" distR="0" wp14:anchorId="561BA3E0" wp14:editId="7D6AABF4">
            <wp:extent cx="3857625" cy="32575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_getValutazioniArticol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2" t="7585" r="19403" b="24151"/>
                    <a:stretch/>
                  </pic:blipFill>
                  <pic:spPr bwMode="auto">
                    <a:xfrm>
                      <a:off x="0" y="0"/>
                      <a:ext cx="3856598" cy="325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3B905" w14:textId="77777777" w:rsidR="00C72306" w:rsidRDefault="00C72306" w:rsidP="00C72306">
      <w:pPr>
        <w:pStyle w:val="Titolo1"/>
      </w:pPr>
      <w:bookmarkStart w:id="5" w:name="_Toc35464583"/>
      <w:r>
        <w:t>Progettazione orientata agli oggetti</w:t>
      </w:r>
      <w:bookmarkEnd w:id="5"/>
    </w:p>
    <w:p w14:paraId="0C3D9D0E" w14:textId="77777777" w:rsidR="00C72306" w:rsidRDefault="008273BF" w:rsidP="005C3A37">
      <w:pPr>
        <w:jc w:val="both"/>
      </w:pPr>
      <w:r>
        <w:t>Vediamo ora come ciò che abbiamo concettualizzato si traduce durante la fase di progettazione.</w:t>
      </w:r>
    </w:p>
    <w:p w14:paraId="32BEEA51" w14:textId="77777777" w:rsidR="008273BF" w:rsidRDefault="00B42735" w:rsidP="008273BF">
      <w:pPr>
        <w:pStyle w:val="Titolo2"/>
      </w:pPr>
      <w:bookmarkStart w:id="6" w:name="_Toc35464584"/>
      <w:r>
        <w:t>Diagrammi di sequenza</w:t>
      </w:r>
      <w:bookmarkEnd w:id="6"/>
    </w:p>
    <w:p w14:paraId="61300329" w14:textId="77777777" w:rsidR="002F7ED3" w:rsidRPr="001D686A" w:rsidRDefault="001D686A" w:rsidP="001D686A">
      <w:pPr>
        <w:ind w:firstLine="142"/>
        <w:jc w:val="both"/>
      </w:pPr>
      <w:r>
        <w:rPr>
          <w:noProof/>
          <w:lang w:eastAsia="it-IT"/>
        </w:rPr>
        <w:t>Il diagramma di sequenza per questo caso d’uso si trova nel file “</w:t>
      </w:r>
      <w:r w:rsidRPr="001D686A">
        <w:rPr>
          <w:noProof/>
          <w:lang w:eastAsia="it-IT"/>
        </w:rPr>
        <w:t>DCD_it4_1.0.png</w:t>
      </w:r>
      <w:r>
        <w:rPr>
          <w:noProof/>
          <w:lang w:eastAsia="it-IT"/>
        </w:rPr>
        <w:t>”. L’</w:t>
      </w:r>
      <w:r>
        <w:rPr>
          <w:i/>
          <w:noProof/>
          <w:lang w:eastAsia="it-IT"/>
        </w:rPr>
        <w:t xml:space="preserve">expert </w:t>
      </w:r>
      <w:r>
        <w:rPr>
          <w:noProof/>
          <w:lang w:eastAsia="it-IT"/>
        </w:rPr>
        <w:t xml:space="preserve">degli articoli </w:t>
      </w:r>
      <w:r w:rsidR="00140F78">
        <w:rPr>
          <w:noProof/>
          <w:lang w:eastAsia="it-IT"/>
        </w:rPr>
        <w:t xml:space="preserve">per i quali è stata presa la decisione finale con esito accettato o rifiutato è l’autore, che ne mantiene una lista (listaArticoliAR). </w:t>
      </w:r>
      <w:r w:rsidR="00140F78">
        <w:rPr>
          <w:noProof/>
          <w:lang w:eastAsia="it-IT"/>
        </w:rPr>
        <w:lastRenderedPageBreak/>
        <w:t>Una volta caricata l’istanza di Articolo, si caricano le valutazioni ad esso associate, ma non i revisori che le hanno espresse.</w:t>
      </w:r>
    </w:p>
    <w:p w14:paraId="09F61EA7" w14:textId="77777777" w:rsidR="00822307" w:rsidRDefault="00304638" w:rsidP="008273BF">
      <w:pPr>
        <w:pStyle w:val="Titolo2"/>
      </w:pPr>
      <w:bookmarkStart w:id="7" w:name="_Toc35464585"/>
      <w:r>
        <w:t>Diagramma delle</w:t>
      </w:r>
      <w:r w:rsidR="00EA5EC3">
        <w:t xml:space="preserve"> class</w:t>
      </w:r>
      <w:r>
        <w:t>i</w:t>
      </w:r>
      <w:bookmarkEnd w:id="7"/>
    </w:p>
    <w:p w14:paraId="4202AF94" w14:textId="77777777" w:rsidR="003E44A1" w:rsidRPr="003E44A1" w:rsidRDefault="007E6227" w:rsidP="007E6227">
      <w:pPr>
        <w:spacing w:line="480" w:lineRule="auto"/>
        <w:jc w:val="both"/>
      </w:pPr>
      <w:r>
        <w:t>Il diagramma si può trovare nel file “</w:t>
      </w:r>
      <w:r w:rsidRPr="007E6227">
        <w:t>DCD_it4_1.0.png</w:t>
      </w:r>
      <w:r>
        <w:t>” nella cartella Immagini dell’iterazione corrente.</w:t>
      </w:r>
    </w:p>
    <w:p w14:paraId="7C16A278" w14:textId="77777777" w:rsidR="0003301F" w:rsidRDefault="0003301F" w:rsidP="0003301F">
      <w:pPr>
        <w:pStyle w:val="Titolo1"/>
      </w:pPr>
      <w:bookmarkStart w:id="8" w:name="_Toc35464586"/>
      <w:r>
        <w:t>Implementazione</w:t>
      </w:r>
      <w:bookmarkEnd w:id="8"/>
    </w:p>
    <w:p w14:paraId="0B63D068" w14:textId="77777777" w:rsidR="0003301F" w:rsidRPr="0003301F" w:rsidRDefault="007C6596" w:rsidP="0003301F">
      <w:r>
        <w:t>È fornito il codice di implementazione in Java, così come per gli altri casi d’uso.</w:t>
      </w:r>
    </w:p>
    <w:sectPr w:rsidR="0003301F" w:rsidRPr="000330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7B17"/>
    <w:multiLevelType w:val="multilevel"/>
    <w:tmpl w:val="EC2ABC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060A9"/>
    <w:multiLevelType w:val="multilevel"/>
    <w:tmpl w:val="034E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45210"/>
    <w:multiLevelType w:val="multilevel"/>
    <w:tmpl w:val="E31AD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B60B5"/>
    <w:multiLevelType w:val="multilevel"/>
    <w:tmpl w:val="A092AB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834B4"/>
    <w:multiLevelType w:val="multilevel"/>
    <w:tmpl w:val="593CBA1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6515B"/>
    <w:multiLevelType w:val="multilevel"/>
    <w:tmpl w:val="96D03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75A2E"/>
    <w:multiLevelType w:val="multilevel"/>
    <w:tmpl w:val="DB02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25E78"/>
    <w:multiLevelType w:val="multilevel"/>
    <w:tmpl w:val="B394D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5E2151"/>
    <w:multiLevelType w:val="multilevel"/>
    <w:tmpl w:val="A81C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ED6833"/>
    <w:multiLevelType w:val="hybridMultilevel"/>
    <w:tmpl w:val="5C185A7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CC2921"/>
    <w:multiLevelType w:val="multilevel"/>
    <w:tmpl w:val="33DA91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5E301B"/>
    <w:multiLevelType w:val="multilevel"/>
    <w:tmpl w:val="57083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A14B07"/>
    <w:multiLevelType w:val="multilevel"/>
    <w:tmpl w:val="3EB032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640321"/>
    <w:multiLevelType w:val="multilevel"/>
    <w:tmpl w:val="9334B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91035"/>
    <w:multiLevelType w:val="multilevel"/>
    <w:tmpl w:val="E91EA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CE543D"/>
    <w:multiLevelType w:val="multilevel"/>
    <w:tmpl w:val="F118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063266"/>
    <w:multiLevelType w:val="multilevel"/>
    <w:tmpl w:val="F5706E5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2E984639"/>
    <w:multiLevelType w:val="multilevel"/>
    <w:tmpl w:val="55A4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557B7A"/>
    <w:multiLevelType w:val="multilevel"/>
    <w:tmpl w:val="9518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7303BA"/>
    <w:multiLevelType w:val="multilevel"/>
    <w:tmpl w:val="36F4B6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C9084E"/>
    <w:multiLevelType w:val="multilevel"/>
    <w:tmpl w:val="9CAC1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D3032A"/>
    <w:multiLevelType w:val="multilevel"/>
    <w:tmpl w:val="074EA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F3623B"/>
    <w:multiLevelType w:val="multilevel"/>
    <w:tmpl w:val="7DA46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F474B6"/>
    <w:multiLevelType w:val="multilevel"/>
    <w:tmpl w:val="71D462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6C3D3F"/>
    <w:multiLevelType w:val="hybridMultilevel"/>
    <w:tmpl w:val="9984F12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94326"/>
    <w:multiLevelType w:val="multilevel"/>
    <w:tmpl w:val="74987B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55239E"/>
    <w:multiLevelType w:val="multilevel"/>
    <w:tmpl w:val="A2FAC7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6E54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85E5590"/>
    <w:multiLevelType w:val="multilevel"/>
    <w:tmpl w:val="6EF8B4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A14CA2"/>
    <w:multiLevelType w:val="multilevel"/>
    <w:tmpl w:val="446C5D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19372C"/>
    <w:multiLevelType w:val="multilevel"/>
    <w:tmpl w:val="8E4C8D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65EF4EF1"/>
    <w:multiLevelType w:val="multilevel"/>
    <w:tmpl w:val="92265D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123568"/>
    <w:multiLevelType w:val="multilevel"/>
    <w:tmpl w:val="1A4424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757A2B"/>
    <w:multiLevelType w:val="multilevel"/>
    <w:tmpl w:val="0CFC95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89787D"/>
    <w:multiLevelType w:val="multilevel"/>
    <w:tmpl w:val="2DD249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DB36AE"/>
    <w:multiLevelType w:val="multilevel"/>
    <w:tmpl w:val="DA9056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3E0B74"/>
    <w:multiLevelType w:val="multilevel"/>
    <w:tmpl w:val="1FE296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A65310"/>
    <w:multiLevelType w:val="multilevel"/>
    <w:tmpl w:val="93E6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53451D"/>
    <w:multiLevelType w:val="multilevel"/>
    <w:tmpl w:val="43D0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D54AAF"/>
    <w:multiLevelType w:val="multilevel"/>
    <w:tmpl w:val="C32E3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74005A"/>
    <w:multiLevelType w:val="multilevel"/>
    <w:tmpl w:val="45DEC5D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7B7F170D"/>
    <w:multiLevelType w:val="multilevel"/>
    <w:tmpl w:val="F9889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C743CA"/>
    <w:multiLevelType w:val="multilevel"/>
    <w:tmpl w:val="AD22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4"/>
  </w:num>
  <w:num w:numId="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1"/>
  </w:num>
  <w:num w:numId="8">
    <w:abstractNumId w:val="8"/>
  </w:num>
  <w:num w:numId="9">
    <w:abstractNumId w:val="22"/>
  </w:num>
  <w:num w:numId="10">
    <w:abstractNumId w:val="29"/>
  </w:num>
  <w:num w:numId="11">
    <w:abstractNumId w:val="18"/>
  </w:num>
  <w:num w:numId="12">
    <w:abstractNumId w:val="14"/>
  </w:num>
  <w:num w:numId="13">
    <w:abstractNumId w:val="7"/>
  </w:num>
  <w:num w:numId="14">
    <w:abstractNumId w:val="19"/>
  </w:num>
  <w:num w:numId="15">
    <w:abstractNumId w:val="31"/>
  </w:num>
  <w:num w:numId="16">
    <w:abstractNumId w:val="3"/>
  </w:num>
  <w:num w:numId="17">
    <w:abstractNumId w:val="41"/>
  </w:num>
  <w:num w:numId="18">
    <w:abstractNumId w:val="25"/>
  </w:num>
  <w:num w:numId="19">
    <w:abstractNumId w:val="13"/>
  </w:num>
  <w:num w:numId="20">
    <w:abstractNumId w:val="30"/>
  </w:num>
  <w:num w:numId="21">
    <w:abstractNumId w:val="1"/>
  </w:num>
  <w:num w:numId="22">
    <w:abstractNumId w:val="33"/>
  </w:num>
  <w:num w:numId="23">
    <w:abstractNumId w:val="35"/>
  </w:num>
  <w:num w:numId="24">
    <w:abstractNumId w:val="26"/>
  </w:num>
  <w:num w:numId="25">
    <w:abstractNumId w:val="2"/>
  </w:num>
  <w:num w:numId="26">
    <w:abstractNumId w:val="34"/>
  </w:num>
  <w:num w:numId="27">
    <w:abstractNumId w:val="10"/>
  </w:num>
  <w:num w:numId="28">
    <w:abstractNumId w:val="28"/>
  </w:num>
  <w:num w:numId="29">
    <w:abstractNumId w:val="32"/>
  </w:num>
  <w:num w:numId="30">
    <w:abstractNumId w:val="17"/>
  </w:num>
  <w:num w:numId="31">
    <w:abstractNumId w:val="21"/>
  </w:num>
  <w:num w:numId="32">
    <w:abstractNumId w:val="0"/>
  </w:num>
  <w:num w:numId="33">
    <w:abstractNumId w:val="16"/>
  </w:num>
  <w:num w:numId="34">
    <w:abstractNumId w:val="38"/>
  </w:num>
  <w:num w:numId="35">
    <w:abstractNumId w:val="5"/>
  </w:num>
  <w:num w:numId="36">
    <w:abstractNumId w:val="39"/>
  </w:num>
  <w:num w:numId="37">
    <w:abstractNumId w:val="4"/>
  </w:num>
  <w:num w:numId="38">
    <w:abstractNumId w:val="42"/>
  </w:num>
  <w:num w:numId="39">
    <w:abstractNumId w:val="23"/>
  </w:num>
  <w:num w:numId="40">
    <w:abstractNumId w:val="40"/>
  </w:num>
  <w:num w:numId="41">
    <w:abstractNumId w:val="6"/>
  </w:num>
  <w:num w:numId="42">
    <w:abstractNumId w:val="12"/>
  </w:num>
  <w:num w:numId="43">
    <w:abstractNumId w:val="1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5D47"/>
    <w:rsid w:val="00000BC2"/>
    <w:rsid w:val="00002314"/>
    <w:rsid w:val="00002879"/>
    <w:rsid w:val="00022A9C"/>
    <w:rsid w:val="0003301F"/>
    <w:rsid w:val="00064D3A"/>
    <w:rsid w:val="00075656"/>
    <w:rsid w:val="00090393"/>
    <w:rsid w:val="000D7CA3"/>
    <w:rsid w:val="000F1093"/>
    <w:rsid w:val="001072C5"/>
    <w:rsid w:val="00111540"/>
    <w:rsid w:val="00140F78"/>
    <w:rsid w:val="001673E4"/>
    <w:rsid w:val="00172877"/>
    <w:rsid w:val="001B4B8E"/>
    <w:rsid w:val="001C572D"/>
    <w:rsid w:val="001D686A"/>
    <w:rsid w:val="00252A05"/>
    <w:rsid w:val="002550D6"/>
    <w:rsid w:val="002868FF"/>
    <w:rsid w:val="0029189D"/>
    <w:rsid w:val="002A525E"/>
    <w:rsid w:val="002D3015"/>
    <w:rsid w:val="002F7ED3"/>
    <w:rsid w:val="00304638"/>
    <w:rsid w:val="00345AA6"/>
    <w:rsid w:val="00360525"/>
    <w:rsid w:val="00364349"/>
    <w:rsid w:val="0038090F"/>
    <w:rsid w:val="003865A1"/>
    <w:rsid w:val="003927F9"/>
    <w:rsid w:val="003E44A1"/>
    <w:rsid w:val="00414156"/>
    <w:rsid w:val="00423523"/>
    <w:rsid w:val="00434FAD"/>
    <w:rsid w:val="00463B44"/>
    <w:rsid w:val="004705E0"/>
    <w:rsid w:val="00484851"/>
    <w:rsid w:val="00487EFE"/>
    <w:rsid w:val="004939D5"/>
    <w:rsid w:val="004B10AE"/>
    <w:rsid w:val="004F5D47"/>
    <w:rsid w:val="004F73C2"/>
    <w:rsid w:val="00560B68"/>
    <w:rsid w:val="005904DB"/>
    <w:rsid w:val="005979A0"/>
    <w:rsid w:val="005C3A37"/>
    <w:rsid w:val="005F14D1"/>
    <w:rsid w:val="00664DA2"/>
    <w:rsid w:val="006862AC"/>
    <w:rsid w:val="00692C6B"/>
    <w:rsid w:val="006D2C00"/>
    <w:rsid w:val="00722C1D"/>
    <w:rsid w:val="00735564"/>
    <w:rsid w:val="00786B12"/>
    <w:rsid w:val="007C6596"/>
    <w:rsid w:val="007C6F80"/>
    <w:rsid w:val="007E6227"/>
    <w:rsid w:val="007F1A86"/>
    <w:rsid w:val="00803E61"/>
    <w:rsid w:val="00812D87"/>
    <w:rsid w:val="008151B2"/>
    <w:rsid w:val="00822307"/>
    <w:rsid w:val="008273BF"/>
    <w:rsid w:val="00847572"/>
    <w:rsid w:val="008549AA"/>
    <w:rsid w:val="00860BFF"/>
    <w:rsid w:val="00862FA9"/>
    <w:rsid w:val="00880485"/>
    <w:rsid w:val="008A182E"/>
    <w:rsid w:val="00935CAB"/>
    <w:rsid w:val="00941893"/>
    <w:rsid w:val="009565E5"/>
    <w:rsid w:val="009A3A25"/>
    <w:rsid w:val="009C3B55"/>
    <w:rsid w:val="00A122D7"/>
    <w:rsid w:val="00A71FB3"/>
    <w:rsid w:val="00AB5E7E"/>
    <w:rsid w:val="00AB691B"/>
    <w:rsid w:val="00B2195F"/>
    <w:rsid w:val="00B278AF"/>
    <w:rsid w:val="00B42735"/>
    <w:rsid w:val="00B57E6D"/>
    <w:rsid w:val="00B6480F"/>
    <w:rsid w:val="00BA11E0"/>
    <w:rsid w:val="00BB3A29"/>
    <w:rsid w:val="00BF5EC9"/>
    <w:rsid w:val="00C0606F"/>
    <w:rsid w:val="00C10F97"/>
    <w:rsid w:val="00C37F23"/>
    <w:rsid w:val="00C677E5"/>
    <w:rsid w:val="00C72306"/>
    <w:rsid w:val="00C9487B"/>
    <w:rsid w:val="00CF6912"/>
    <w:rsid w:val="00D03DCA"/>
    <w:rsid w:val="00D0594E"/>
    <w:rsid w:val="00D22834"/>
    <w:rsid w:val="00D54D46"/>
    <w:rsid w:val="00D67999"/>
    <w:rsid w:val="00D71688"/>
    <w:rsid w:val="00D80064"/>
    <w:rsid w:val="00D877F2"/>
    <w:rsid w:val="00D9531F"/>
    <w:rsid w:val="00DB6453"/>
    <w:rsid w:val="00DC2D36"/>
    <w:rsid w:val="00DF2E69"/>
    <w:rsid w:val="00E006CC"/>
    <w:rsid w:val="00E507C3"/>
    <w:rsid w:val="00E53DE8"/>
    <w:rsid w:val="00EA5EC3"/>
    <w:rsid w:val="00EA6BDA"/>
    <w:rsid w:val="00EC7B97"/>
    <w:rsid w:val="00F10565"/>
    <w:rsid w:val="00F22CB9"/>
    <w:rsid w:val="00F33957"/>
    <w:rsid w:val="00F50E54"/>
    <w:rsid w:val="00F5310E"/>
    <w:rsid w:val="00F5524B"/>
    <w:rsid w:val="00F72E21"/>
    <w:rsid w:val="00F95316"/>
    <w:rsid w:val="00FA073F"/>
    <w:rsid w:val="00FC07F9"/>
    <w:rsid w:val="00FC4B7A"/>
    <w:rsid w:val="00FD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4AD9"/>
  <w15:docId w15:val="{3F68035A-0025-4CF3-AD3E-98B7F2F8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it-IT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5D47"/>
  </w:style>
  <w:style w:type="paragraph" w:styleId="Titolo1">
    <w:name w:val="heading 1"/>
    <w:basedOn w:val="Normale"/>
    <w:next w:val="Normale"/>
    <w:link w:val="Titolo1Carattere"/>
    <w:uiPriority w:val="9"/>
    <w:qFormat/>
    <w:rsid w:val="00860BF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0BF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Cs/>
      <w:i/>
      <w:color w:val="4F81BD" w:themeColor="accent1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141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141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141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141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141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141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141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partesi">
    <w:name w:val="Stile_par_tesi"/>
    <w:basedOn w:val="Titolo2"/>
    <w:link w:val="StilepartesiCarattere"/>
    <w:qFormat/>
    <w:rsid w:val="00E006CC"/>
    <w:pPr>
      <w:jc w:val="both"/>
    </w:pPr>
    <w:rPr>
      <w:rFonts w:ascii="Times New Roman" w:hAnsi="Times New Roman" w:cs="Times New Roman"/>
      <w:i w:val="0"/>
      <w:sz w:val="32"/>
      <w:szCs w:val="32"/>
      <w:lang w:val="en-GB" w:eastAsia="ko-KR"/>
    </w:rPr>
  </w:style>
  <w:style w:type="character" w:customStyle="1" w:styleId="StilepartesiCarattere">
    <w:name w:val="Stile_par_tesi Carattere"/>
    <w:basedOn w:val="Titolo2Carattere"/>
    <w:link w:val="Stilepartesi"/>
    <w:rsid w:val="00E006CC"/>
    <w:rPr>
      <w:rFonts w:asciiTheme="majorHAnsi" w:eastAsiaTheme="majorEastAsia" w:hAnsiTheme="majorHAnsi" w:cstheme="majorBidi"/>
      <w:bCs/>
      <w:i w:val="0"/>
      <w:color w:val="4F81BD" w:themeColor="accent1"/>
      <w:sz w:val="32"/>
      <w:szCs w:val="32"/>
      <w:lang w:val="en-GB" w:eastAsia="ko-KR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0BFF"/>
    <w:rPr>
      <w:rFonts w:asciiTheme="majorHAnsi" w:eastAsiaTheme="majorEastAsia" w:hAnsiTheme="majorHAnsi" w:cstheme="majorBidi"/>
      <w:bCs/>
      <w:i/>
      <w:color w:val="4F81BD" w:themeColor="accent1"/>
      <w:sz w:val="3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0BFF"/>
    <w:rPr>
      <w:rFonts w:asciiTheme="majorHAnsi" w:eastAsiaTheme="majorEastAsia" w:hAnsiTheme="majorHAnsi" w:cstheme="majorBidi"/>
      <w:b/>
      <w:bCs/>
      <w:color w:val="365F91" w:themeColor="accent1" w:themeShade="BF"/>
      <w:sz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5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F5D47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14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141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141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141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141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141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141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14156"/>
    <w:pPr>
      <w:numPr>
        <w:numId w:val="0"/>
      </w:numPr>
      <w:spacing w:line="276" w:lineRule="auto"/>
      <w:outlineLvl w:val="9"/>
    </w:pPr>
    <w:rPr>
      <w:sz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1415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14156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414156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D03DCA"/>
    <w:pPr>
      <w:ind w:left="720"/>
      <w:contextualSpacing/>
    </w:pPr>
  </w:style>
  <w:style w:type="table" w:styleId="Grigliatabella">
    <w:name w:val="Table Grid"/>
    <w:basedOn w:val="Tabellanormale"/>
    <w:uiPriority w:val="59"/>
    <w:rsid w:val="00DC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C65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8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33FE7-30A5-42D1-97C0-AAE29897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gianluca cristaudo</cp:lastModifiedBy>
  <cp:revision>10</cp:revision>
  <dcterms:created xsi:type="dcterms:W3CDTF">2020-03-11T17:12:00Z</dcterms:created>
  <dcterms:modified xsi:type="dcterms:W3CDTF">2020-03-18T21:56:00Z</dcterms:modified>
</cp:coreProperties>
</file>