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94F7" w14:textId="77777777" w:rsidR="00C22E87" w:rsidRDefault="00C22E87" w:rsidP="00C22E87">
      <w:pPr>
        <w:ind w:firstLine="5529"/>
        <w:rPr>
          <w:rFonts w:ascii="Bookman Old Style" w:hAnsi="Bookman Old Style"/>
          <w:sz w:val="22"/>
          <w:szCs w:val="22"/>
        </w:rPr>
      </w:pPr>
    </w:p>
    <w:p w14:paraId="5302A64A" w14:textId="56D001DF" w:rsidR="00C22E87" w:rsidRPr="00762604" w:rsidRDefault="00C22E87" w:rsidP="00C22E87">
      <w:pPr>
        <w:ind w:firstLine="5529"/>
        <w:rPr>
          <w:rFonts w:ascii="Bookman Old Style" w:hAnsi="Bookman Old Style"/>
          <w:sz w:val="22"/>
          <w:szCs w:val="22"/>
        </w:rPr>
      </w:pPr>
      <w:r w:rsidRPr="00762604">
        <w:rPr>
          <w:rFonts w:ascii="Bookman Old Style" w:hAnsi="Bookman Old Style"/>
          <w:sz w:val="22"/>
          <w:szCs w:val="22"/>
        </w:rPr>
        <w:t>E</w:t>
      </w:r>
      <w:r>
        <w:rPr>
          <w:rFonts w:ascii="Bookman Old Style" w:hAnsi="Bookman Old Style"/>
          <w:sz w:val="22"/>
          <w:szCs w:val="22"/>
        </w:rPr>
        <w:t>gr</w:t>
      </w:r>
      <w:r w:rsidRPr="00762604">
        <w:rPr>
          <w:rFonts w:ascii="Bookman Old Style" w:hAnsi="Bookman Old Style"/>
          <w:sz w:val="22"/>
          <w:szCs w:val="22"/>
        </w:rPr>
        <w:t>. S</w:t>
      </w:r>
      <w:r>
        <w:rPr>
          <w:rFonts w:ascii="Bookman Old Style" w:hAnsi="Bookman Old Style"/>
          <w:sz w:val="22"/>
          <w:szCs w:val="22"/>
        </w:rPr>
        <w:t>ig</w:t>
      </w:r>
      <w:r w:rsidRPr="00762604">
        <w:rPr>
          <w:rFonts w:ascii="Bookman Old Style" w:hAnsi="Bookman Old Style"/>
          <w:sz w:val="22"/>
          <w:szCs w:val="22"/>
        </w:rPr>
        <w:t>.</w:t>
      </w:r>
      <w:r>
        <w:rPr>
          <w:rFonts w:ascii="Bookman Old Style" w:hAnsi="Bookman Old Style"/>
          <w:sz w:val="22"/>
          <w:szCs w:val="22"/>
        </w:rPr>
        <w:t>re</w:t>
      </w:r>
    </w:p>
    <w:p w14:paraId="4150F537" w14:textId="5D874EC8" w:rsidR="00C22E87" w:rsidRDefault="00C22E87" w:rsidP="00C22E87">
      <w:pPr>
        <w:ind w:firstLine="5529"/>
        <w:rPr>
          <w:rFonts w:ascii="Bookman Old Style" w:hAnsi="Bookman Old Style"/>
          <w:b/>
          <w:sz w:val="22"/>
          <w:szCs w:val="22"/>
        </w:rPr>
      </w:pPr>
      <w:r w:rsidRPr="00C22E87">
        <w:rPr>
          <w:rFonts w:ascii="Bookman Old Style" w:hAnsi="Bookman Old Style"/>
          <w:b/>
          <w:sz w:val="22"/>
          <w:szCs w:val="22"/>
          <w:highlight w:val="yellow"/>
        </w:rPr>
        <w:t>BAGGIO ROBERTO</w:t>
      </w:r>
      <w:r>
        <w:rPr>
          <w:rFonts w:ascii="Bookman Old Style" w:hAnsi="Bookman Old Style"/>
          <w:b/>
          <w:sz w:val="22"/>
          <w:szCs w:val="22"/>
        </w:rPr>
        <w:t xml:space="preserve"> </w:t>
      </w:r>
    </w:p>
    <w:p w14:paraId="7FCD4A3B" w14:textId="77777777" w:rsidR="00352995" w:rsidRDefault="00352995" w:rsidP="00C22E87">
      <w:pPr>
        <w:ind w:firstLine="5529"/>
        <w:rPr>
          <w:rFonts w:ascii="Bookman Old Style" w:hAnsi="Bookman Old Style"/>
          <w:b/>
          <w:sz w:val="22"/>
          <w:szCs w:val="22"/>
        </w:rPr>
      </w:pPr>
    </w:p>
    <w:p w14:paraId="5EEAF0EC" w14:textId="77777777" w:rsidR="00C22E87" w:rsidRPr="00762604" w:rsidRDefault="00C22E87" w:rsidP="00C22E87">
      <w:pPr>
        <w:ind w:firstLine="5529"/>
        <w:rPr>
          <w:rFonts w:ascii="Bookman Old Style" w:hAnsi="Bookman Old Style"/>
          <w:sz w:val="22"/>
          <w:szCs w:val="22"/>
        </w:rPr>
      </w:pPr>
    </w:p>
    <w:p w14:paraId="59DC1825" w14:textId="7E62287F" w:rsidR="00C22E87" w:rsidRDefault="00C22E87" w:rsidP="00C22E87">
      <w:pPr>
        <w:jc w:val="both"/>
        <w:rPr>
          <w:rFonts w:ascii="Bookman Old Style" w:hAnsi="Bookman Old Style"/>
          <w:sz w:val="22"/>
          <w:szCs w:val="22"/>
        </w:rPr>
      </w:pPr>
      <w:r w:rsidRPr="00762604">
        <w:rPr>
          <w:rFonts w:ascii="Bookman Old Style" w:hAnsi="Bookman Old Style"/>
          <w:sz w:val="22"/>
          <w:szCs w:val="22"/>
        </w:rPr>
        <w:t xml:space="preserve">Milano, </w:t>
      </w:r>
      <w:r w:rsidRPr="00C22E87">
        <w:rPr>
          <w:rFonts w:ascii="Bookman Old Style" w:hAnsi="Bookman Old Style"/>
          <w:sz w:val="22"/>
          <w:szCs w:val="22"/>
          <w:highlight w:val="yellow"/>
        </w:rPr>
        <w:t>13 Aprile 2026</w:t>
      </w:r>
    </w:p>
    <w:p w14:paraId="6B97231F" w14:textId="77777777" w:rsidR="00C22E87" w:rsidRDefault="00C22E87" w:rsidP="00C22E87">
      <w:pPr>
        <w:ind w:left="4821" w:firstLine="708"/>
        <w:jc w:val="both"/>
        <w:rPr>
          <w:rFonts w:ascii="Bookman Old Style" w:hAnsi="Bookman Old Style"/>
          <w:sz w:val="22"/>
          <w:szCs w:val="22"/>
        </w:rPr>
      </w:pPr>
    </w:p>
    <w:p w14:paraId="55D33D30" w14:textId="11296402" w:rsidR="006577E0" w:rsidRDefault="00C22E87" w:rsidP="00C22E87">
      <w:pPr>
        <w:jc w:val="both"/>
        <w:rPr>
          <w:rFonts w:ascii="Bookman Old Style" w:hAnsi="Bookman Old Style"/>
          <w:sz w:val="22"/>
          <w:szCs w:val="22"/>
        </w:rPr>
      </w:pPr>
      <w:r w:rsidRPr="00762604">
        <w:rPr>
          <w:rFonts w:ascii="Bookman Old Style" w:hAnsi="Bookman Old Style"/>
          <w:sz w:val="22"/>
          <w:szCs w:val="22"/>
        </w:rPr>
        <w:t xml:space="preserve">Facciamo seguito ai colloqui intercorsi per confermarLe l’assunzione alle ns. dipendenze in qualità di operaio, </w:t>
      </w:r>
      <w:r w:rsidRPr="00C22E87">
        <w:rPr>
          <w:rFonts w:ascii="Bookman Old Style" w:hAnsi="Bookman Old Style"/>
          <w:sz w:val="22"/>
          <w:szCs w:val="22"/>
          <w:highlight w:val="yellow"/>
        </w:rPr>
        <w:t>full time</w:t>
      </w:r>
      <w:r w:rsidRPr="00762604">
        <w:rPr>
          <w:rFonts w:ascii="Bookman Old Style" w:hAnsi="Bookman Old Style"/>
          <w:sz w:val="22"/>
          <w:szCs w:val="22"/>
        </w:rPr>
        <w:t xml:space="preserve"> a </w:t>
      </w:r>
      <w:r w:rsidRPr="00C22E87">
        <w:rPr>
          <w:rFonts w:ascii="Bookman Old Style" w:hAnsi="Bookman Old Style"/>
          <w:sz w:val="22"/>
          <w:szCs w:val="22"/>
          <w:highlight w:val="yellow"/>
        </w:rPr>
        <w:t>tempo indeterminato</w:t>
      </w:r>
      <w:r w:rsidRPr="00762604">
        <w:rPr>
          <w:rFonts w:ascii="Bookman Old Style" w:hAnsi="Bookman Old Style"/>
          <w:sz w:val="22"/>
          <w:szCs w:val="22"/>
        </w:rPr>
        <w:t xml:space="preserve">, </w:t>
      </w:r>
      <w:r w:rsidR="006577E0" w:rsidRPr="006577E0">
        <w:rPr>
          <w:rFonts w:ascii="Bookman Old Style" w:hAnsi="Bookman Old Style"/>
          <w:sz w:val="22"/>
          <w:szCs w:val="22"/>
        </w:rPr>
        <w:t>come previsto dall’articolo 19 D. Lgs. n. 81/2015, come modificato dal D.L. n. 87/2018</w:t>
      </w:r>
      <w:r w:rsidR="006577E0">
        <w:rPr>
          <w:rFonts w:ascii="Bookman Old Style" w:hAnsi="Bookman Old Style"/>
          <w:sz w:val="22"/>
          <w:szCs w:val="22"/>
        </w:rPr>
        <w:t xml:space="preserve">. </w:t>
      </w:r>
    </w:p>
    <w:p w14:paraId="460D6C25" w14:textId="77777777" w:rsidR="006577E0" w:rsidRDefault="006577E0" w:rsidP="00C22E87">
      <w:pPr>
        <w:jc w:val="both"/>
        <w:rPr>
          <w:rFonts w:ascii="Bookman Old Style" w:hAnsi="Bookman Old Style"/>
          <w:sz w:val="22"/>
          <w:szCs w:val="22"/>
        </w:rPr>
      </w:pPr>
    </w:p>
    <w:p w14:paraId="202B5ABE" w14:textId="5061A477" w:rsidR="00C22E87" w:rsidRPr="00762604" w:rsidRDefault="006577E0" w:rsidP="00C22E87">
      <w:pPr>
        <w:jc w:val="both"/>
        <w:rPr>
          <w:rFonts w:ascii="Bookman Old Style" w:hAnsi="Bookman Old Style"/>
          <w:sz w:val="22"/>
          <w:szCs w:val="22"/>
        </w:rPr>
      </w:pPr>
      <w:r>
        <w:rPr>
          <w:rFonts w:ascii="Bookman Old Style" w:hAnsi="Bookman Old Style"/>
          <w:sz w:val="22"/>
          <w:szCs w:val="22"/>
        </w:rPr>
        <w:t xml:space="preserve">L’assunzione è </w:t>
      </w:r>
      <w:r w:rsidR="00C22E87" w:rsidRPr="00762604">
        <w:rPr>
          <w:rFonts w:ascii="Bookman Old Style" w:hAnsi="Bookman Old Style"/>
          <w:sz w:val="22"/>
          <w:szCs w:val="22"/>
        </w:rPr>
        <w:t>alle seguenti condizioni:</w:t>
      </w:r>
    </w:p>
    <w:p w14:paraId="3A44F5E1" w14:textId="77777777" w:rsidR="00C22E87" w:rsidRPr="00762604" w:rsidRDefault="00C22E87" w:rsidP="00C22E87">
      <w:pPr>
        <w:jc w:val="both"/>
        <w:rPr>
          <w:rFonts w:ascii="Bookman Old Style" w:hAnsi="Bookman Old Style"/>
          <w:sz w:val="22"/>
          <w:szCs w:val="22"/>
        </w:rPr>
      </w:pPr>
    </w:p>
    <w:p w14:paraId="02997DD4" w14:textId="7C69225D" w:rsidR="00C22E87" w:rsidRPr="00762604" w:rsidRDefault="00C22E87" w:rsidP="00C22E87">
      <w:pPr>
        <w:jc w:val="both"/>
        <w:rPr>
          <w:rFonts w:ascii="Bookman Old Style" w:hAnsi="Bookman Old Style"/>
          <w:sz w:val="22"/>
          <w:szCs w:val="22"/>
        </w:rPr>
      </w:pPr>
      <w:r w:rsidRPr="00762604">
        <w:rPr>
          <w:rFonts w:ascii="Bookman Old Style" w:hAnsi="Bookman Old Style"/>
          <w:b/>
          <w:sz w:val="22"/>
          <w:szCs w:val="22"/>
        </w:rPr>
        <w:t>Data di assunzione</w:t>
      </w:r>
      <w:r w:rsidRPr="00762604">
        <w:rPr>
          <w:rFonts w:ascii="Bookman Old Style" w:hAnsi="Bookman Old Style"/>
          <w:sz w:val="22"/>
          <w:szCs w:val="22"/>
        </w:rPr>
        <w:t xml:space="preserve">: </w:t>
      </w:r>
      <w:r w:rsidRPr="00C22E87">
        <w:rPr>
          <w:rFonts w:ascii="Bookman Old Style" w:hAnsi="Bookman Old Style"/>
          <w:sz w:val="22"/>
          <w:szCs w:val="22"/>
          <w:highlight w:val="yellow"/>
        </w:rPr>
        <w:t>01 agosto 2026</w:t>
      </w:r>
      <w:r w:rsidRPr="00762604">
        <w:rPr>
          <w:rFonts w:ascii="Bookman Old Style" w:hAnsi="Bookman Old Style"/>
          <w:sz w:val="22"/>
          <w:szCs w:val="22"/>
        </w:rPr>
        <w:t xml:space="preserve"> </w:t>
      </w:r>
    </w:p>
    <w:p w14:paraId="557CCD42" w14:textId="77777777" w:rsidR="00C22E87" w:rsidRPr="00762604" w:rsidRDefault="00C22E87" w:rsidP="00C22E87">
      <w:pPr>
        <w:jc w:val="both"/>
        <w:rPr>
          <w:rFonts w:ascii="Bookman Old Style" w:hAnsi="Bookman Old Style"/>
          <w:sz w:val="22"/>
          <w:szCs w:val="22"/>
        </w:rPr>
      </w:pPr>
      <w:r w:rsidRPr="00762604">
        <w:rPr>
          <w:rFonts w:ascii="Bookman Old Style" w:hAnsi="Bookman Old Style"/>
          <w:b/>
          <w:sz w:val="22"/>
          <w:szCs w:val="22"/>
        </w:rPr>
        <w:t>Orario di lavoro</w:t>
      </w:r>
      <w:r w:rsidRPr="00762604">
        <w:rPr>
          <w:rFonts w:ascii="Bookman Old Style" w:hAnsi="Bookman Old Style"/>
          <w:sz w:val="22"/>
          <w:szCs w:val="22"/>
        </w:rPr>
        <w:t>: 40 ore settimanali</w:t>
      </w:r>
    </w:p>
    <w:p w14:paraId="2FDB535E" w14:textId="7F45CBBF" w:rsidR="00C22E87" w:rsidRPr="00762604" w:rsidRDefault="00C22E87" w:rsidP="00C22E87">
      <w:pPr>
        <w:jc w:val="both"/>
        <w:rPr>
          <w:rFonts w:ascii="Bookman Old Style" w:hAnsi="Bookman Old Style"/>
          <w:sz w:val="22"/>
          <w:szCs w:val="22"/>
        </w:rPr>
      </w:pPr>
      <w:r w:rsidRPr="00762604">
        <w:rPr>
          <w:rFonts w:ascii="Bookman Old Style" w:hAnsi="Bookman Old Style"/>
          <w:b/>
          <w:sz w:val="22"/>
          <w:szCs w:val="22"/>
        </w:rPr>
        <w:t>Livello</w:t>
      </w:r>
      <w:r w:rsidRPr="00762604">
        <w:rPr>
          <w:rFonts w:ascii="Bookman Old Style" w:hAnsi="Bookman Old Style"/>
          <w:sz w:val="22"/>
          <w:szCs w:val="22"/>
        </w:rPr>
        <w:t xml:space="preserve">: </w:t>
      </w:r>
      <w:r w:rsidRPr="00C22E87">
        <w:rPr>
          <w:rFonts w:ascii="Bookman Old Style" w:hAnsi="Bookman Old Style"/>
          <w:sz w:val="22"/>
          <w:szCs w:val="22"/>
          <w:highlight w:val="yellow"/>
        </w:rPr>
        <w:t>___________</w:t>
      </w:r>
    </w:p>
    <w:p w14:paraId="0C1A0755" w14:textId="77777777" w:rsidR="00C22E87" w:rsidRPr="00762604" w:rsidRDefault="00C22E87" w:rsidP="00C22E87">
      <w:pPr>
        <w:jc w:val="both"/>
        <w:rPr>
          <w:rFonts w:ascii="Bookman Old Style" w:hAnsi="Bookman Old Style"/>
          <w:sz w:val="22"/>
          <w:szCs w:val="22"/>
        </w:rPr>
      </w:pPr>
      <w:r w:rsidRPr="00762604">
        <w:rPr>
          <w:rFonts w:ascii="Bookman Old Style" w:hAnsi="Bookman Old Style"/>
          <w:b/>
          <w:sz w:val="22"/>
          <w:szCs w:val="22"/>
        </w:rPr>
        <w:t>Mansione</w:t>
      </w:r>
      <w:r w:rsidRPr="009F10B9">
        <w:rPr>
          <w:rFonts w:ascii="Bookman Old Style" w:hAnsi="Bookman Old Style"/>
          <w:sz w:val="22"/>
          <w:szCs w:val="22"/>
        </w:rPr>
        <w:t>:</w:t>
      </w:r>
      <w:r w:rsidRPr="00762604">
        <w:rPr>
          <w:rFonts w:ascii="Bookman Old Style" w:hAnsi="Bookman Old Style"/>
          <w:sz w:val="22"/>
          <w:szCs w:val="22"/>
        </w:rPr>
        <w:t xml:space="preserve"> </w:t>
      </w:r>
      <w:r w:rsidRPr="00C22E87">
        <w:rPr>
          <w:rFonts w:ascii="Bookman Old Style" w:hAnsi="Bookman Old Style"/>
          <w:sz w:val="22"/>
          <w:szCs w:val="22"/>
          <w:highlight w:val="yellow"/>
        </w:rPr>
        <w:t>assistente giuntista per fibra ottica</w:t>
      </w:r>
    </w:p>
    <w:p w14:paraId="5D97F49C" w14:textId="77777777" w:rsidR="00C22E87" w:rsidRPr="00762604" w:rsidRDefault="00C22E87" w:rsidP="00C22E87">
      <w:pPr>
        <w:jc w:val="both"/>
        <w:rPr>
          <w:rFonts w:ascii="Bookman Old Style" w:hAnsi="Bookman Old Style" w:cs="Tahoma"/>
          <w:sz w:val="22"/>
          <w:szCs w:val="22"/>
        </w:rPr>
      </w:pPr>
      <w:r w:rsidRPr="00762604">
        <w:rPr>
          <w:rFonts w:ascii="Bookman Old Style" w:hAnsi="Bookman Old Style"/>
          <w:b/>
          <w:sz w:val="22"/>
          <w:szCs w:val="22"/>
        </w:rPr>
        <w:t>Sede di lavoro</w:t>
      </w:r>
      <w:r w:rsidRPr="00762604">
        <w:rPr>
          <w:rFonts w:ascii="Bookman Old Style" w:hAnsi="Bookman Old Style"/>
          <w:sz w:val="22"/>
          <w:szCs w:val="22"/>
        </w:rPr>
        <w:t xml:space="preserve">: </w:t>
      </w:r>
      <w:r w:rsidRPr="00C22E87">
        <w:rPr>
          <w:rFonts w:ascii="Bookman Old Style" w:hAnsi="Bookman Old Style"/>
          <w:sz w:val="22"/>
          <w:szCs w:val="22"/>
          <w:highlight w:val="yellow"/>
        </w:rPr>
        <w:t>Milano</w:t>
      </w:r>
      <w:r w:rsidRPr="00762604">
        <w:rPr>
          <w:rFonts w:ascii="Bookman Old Style" w:hAnsi="Bookman Old Style"/>
          <w:sz w:val="22"/>
          <w:szCs w:val="22"/>
        </w:rPr>
        <w:t xml:space="preserve">   </w:t>
      </w:r>
    </w:p>
    <w:p w14:paraId="24DA31D3" w14:textId="4C6AF033" w:rsidR="00352995" w:rsidRDefault="00C22E87" w:rsidP="00C22E87">
      <w:pPr>
        <w:jc w:val="both"/>
        <w:rPr>
          <w:rFonts w:ascii="Bookman Old Style" w:hAnsi="Bookman Old Style" w:cs="Arial"/>
          <w:color w:val="222222"/>
          <w:sz w:val="22"/>
          <w:szCs w:val="22"/>
          <w:shd w:val="clear" w:color="auto" w:fill="FFFFFF"/>
        </w:rPr>
      </w:pPr>
      <w:r w:rsidRPr="00762604">
        <w:rPr>
          <w:rFonts w:ascii="Bookman Old Style" w:hAnsi="Bookman Old Style" w:cs="Arial"/>
          <w:b/>
          <w:color w:val="222222"/>
          <w:sz w:val="22"/>
          <w:szCs w:val="22"/>
          <w:shd w:val="clear" w:color="auto" w:fill="FFFFFF"/>
        </w:rPr>
        <w:t>Periodo di Prova</w:t>
      </w:r>
      <w:r w:rsidRPr="00762604">
        <w:rPr>
          <w:rFonts w:ascii="Bookman Old Style" w:hAnsi="Bookman Old Style" w:cs="Arial"/>
          <w:color w:val="222222"/>
          <w:sz w:val="22"/>
          <w:szCs w:val="22"/>
          <w:shd w:val="clear" w:color="auto" w:fill="FFFFFF"/>
        </w:rPr>
        <w:t xml:space="preserve">: </w:t>
      </w:r>
      <w:r w:rsidR="00352995">
        <w:rPr>
          <w:rFonts w:ascii="Bookman Old Style" w:hAnsi="Bookman Old Style" w:cs="Arial"/>
          <w:color w:val="222222"/>
          <w:sz w:val="22"/>
          <w:szCs w:val="22"/>
          <w:shd w:val="clear" w:color="auto" w:fill="FFFFFF"/>
        </w:rPr>
        <w:t>come previsto da CCNL</w:t>
      </w:r>
    </w:p>
    <w:p w14:paraId="11DEDC2B" w14:textId="61B6403F" w:rsidR="00C22E87" w:rsidRDefault="00352995" w:rsidP="00C22E87">
      <w:pPr>
        <w:jc w:val="both"/>
        <w:rPr>
          <w:rFonts w:ascii="Bookman Old Style" w:hAnsi="Bookman Old Style" w:cs="Arial"/>
          <w:color w:val="222222"/>
          <w:sz w:val="22"/>
          <w:szCs w:val="22"/>
          <w:shd w:val="clear" w:color="auto" w:fill="FFFFFF"/>
        </w:rPr>
      </w:pPr>
      <w:r>
        <w:rPr>
          <w:rFonts w:ascii="Bookman Old Style" w:hAnsi="Bookman Old Style"/>
          <w:b/>
          <w:sz w:val="22"/>
          <w:szCs w:val="22"/>
        </w:rPr>
        <w:t>Scadenza pagamento della retribuzione mensile:</w:t>
      </w:r>
      <w:r>
        <w:rPr>
          <w:rFonts w:ascii="Bookman Old Style" w:hAnsi="Bookman Old Style"/>
          <w:sz w:val="22"/>
          <w:szCs w:val="22"/>
        </w:rPr>
        <w:t xml:space="preserve"> entro il 10 del mese successivo</w:t>
      </w:r>
      <w:r w:rsidR="00C22E87" w:rsidRPr="00762604">
        <w:rPr>
          <w:rFonts w:ascii="Bookman Old Style" w:hAnsi="Bookman Old Style" w:cs="Arial"/>
          <w:color w:val="222222"/>
          <w:sz w:val="22"/>
          <w:szCs w:val="22"/>
          <w:shd w:val="clear" w:color="auto" w:fill="FFFFFF"/>
        </w:rPr>
        <w:t xml:space="preserve"> </w:t>
      </w:r>
    </w:p>
    <w:p w14:paraId="1D398D05" w14:textId="77777777" w:rsidR="00352995" w:rsidRPr="00352995" w:rsidRDefault="00352995" w:rsidP="00352995">
      <w:pPr>
        <w:jc w:val="both"/>
        <w:rPr>
          <w:rFonts w:ascii="Bookman Old Style" w:hAnsi="Bookman Old Style" w:cs="Arial"/>
          <w:b/>
          <w:color w:val="222222"/>
          <w:sz w:val="22"/>
          <w:szCs w:val="22"/>
          <w:shd w:val="clear" w:color="auto" w:fill="FFFFFF"/>
        </w:rPr>
      </w:pPr>
      <w:r w:rsidRPr="00352995">
        <w:rPr>
          <w:rFonts w:ascii="Bookman Old Style" w:hAnsi="Bookman Old Style" w:cs="Arial"/>
          <w:b/>
          <w:color w:val="222222"/>
          <w:sz w:val="22"/>
          <w:szCs w:val="22"/>
          <w:shd w:val="clear" w:color="auto" w:fill="FFFFFF"/>
        </w:rPr>
        <w:t>Posizione INPS:</w:t>
      </w:r>
      <w:r w:rsidRPr="00352995">
        <w:rPr>
          <w:rFonts w:ascii="Bookman Old Style" w:hAnsi="Bookman Old Style" w:cs="Arial"/>
          <w:color w:val="222222"/>
          <w:sz w:val="22"/>
          <w:szCs w:val="22"/>
          <w:shd w:val="clear" w:color="auto" w:fill="FFFFFF"/>
        </w:rPr>
        <w:t xml:space="preserve"> 4974532985</w:t>
      </w:r>
    </w:p>
    <w:p w14:paraId="43E3B090" w14:textId="77777777" w:rsidR="00352995" w:rsidRPr="00352995" w:rsidRDefault="00352995" w:rsidP="00352995">
      <w:pPr>
        <w:jc w:val="both"/>
        <w:rPr>
          <w:rFonts w:ascii="Bookman Old Style" w:hAnsi="Bookman Old Style" w:cs="Arial"/>
          <w:color w:val="222222"/>
          <w:sz w:val="22"/>
          <w:szCs w:val="22"/>
          <w:shd w:val="clear" w:color="auto" w:fill="FFFFFF"/>
        </w:rPr>
      </w:pPr>
      <w:r w:rsidRPr="00352995">
        <w:rPr>
          <w:rFonts w:ascii="Bookman Old Style" w:hAnsi="Bookman Old Style" w:cs="Arial"/>
          <w:b/>
          <w:color w:val="222222"/>
          <w:sz w:val="22"/>
          <w:szCs w:val="22"/>
          <w:shd w:val="clear" w:color="auto" w:fill="FFFFFF"/>
        </w:rPr>
        <w:t xml:space="preserve">Posizione INAIL: </w:t>
      </w:r>
      <w:r w:rsidRPr="00352995">
        <w:rPr>
          <w:rFonts w:ascii="Bookman Old Style" w:hAnsi="Bookman Old Style" w:cs="Arial"/>
          <w:color w:val="222222"/>
          <w:sz w:val="22"/>
          <w:szCs w:val="22"/>
          <w:shd w:val="clear" w:color="auto" w:fill="FFFFFF"/>
        </w:rPr>
        <w:t>20814097/71</w:t>
      </w:r>
    </w:p>
    <w:p w14:paraId="6F7D2571" w14:textId="50BE13DC" w:rsidR="00352995" w:rsidRPr="00762604" w:rsidRDefault="00352995" w:rsidP="00C22E87">
      <w:pPr>
        <w:jc w:val="both"/>
        <w:rPr>
          <w:rFonts w:ascii="Bookman Old Style" w:hAnsi="Bookman Old Style" w:cs="Arial"/>
          <w:color w:val="222222"/>
          <w:sz w:val="22"/>
          <w:szCs w:val="22"/>
          <w:shd w:val="clear" w:color="auto" w:fill="FFFFFF"/>
        </w:rPr>
      </w:pPr>
      <w:r w:rsidRPr="00352995">
        <w:rPr>
          <w:rFonts w:ascii="Bookman Old Style" w:hAnsi="Bookman Old Style" w:cs="Arial"/>
          <w:b/>
          <w:bCs/>
          <w:color w:val="222222"/>
          <w:sz w:val="22"/>
          <w:szCs w:val="22"/>
          <w:shd w:val="clear" w:color="auto" w:fill="FFFFFF"/>
        </w:rPr>
        <w:t>CNEL:</w:t>
      </w:r>
      <w:r>
        <w:rPr>
          <w:rFonts w:ascii="Bookman Old Style" w:hAnsi="Bookman Old Style" w:cs="Arial"/>
          <w:color w:val="222222"/>
          <w:sz w:val="22"/>
          <w:szCs w:val="22"/>
          <w:shd w:val="clear" w:color="auto" w:fill="FFFFFF"/>
        </w:rPr>
        <w:t xml:space="preserve"> C011</w:t>
      </w:r>
    </w:p>
    <w:p w14:paraId="7BDE69C7" w14:textId="4327E52F" w:rsidR="00C22E87" w:rsidRPr="00352995" w:rsidRDefault="00C22E87" w:rsidP="00C22E87">
      <w:pPr>
        <w:jc w:val="both"/>
        <w:rPr>
          <w:rFonts w:ascii="Bookman Old Style" w:hAnsi="Bookman Old Style"/>
          <w:sz w:val="22"/>
          <w:szCs w:val="22"/>
        </w:rPr>
      </w:pPr>
      <w:r w:rsidRPr="00762604">
        <w:rPr>
          <w:rFonts w:ascii="Bookman Old Style" w:hAnsi="Bookman Old Style"/>
          <w:b/>
          <w:sz w:val="22"/>
          <w:szCs w:val="22"/>
        </w:rPr>
        <w:t xml:space="preserve">Retribuzione </w:t>
      </w:r>
      <w:r>
        <w:rPr>
          <w:rFonts w:ascii="Bookman Old Style" w:hAnsi="Bookman Old Style"/>
          <w:b/>
          <w:sz w:val="22"/>
          <w:szCs w:val="22"/>
        </w:rPr>
        <w:t>Lorda Annua</w:t>
      </w:r>
      <w:r w:rsidR="00352995">
        <w:rPr>
          <w:rFonts w:ascii="Bookman Old Style" w:hAnsi="Bookman Old Style"/>
          <w:b/>
          <w:sz w:val="22"/>
          <w:szCs w:val="22"/>
        </w:rPr>
        <w:t xml:space="preserve"> (13 mensilità)</w:t>
      </w:r>
      <w:r w:rsidRPr="00762604">
        <w:rPr>
          <w:rFonts w:ascii="Bookman Old Style" w:hAnsi="Bookman Old Style"/>
          <w:sz w:val="22"/>
          <w:szCs w:val="22"/>
        </w:rPr>
        <w:t>:</w:t>
      </w:r>
      <w:r w:rsidRPr="00762604">
        <w:rPr>
          <w:rFonts w:ascii="Bookman Old Style" w:hAnsi="Bookman Old Style"/>
          <w:bCs/>
          <w:sz w:val="22"/>
          <w:szCs w:val="22"/>
        </w:rPr>
        <w:t xml:space="preserve"> </w:t>
      </w:r>
      <w:r w:rsidR="00C0545C">
        <w:rPr>
          <w:rFonts w:ascii="Bookman Old Style" w:hAnsi="Bookman Old Style"/>
          <w:bCs/>
          <w:sz w:val="22"/>
          <w:szCs w:val="22"/>
          <w:highlight w:val="yellow"/>
        </w:rPr>
        <w:t>0</w:t>
      </w:r>
      <w:r w:rsidRPr="00C22E87">
        <w:rPr>
          <w:rFonts w:ascii="Bookman Old Style" w:hAnsi="Bookman Old Style"/>
          <w:bCs/>
          <w:sz w:val="22"/>
          <w:szCs w:val="22"/>
          <w:highlight w:val="yellow"/>
        </w:rPr>
        <w:t>0.000€</w:t>
      </w:r>
    </w:p>
    <w:p w14:paraId="1E8CF6AC" w14:textId="0D3F8C51" w:rsidR="00C22E87" w:rsidRDefault="00C22E87" w:rsidP="00C22E87">
      <w:pPr>
        <w:jc w:val="both"/>
        <w:rPr>
          <w:rFonts w:ascii="Bookman Old Style" w:hAnsi="Bookman Old Style"/>
          <w:bCs/>
          <w:sz w:val="22"/>
          <w:szCs w:val="22"/>
        </w:rPr>
      </w:pPr>
      <w:r w:rsidRPr="00C22E87">
        <w:rPr>
          <w:rFonts w:ascii="Bookman Old Style" w:hAnsi="Bookman Old Style"/>
          <w:b/>
          <w:bCs/>
          <w:sz w:val="22"/>
          <w:szCs w:val="22"/>
          <w:highlight w:val="yellow"/>
        </w:rPr>
        <w:t>Ticket/Diaria</w:t>
      </w:r>
      <w:r w:rsidRPr="005A15A5">
        <w:rPr>
          <w:rFonts w:ascii="Bookman Old Style" w:hAnsi="Bookman Old Style"/>
          <w:bCs/>
          <w:sz w:val="22"/>
          <w:szCs w:val="22"/>
          <w:highlight w:val="yellow"/>
        </w:rPr>
        <w:t>:</w:t>
      </w:r>
      <w:r w:rsidR="005A15A5">
        <w:rPr>
          <w:rFonts w:ascii="Bookman Old Style" w:hAnsi="Bookman Old Style"/>
          <w:bCs/>
          <w:sz w:val="22"/>
          <w:szCs w:val="22"/>
          <w:highlight w:val="yellow"/>
        </w:rPr>
        <w:t xml:space="preserve"> </w:t>
      </w:r>
      <w:r w:rsidR="005A15A5" w:rsidRPr="005A15A5">
        <w:rPr>
          <w:rFonts w:ascii="Bookman Old Style" w:hAnsi="Bookman Old Style"/>
          <w:bCs/>
          <w:sz w:val="22"/>
          <w:szCs w:val="22"/>
          <w:highlight w:val="yellow"/>
        </w:rPr>
        <w:t>eliminare se non presente/i</w:t>
      </w:r>
    </w:p>
    <w:p w14:paraId="2FAE3047" w14:textId="77777777" w:rsidR="00352995" w:rsidRPr="00762604" w:rsidRDefault="00352995" w:rsidP="00C22E87">
      <w:pPr>
        <w:jc w:val="both"/>
        <w:rPr>
          <w:rFonts w:ascii="Bookman Old Style" w:hAnsi="Bookman Old Style"/>
          <w:bCs/>
          <w:sz w:val="22"/>
          <w:szCs w:val="22"/>
        </w:rPr>
      </w:pPr>
    </w:p>
    <w:p w14:paraId="20DFF63C" w14:textId="77777777" w:rsidR="00C22E87" w:rsidRPr="00762604" w:rsidRDefault="00C22E87" w:rsidP="00C22E87">
      <w:pPr>
        <w:ind w:left="697" w:firstLine="721"/>
        <w:jc w:val="both"/>
        <w:rPr>
          <w:rFonts w:ascii="Bookman Old Style" w:hAnsi="Bookman Old Style"/>
          <w:b/>
          <w:bCs/>
          <w:sz w:val="22"/>
          <w:szCs w:val="22"/>
        </w:rPr>
      </w:pPr>
      <w:r w:rsidRPr="00762604">
        <w:rPr>
          <w:rFonts w:ascii="Bookman Old Style" w:hAnsi="Bookman Old Style"/>
          <w:b/>
          <w:bCs/>
          <w:sz w:val="22"/>
          <w:szCs w:val="22"/>
        </w:rPr>
        <w:tab/>
      </w:r>
      <w:r w:rsidRPr="00762604">
        <w:rPr>
          <w:rFonts w:ascii="Bookman Old Style" w:hAnsi="Bookman Old Style"/>
          <w:b/>
          <w:bCs/>
          <w:sz w:val="22"/>
          <w:szCs w:val="22"/>
        </w:rPr>
        <w:tab/>
      </w:r>
      <w:r w:rsidRPr="00762604">
        <w:rPr>
          <w:rFonts w:ascii="Bookman Old Style" w:hAnsi="Bookman Old Style"/>
          <w:b/>
          <w:bCs/>
          <w:sz w:val="22"/>
          <w:szCs w:val="22"/>
        </w:rPr>
        <w:tab/>
      </w:r>
      <w:r w:rsidRPr="00762604">
        <w:rPr>
          <w:rFonts w:ascii="Bookman Old Style" w:hAnsi="Bookman Old Style"/>
          <w:b/>
          <w:bCs/>
          <w:sz w:val="22"/>
          <w:szCs w:val="22"/>
        </w:rPr>
        <w:tab/>
      </w:r>
      <w:r w:rsidRPr="00762604">
        <w:rPr>
          <w:rFonts w:ascii="Bookman Old Style" w:hAnsi="Bookman Old Style"/>
          <w:b/>
          <w:bCs/>
          <w:sz w:val="22"/>
          <w:szCs w:val="22"/>
        </w:rPr>
        <w:tab/>
      </w:r>
    </w:p>
    <w:p w14:paraId="4AF615CB" w14:textId="77777777" w:rsidR="00C22E87" w:rsidRPr="00762604" w:rsidRDefault="00C22E87" w:rsidP="00C22E87">
      <w:pPr>
        <w:widowControl w:val="0"/>
        <w:ind w:right="-1"/>
        <w:jc w:val="both"/>
        <w:rPr>
          <w:rFonts w:ascii="Bookman Old Style" w:hAnsi="Bookman Old Style"/>
          <w:sz w:val="22"/>
          <w:szCs w:val="22"/>
        </w:rPr>
      </w:pPr>
      <w:r w:rsidRPr="00762604">
        <w:rPr>
          <w:rFonts w:ascii="Bookman Old Style" w:hAnsi="Bookman Old Style"/>
          <w:sz w:val="22"/>
          <w:szCs w:val="22"/>
        </w:rPr>
        <w:t>Il rapporto di lavoro sarà instaurato nel rispetto del C.C.N.L. settore Metalmeccanica-Aziende Industriali e dalle vigenti leggi che regolano la materia.</w:t>
      </w:r>
    </w:p>
    <w:p w14:paraId="5DAED6D9" w14:textId="77777777" w:rsidR="00C22E87" w:rsidRPr="00762604" w:rsidRDefault="00C22E87" w:rsidP="00C22E87">
      <w:pPr>
        <w:widowControl w:val="0"/>
        <w:ind w:right="-1"/>
        <w:jc w:val="both"/>
        <w:rPr>
          <w:rFonts w:ascii="Bookman Old Style" w:hAnsi="Bookman Old Style"/>
          <w:sz w:val="22"/>
          <w:szCs w:val="22"/>
        </w:rPr>
      </w:pPr>
    </w:p>
    <w:p w14:paraId="17753553" w14:textId="77777777" w:rsidR="00C22E87" w:rsidRPr="00762604" w:rsidRDefault="00C22E87" w:rsidP="00C22E87">
      <w:pPr>
        <w:tabs>
          <w:tab w:val="left" w:pos="1440"/>
          <w:tab w:val="left" w:pos="3780"/>
        </w:tabs>
        <w:jc w:val="both"/>
        <w:rPr>
          <w:rFonts w:ascii="Bookman Old Style" w:hAnsi="Bookman Old Style"/>
          <w:sz w:val="22"/>
          <w:szCs w:val="22"/>
        </w:rPr>
      </w:pPr>
      <w:r w:rsidRPr="00762604">
        <w:rPr>
          <w:rFonts w:ascii="Bookman Old Style" w:hAnsi="Bookman Old Style"/>
          <w:sz w:val="22"/>
          <w:szCs w:val="22"/>
        </w:rPr>
        <w:t xml:space="preserve">Durante il </w:t>
      </w:r>
      <w:r w:rsidRPr="00762604">
        <w:rPr>
          <w:rFonts w:ascii="Bookman Old Style" w:hAnsi="Bookman Old Style"/>
          <w:b/>
          <w:sz w:val="22"/>
          <w:szCs w:val="22"/>
        </w:rPr>
        <w:t>periodo di prova</w:t>
      </w:r>
      <w:r w:rsidRPr="00762604">
        <w:rPr>
          <w:rFonts w:ascii="Bookman Old Style" w:hAnsi="Bookman Old Style"/>
          <w:sz w:val="22"/>
          <w:szCs w:val="22"/>
        </w:rPr>
        <w:t xml:space="preserve"> - sopra indicato - sarà consentito ad entrambe le parti di risolvere il rapporto senza essere tenuti al rispetto di alcun termine di preavviso o a corrispondere alcuna indennità sostitutiva. Ai fini della verifica dell’esito della prova si indicano nel dettaglio le mansioni ed incarichi affidati al lavoratore (fatta salva in ogni caso la possibilità di mutamento delle mansioni nel rispetto di quanto previsto dall’art. 2103 c.c.):</w:t>
      </w:r>
    </w:p>
    <w:p w14:paraId="068B799D" w14:textId="77777777" w:rsidR="00C22E87" w:rsidRDefault="00C22E87" w:rsidP="00C22E87">
      <w:pPr>
        <w:tabs>
          <w:tab w:val="left" w:pos="1440"/>
          <w:tab w:val="left" w:pos="3780"/>
        </w:tabs>
        <w:jc w:val="both"/>
        <w:rPr>
          <w:rFonts w:ascii="Bookman Old Style" w:hAnsi="Bookman Old Style"/>
          <w:sz w:val="22"/>
          <w:szCs w:val="22"/>
        </w:rPr>
      </w:pPr>
    </w:p>
    <w:p w14:paraId="66245B79" w14:textId="77777777" w:rsidR="00352995" w:rsidRPr="00762604" w:rsidRDefault="00352995" w:rsidP="00C22E87">
      <w:pPr>
        <w:tabs>
          <w:tab w:val="left" w:pos="1440"/>
          <w:tab w:val="left" w:pos="3780"/>
        </w:tabs>
        <w:jc w:val="both"/>
        <w:rPr>
          <w:rFonts w:ascii="Bookman Old Style" w:hAnsi="Bookman Old Style"/>
          <w:sz w:val="22"/>
          <w:szCs w:val="22"/>
        </w:rPr>
      </w:pPr>
    </w:p>
    <w:p w14:paraId="2FC521F3" w14:textId="77777777" w:rsidR="00C22E87" w:rsidRPr="00352995" w:rsidRDefault="00C22E87" w:rsidP="00C22E87">
      <w:pPr>
        <w:tabs>
          <w:tab w:val="left" w:pos="1440"/>
          <w:tab w:val="left" w:pos="3780"/>
        </w:tabs>
        <w:ind w:firstLine="1080"/>
        <w:jc w:val="center"/>
        <w:rPr>
          <w:rFonts w:ascii="Bookman Old Style" w:hAnsi="Bookman Old Style"/>
          <w:b/>
          <w:bCs/>
          <w:sz w:val="22"/>
          <w:szCs w:val="22"/>
        </w:rPr>
      </w:pPr>
      <w:r w:rsidRPr="00352995">
        <w:rPr>
          <w:rFonts w:ascii="Bookman Old Style" w:hAnsi="Bookman Old Style"/>
          <w:b/>
          <w:bCs/>
          <w:sz w:val="22"/>
          <w:szCs w:val="22"/>
          <w:highlight w:val="yellow"/>
        </w:rPr>
        <w:t>Assistente giuntista per fibra ottica</w:t>
      </w:r>
    </w:p>
    <w:p w14:paraId="0270677E" w14:textId="77777777" w:rsidR="00352995" w:rsidRPr="00762604" w:rsidRDefault="00352995" w:rsidP="00C22E87">
      <w:pPr>
        <w:tabs>
          <w:tab w:val="left" w:pos="1440"/>
          <w:tab w:val="left" w:pos="3780"/>
        </w:tabs>
        <w:ind w:firstLine="1080"/>
        <w:jc w:val="center"/>
        <w:rPr>
          <w:rFonts w:ascii="Bookman Old Style" w:hAnsi="Bookman Old Style"/>
          <w:sz w:val="22"/>
          <w:szCs w:val="22"/>
        </w:rPr>
      </w:pPr>
    </w:p>
    <w:p w14:paraId="72ECFD8A" w14:textId="77777777" w:rsidR="00352995" w:rsidRPr="004A7C1B" w:rsidRDefault="00352995" w:rsidP="00352995">
      <w:pPr>
        <w:pStyle w:val="Rientrocorpodeltesto"/>
        <w:spacing w:line="276" w:lineRule="auto"/>
        <w:ind w:left="0"/>
        <w:rPr>
          <w:rFonts w:ascii="Bookman Old Style" w:hAnsi="Bookman Old Style"/>
          <w:sz w:val="22"/>
          <w:szCs w:val="22"/>
        </w:rPr>
      </w:pPr>
      <w:r w:rsidRPr="004A7C1B">
        <w:rPr>
          <w:rFonts w:ascii="Bookman Old Style" w:hAnsi="Bookman Old Style"/>
          <w:sz w:val="22"/>
          <w:szCs w:val="22"/>
        </w:rPr>
        <w:t xml:space="preserve">In riferimento a quanto indicato alla voce </w:t>
      </w:r>
      <w:r w:rsidRPr="005A15A5">
        <w:rPr>
          <w:rFonts w:ascii="Bookman Old Style" w:hAnsi="Bookman Old Style"/>
          <w:sz w:val="22"/>
          <w:szCs w:val="22"/>
          <w:highlight w:val="yellow"/>
        </w:rPr>
        <w:t>Superminimo Assorbibile</w:t>
      </w:r>
      <w:r w:rsidRPr="004A7C1B">
        <w:rPr>
          <w:rFonts w:ascii="Bookman Old Style" w:hAnsi="Bookman Old Style"/>
          <w:sz w:val="22"/>
          <w:szCs w:val="22"/>
        </w:rPr>
        <w:t xml:space="preserve">, si conferma che la maggiore retribuzione riconosciuta in eccedenza rispetto alla retribuzione minima contrattuale, è stata determinata congiuntamente dalle parti nella sua entità in considerazione delle peculiari caratteristiche del rapporto di lavoro e quale condizione di miglior favore. Essa ha carattere complessivo e viene corrisposta anche a titolo di anticipazione di ogni eventuale miglioramento contrattuale che possa derivare da qualunque fonte. Tale importo sostituisce ogni diverso trattamento ed esclude ogni voce o istituto di carattere retributivo o reintegrativo previsti da qualsiasi fonte di regolamento del rapporto di lavoro ed assorbe, fino a concorrenza, ogni aumento retributivo comunque disposto in </w:t>
      </w:r>
      <w:r w:rsidRPr="004A7C1B">
        <w:rPr>
          <w:rFonts w:ascii="Bookman Old Style" w:hAnsi="Bookman Old Style"/>
          <w:sz w:val="22"/>
          <w:szCs w:val="22"/>
        </w:rPr>
        <w:lastRenderedPageBreak/>
        <w:t>prosieguo, anche se attivato mediante particolari istituti, da parte della contrattazione collettiva, anche aziendale e dalla Legge.</w:t>
      </w:r>
    </w:p>
    <w:p w14:paraId="08C78881" w14:textId="77777777" w:rsidR="00352995" w:rsidRPr="009454BA" w:rsidRDefault="00352995" w:rsidP="00352995">
      <w:pPr>
        <w:rPr>
          <w:rFonts w:ascii="Bookman Old Style" w:hAnsi="Bookman Old Style"/>
          <w:sz w:val="22"/>
          <w:szCs w:val="22"/>
        </w:rPr>
      </w:pPr>
    </w:p>
    <w:p w14:paraId="69CC6998" w14:textId="77777777" w:rsidR="00352995" w:rsidRPr="009454BA" w:rsidRDefault="00352995" w:rsidP="00352995">
      <w:pPr>
        <w:jc w:val="both"/>
        <w:rPr>
          <w:rFonts w:ascii="Bookman Old Style" w:hAnsi="Bookman Old Style"/>
          <w:sz w:val="22"/>
          <w:szCs w:val="22"/>
        </w:rPr>
      </w:pPr>
      <w:r w:rsidRPr="009454BA">
        <w:rPr>
          <w:rFonts w:ascii="Bookman Old Style" w:hAnsi="Bookman Old Style"/>
          <w:sz w:val="22"/>
          <w:szCs w:val="22"/>
        </w:rPr>
        <w:t>Ad ogni effetto di legge, La informiamo che iscriveremo il Suo nominativo nel libro unico del lavoro e che provvederemo all’invio della COB al competente Centro Impiego.</w:t>
      </w:r>
    </w:p>
    <w:p w14:paraId="61FBD6EA" w14:textId="77777777" w:rsidR="00352995" w:rsidRPr="009454BA" w:rsidRDefault="00352995" w:rsidP="00352995">
      <w:pPr>
        <w:jc w:val="both"/>
        <w:rPr>
          <w:rFonts w:ascii="Bookman Old Style" w:hAnsi="Bookman Old Style"/>
          <w:sz w:val="22"/>
          <w:szCs w:val="22"/>
        </w:rPr>
      </w:pPr>
    </w:p>
    <w:p w14:paraId="1570C207" w14:textId="77777777" w:rsidR="00352995" w:rsidRPr="009454BA" w:rsidRDefault="00352995" w:rsidP="00352995">
      <w:pPr>
        <w:jc w:val="both"/>
        <w:rPr>
          <w:rFonts w:ascii="Bookman Old Style" w:hAnsi="Bookman Old Style"/>
          <w:sz w:val="22"/>
          <w:szCs w:val="22"/>
        </w:rPr>
      </w:pPr>
      <w:r w:rsidRPr="009454BA">
        <w:rPr>
          <w:rFonts w:ascii="Bookman Old Style" w:hAnsi="Bookman Old Style"/>
          <w:sz w:val="22"/>
          <w:szCs w:val="22"/>
        </w:rPr>
        <w:t>La informiamo anche che il presente contratto Le attribuirebbe il diritto di precedenza nelle nuove assunzioni a tempo indeterminato qualora si verificassero le condizioni previste dall’art. 24, comma 1, D. Lgs. n. 81/2015.</w:t>
      </w:r>
    </w:p>
    <w:p w14:paraId="21D0330D" w14:textId="77777777" w:rsidR="00352995" w:rsidRPr="009454BA" w:rsidRDefault="00352995" w:rsidP="00352995">
      <w:pPr>
        <w:jc w:val="both"/>
        <w:rPr>
          <w:rFonts w:ascii="Bookman Old Style" w:hAnsi="Bookman Old Style"/>
          <w:sz w:val="22"/>
          <w:szCs w:val="22"/>
        </w:rPr>
      </w:pPr>
    </w:p>
    <w:p w14:paraId="4B434F84" w14:textId="77777777" w:rsidR="00352995" w:rsidRDefault="00352995" w:rsidP="00352995">
      <w:pPr>
        <w:widowControl w:val="0"/>
        <w:ind w:right="-1"/>
        <w:jc w:val="both"/>
        <w:rPr>
          <w:rFonts w:ascii="Bookman Old Style" w:hAnsi="Bookman Old Style"/>
          <w:sz w:val="22"/>
          <w:szCs w:val="22"/>
        </w:rPr>
      </w:pPr>
      <w:proofErr w:type="spellStart"/>
      <w:r w:rsidRPr="009454BA">
        <w:rPr>
          <w:rFonts w:ascii="Bookman Old Style" w:hAnsi="Bookman Old Style"/>
          <w:sz w:val="22"/>
          <w:szCs w:val="22"/>
        </w:rPr>
        <w:t>Nell’augurarLe</w:t>
      </w:r>
      <w:proofErr w:type="spellEnd"/>
      <w:r w:rsidRPr="009454BA">
        <w:rPr>
          <w:rFonts w:ascii="Bookman Old Style" w:hAnsi="Bookman Old Style"/>
          <w:sz w:val="22"/>
          <w:szCs w:val="22"/>
        </w:rPr>
        <w:t xml:space="preserve"> una proficua e reciproca collaborazione, La preghiamo di renderci copia della presente firmata in segno di benestare ed accettazione.</w:t>
      </w:r>
    </w:p>
    <w:p w14:paraId="704E53F7" w14:textId="77777777" w:rsidR="00352995" w:rsidRPr="009454BA" w:rsidRDefault="00352995" w:rsidP="00352995">
      <w:pPr>
        <w:widowControl w:val="0"/>
        <w:ind w:right="-1"/>
        <w:jc w:val="both"/>
        <w:rPr>
          <w:rFonts w:ascii="Bookman Old Style" w:hAnsi="Bookman Old Style"/>
          <w:sz w:val="22"/>
          <w:szCs w:val="22"/>
          <w:lang w:val="fr-FR"/>
        </w:rPr>
      </w:pPr>
    </w:p>
    <w:p w14:paraId="07F822D8" w14:textId="77777777" w:rsidR="00352995" w:rsidRPr="009454BA" w:rsidRDefault="00352995" w:rsidP="00352995">
      <w:pPr>
        <w:rPr>
          <w:rFonts w:ascii="Bookman Old Style" w:hAnsi="Bookman Old Style"/>
          <w:sz w:val="22"/>
          <w:szCs w:val="22"/>
          <w:lang w:val="en-US"/>
        </w:rPr>
      </w:pPr>
    </w:p>
    <w:p w14:paraId="555D728A" w14:textId="77777777" w:rsidR="00352995" w:rsidRPr="009454BA" w:rsidRDefault="00352995" w:rsidP="00352995">
      <w:pPr>
        <w:rPr>
          <w:rFonts w:ascii="Bookman Old Style" w:hAnsi="Bookman Old Style"/>
          <w:sz w:val="22"/>
          <w:szCs w:val="22"/>
        </w:rPr>
      </w:pPr>
      <w:r w:rsidRPr="009454BA">
        <w:rPr>
          <w:rFonts w:ascii="Bookman Old Style" w:hAnsi="Bookman Old Style"/>
          <w:sz w:val="22"/>
          <w:szCs w:val="22"/>
        </w:rPr>
        <w:t xml:space="preserve">Per accettazione: </w:t>
      </w:r>
      <w:r>
        <w:rPr>
          <w:rFonts w:ascii="Bookman Old Style" w:hAnsi="Bookman Old Style"/>
          <w:sz w:val="22"/>
          <w:szCs w:val="22"/>
        </w:rPr>
        <w:t xml:space="preserve">                                                                         QTECH SRL</w:t>
      </w:r>
    </w:p>
    <w:p w14:paraId="7CFFE934" w14:textId="77777777" w:rsidR="00352995" w:rsidRPr="009454BA" w:rsidRDefault="00352995" w:rsidP="00352995">
      <w:pPr>
        <w:rPr>
          <w:rFonts w:ascii="Bookman Old Style" w:hAnsi="Bookman Old Style"/>
          <w:sz w:val="22"/>
          <w:szCs w:val="22"/>
        </w:rPr>
      </w:pPr>
      <w:r>
        <w:rPr>
          <w:noProof/>
        </w:rPr>
        <w:drawing>
          <wp:anchor distT="0" distB="0" distL="114300" distR="114300" simplePos="0" relativeHeight="251664384" behindDoc="1" locked="0" layoutInCell="1" allowOverlap="1" wp14:anchorId="2208113E" wp14:editId="2A8A3CC2">
            <wp:simplePos x="0" y="0"/>
            <wp:positionH relativeFrom="column">
              <wp:posOffset>3832860</wp:posOffset>
            </wp:positionH>
            <wp:positionV relativeFrom="paragraph">
              <wp:posOffset>115570</wp:posOffset>
            </wp:positionV>
            <wp:extent cx="2257425" cy="1028700"/>
            <wp:effectExtent l="0" t="0" r="9525" b="0"/>
            <wp:wrapNone/>
            <wp:docPr id="14861707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7425" cy="1028700"/>
                    </a:xfrm>
                    <a:prstGeom prst="rect">
                      <a:avLst/>
                    </a:prstGeom>
                    <a:noFill/>
                    <a:ln>
                      <a:noFill/>
                    </a:ln>
                  </pic:spPr>
                </pic:pic>
              </a:graphicData>
            </a:graphic>
          </wp:anchor>
        </w:drawing>
      </w:r>
      <w:r>
        <w:rPr>
          <w:rFonts w:ascii="Bookman Old Style" w:hAnsi="Bookman Old Style"/>
          <w:sz w:val="22"/>
          <w:szCs w:val="22"/>
        </w:rPr>
        <w:t>PELLEGRINO SIMONE</w:t>
      </w:r>
    </w:p>
    <w:p w14:paraId="00A25E44" w14:textId="77777777" w:rsidR="00352995" w:rsidRPr="009454BA" w:rsidRDefault="00352995" w:rsidP="00352995">
      <w:pPr>
        <w:rPr>
          <w:rFonts w:ascii="Bookman Old Style" w:hAnsi="Bookman Old Style"/>
          <w:sz w:val="22"/>
          <w:szCs w:val="22"/>
        </w:rPr>
      </w:pPr>
    </w:p>
    <w:p w14:paraId="7006F93E" w14:textId="77777777" w:rsidR="00352995" w:rsidRPr="009454BA" w:rsidRDefault="00352995" w:rsidP="00352995">
      <w:pPr>
        <w:rPr>
          <w:rFonts w:ascii="Bookman Old Style" w:hAnsi="Bookman Old Style"/>
          <w:sz w:val="22"/>
          <w:szCs w:val="22"/>
        </w:rPr>
      </w:pPr>
    </w:p>
    <w:p w14:paraId="5694B59C" w14:textId="77777777" w:rsidR="00352995" w:rsidRPr="009454BA" w:rsidRDefault="00352995" w:rsidP="00352995">
      <w:pPr>
        <w:rPr>
          <w:rFonts w:ascii="Bookman Old Style" w:hAnsi="Bookman Old Style"/>
          <w:sz w:val="22"/>
          <w:szCs w:val="22"/>
        </w:rPr>
      </w:pPr>
    </w:p>
    <w:p w14:paraId="38B43DAC" w14:textId="77777777" w:rsidR="00C22E87" w:rsidRPr="00762604" w:rsidRDefault="00C22E87" w:rsidP="00C22E87">
      <w:pPr>
        <w:jc w:val="center"/>
        <w:rPr>
          <w:rFonts w:ascii="Bookman Old Style" w:hAnsi="Bookman Old Style"/>
          <w:sz w:val="22"/>
          <w:szCs w:val="22"/>
        </w:rPr>
      </w:pPr>
    </w:p>
    <w:p w14:paraId="4C7D8D46" w14:textId="2930CC10" w:rsidR="00C22E87" w:rsidRPr="00C22E87" w:rsidRDefault="00C22E87" w:rsidP="00C22E87">
      <w:pPr>
        <w:widowControl w:val="0"/>
        <w:ind w:right="-1"/>
        <w:jc w:val="both"/>
        <w:rPr>
          <w:rFonts w:ascii="Bookman Old Style" w:hAnsi="Bookman Old Style"/>
          <w:sz w:val="22"/>
          <w:szCs w:val="22"/>
        </w:rPr>
      </w:pPr>
      <w:r w:rsidRPr="00762604">
        <w:rPr>
          <w:rFonts w:ascii="Bookman Old Style" w:hAnsi="Bookman Old Style"/>
          <w:sz w:val="22"/>
          <w:szCs w:val="22"/>
        </w:rPr>
        <w:tab/>
      </w:r>
      <w:r w:rsidRPr="00762604">
        <w:rPr>
          <w:rFonts w:ascii="Bookman Old Style" w:hAnsi="Bookman Old Style"/>
          <w:sz w:val="22"/>
          <w:szCs w:val="22"/>
        </w:rPr>
        <w:tab/>
      </w:r>
      <w:r w:rsidRPr="00762604">
        <w:rPr>
          <w:rFonts w:ascii="Bookman Old Style" w:hAnsi="Bookman Old Style"/>
          <w:sz w:val="22"/>
          <w:szCs w:val="22"/>
        </w:rPr>
        <w:tab/>
      </w:r>
      <w:r w:rsidRPr="00762604">
        <w:rPr>
          <w:rFonts w:ascii="Bookman Old Style" w:hAnsi="Bookman Old Style"/>
          <w:sz w:val="22"/>
          <w:szCs w:val="22"/>
        </w:rPr>
        <w:tab/>
      </w:r>
      <w:r w:rsidRPr="00762604">
        <w:rPr>
          <w:rFonts w:ascii="Bookman Old Style" w:hAnsi="Bookman Old Style"/>
          <w:sz w:val="22"/>
          <w:szCs w:val="22"/>
        </w:rPr>
        <w:tab/>
      </w:r>
      <w:r w:rsidRPr="00762604">
        <w:rPr>
          <w:rFonts w:ascii="Bookman Old Style" w:hAnsi="Bookman Old Style"/>
          <w:sz w:val="22"/>
          <w:szCs w:val="22"/>
        </w:rPr>
        <w:tab/>
      </w:r>
      <w:r w:rsidRPr="00762604">
        <w:rPr>
          <w:rFonts w:ascii="Bookman Old Style" w:hAnsi="Bookman Old Style"/>
          <w:sz w:val="22"/>
          <w:szCs w:val="22"/>
        </w:rPr>
        <w:tab/>
      </w:r>
      <w:r>
        <w:rPr>
          <w:rFonts w:ascii="Bookman Old Style" w:hAnsi="Bookman Old Style"/>
          <w:sz w:val="22"/>
          <w:szCs w:val="22"/>
        </w:rPr>
        <w:t xml:space="preserve">                 </w:t>
      </w:r>
    </w:p>
    <w:p w14:paraId="07A18BC7" w14:textId="77777777" w:rsidR="00C22E87" w:rsidRPr="00762604" w:rsidRDefault="00C22E87" w:rsidP="00C22E87">
      <w:pPr>
        <w:widowControl w:val="0"/>
        <w:ind w:right="-1"/>
        <w:jc w:val="both"/>
        <w:rPr>
          <w:rFonts w:ascii="Bookman Old Style" w:hAnsi="Bookman Old Style"/>
          <w:sz w:val="22"/>
          <w:szCs w:val="22"/>
          <w:lang w:val="fr-FR"/>
        </w:rPr>
      </w:pPr>
    </w:p>
    <w:p w14:paraId="5B7C007F" w14:textId="091CFFA6" w:rsidR="00C22E87" w:rsidRPr="00762604" w:rsidRDefault="00C22E87" w:rsidP="00C22E87">
      <w:pPr>
        <w:rPr>
          <w:rFonts w:ascii="Bookman Old Style" w:hAnsi="Bookman Old Style"/>
          <w:sz w:val="22"/>
          <w:szCs w:val="22"/>
          <w:lang w:val="en-US"/>
        </w:rPr>
      </w:pPr>
      <w:r>
        <w:rPr>
          <w:rFonts w:ascii="Bookman Old Style" w:hAnsi="Bookman Old Style"/>
          <w:sz w:val="22"/>
          <w:szCs w:val="22"/>
          <w:lang w:val="en-US"/>
        </w:rPr>
        <w:t xml:space="preserve"> </w:t>
      </w:r>
    </w:p>
    <w:p w14:paraId="3F2BF29C" w14:textId="393D3291" w:rsidR="00C22E87" w:rsidRDefault="00C22E87" w:rsidP="00C22E87">
      <w:pPr>
        <w:rPr>
          <w:rFonts w:ascii="Bookman Old Style" w:hAnsi="Bookman Old Style"/>
          <w:sz w:val="22"/>
          <w:szCs w:val="22"/>
        </w:rPr>
      </w:pPr>
      <w:r w:rsidRPr="00762604">
        <w:rPr>
          <w:rFonts w:ascii="Bookman Old Style" w:hAnsi="Bookman Old Style"/>
          <w:sz w:val="22"/>
          <w:szCs w:val="22"/>
        </w:rPr>
        <w:t xml:space="preserve">Per accettazione: </w:t>
      </w:r>
      <w:r>
        <w:rPr>
          <w:rFonts w:ascii="Bookman Old Style" w:hAnsi="Bookman Old Style"/>
          <w:sz w:val="22"/>
          <w:szCs w:val="22"/>
        </w:rPr>
        <w:t xml:space="preserve">                                                                    QTECH SRL</w:t>
      </w:r>
    </w:p>
    <w:p w14:paraId="140728C9" w14:textId="0D89FB5C" w:rsidR="00C22E87" w:rsidRDefault="00C22E87" w:rsidP="00C22E87">
      <w:pPr>
        <w:rPr>
          <w:rFonts w:ascii="Bookman Old Style" w:hAnsi="Bookman Old Style"/>
          <w:sz w:val="22"/>
          <w:szCs w:val="22"/>
        </w:rPr>
      </w:pPr>
      <w:r w:rsidRPr="00C22E87">
        <w:rPr>
          <w:rFonts w:ascii="Bookman Old Style" w:hAnsi="Bookman Old Style"/>
          <w:sz w:val="22"/>
          <w:szCs w:val="22"/>
          <w:highlight w:val="yellow"/>
        </w:rPr>
        <w:t>BAGGIO ROBERTO</w:t>
      </w:r>
    </w:p>
    <w:p w14:paraId="71B45FE3" w14:textId="27DF4ACD" w:rsidR="00C22E87" w:rsidRDefault="00C22E87" w:rsidP="00C22E87">
      <w:pPr>
        <w:rPr>
          <w:rFonts w:ascii="Bookman Old Style" w:hAnsi="Bookman Old Style"/>
          <w:sz w:val="22"/>
          <w:szCs w:val="22"/>
        </w:rPr>
      </w:pPr>
      <w:r>
        <w:rPr>
          <w:noProof/>
        </w:rPr>
        <w:drawing>
          <wp:anchor distT="0" distB="0" distL="114300" distR="114300" simplePos="0" relativeHeight="251660288" behindDoc="0" locked="0" layoutInCell="1" allowOverlap="1" wp14:anchorId="1704F479" wp14:editId="027F5396">
            <wp:simplePos x="0" y="0"/>
            <wp:positionH relativeFrom="column">
              <wp:posOffset>3648075</wp:posOffset>
            </wp:positionH>
            <wp:positionV relativeFrom="paragraph">
              <wp:posOffset>5080</wp:posOffset>
            </wp:positionV>
            <wp:extent cx="2257425" cy="1028700"/>
            <wp:effectExtent l="0" t="0" r="9525" b="0"/>
            <wp:wrapNone/>
            <wp:docPr id="12895236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7425" cy="1028700"/>
                    </a:xfrm>
                    <a:prstGeom prst="rect">
                      <a:avLst/>
                    </a:prstGeom>
                    <a:noFill/>
                    <a:ln>
                      <a:noFill/>
                    </a:ln>
                  </pic:spPr>
                </pic:pic>
              </a:graphicData>
            </a:graphic>
          </wp:anchor>
        </w:drawing>
      </w:r>
    </w:p>
    <w:p w14:paraId="2FCF8280" w14:textId="5D79E1FB" w:rsidR="00C22E87" w:rsidRDefault="00C22E87" w:rsidP="00C22E87">
      <w:pPr>
        <w:rPr>
          <w:rFonts w:ascii="Bookman Old Style" w:hAnsi="Bookman Old Style"/>
          <w:sz w:val="22"/>
          <w:szCs w:val="22"/>
        </w:rPr>
      </w:pPr>
    </w:p>
    <w:p w14:paraId="46CE25DE" w14:textId="77777777" w:rsidR="00C22E87" w:rsidRDefault="00C22E87" w:rsidP="00C22E87">
      <w:pPr>
        <w:widowControl w:val="0"/>
        <w:ind w:right="-1" w:firstLine="720"/>
        <w:jc w:val="both"/>
        <w:rPr>
          <w:rFonts w:ascii="Bookman Old Style" w:hAnsi="Bookman Old Style"/>
          <w:sz w:val="22"/>
          <w:szCs w:val="22"/>
        </w:rPr>
      </w:pPr>
    </w:p>
    <w:p w14:paraId="6D8F866B" w14:textId="77777777" w:rsidR="00C22E87" w:rsidRDefault="00C22E87" w:rsidP="00C22E87">
      <w:pPr>
        <w:widowControl w:val="0"/>
        <w:ind w:right="-1" w:firstLine="720"/>
        <w:jc w:val="both"/>
        <w:rPr>
          <w:rFonts w:ascii="Bookman Old Style" w:hAnsi="Bookman Old Style"/>
          <w:sz w:val="22"/>
          <w:szCs w:val="22"/>
        </w:rPr>
      </w:pPr>
    </w:p>
    <w:p w14:paraId="77A219ED" w14:textId="77777777" w:rsidR="00C22E87" w:rsidRDefault="00C22E87" w:rsidP="00C22E87">
      <w:pPr>
        <w:widowControl w:val="0"/>
        <w:ind w:right="-1" w:firstLine="720"/>
        <w:jc w:val="both"/>
        <w:rPr>
          <w:rFonts w:ascii="Bookman Old Style" w:hAnsi="Bookman Old Style"/>
          <w:sz w:val="22"/>
          <w:szCs w:val="22"/>
        </w:rPr>
      </w:pPr>
    </w:p>
    <w:p w14:paraId="378981D6" w14:textId="77777777" w:rsidR="00C22E87" w:rsidRDefault="00C22E87" w:rsidP="00DA5650">
      <w:pPr>
        <w:widowControl w:val="0"/>
        <w:ind w:right="-1"/>
        <w:jc w:val="both"/>
        <w:rPr>
          <w:rFonts w:ascii="Bookman Old Style" w:hAnsi="Bookman Old Style"/>
          <w:sz w:val="22"/>
          <w:szCs w:val="22"/>
        </w:rPr>
      </w:pPr>
    </w:p>
    <w:p w14:paraId="330CA861" w14:textId="77777777" w:rsidR="00C22E87" w:rsidRPr="00762604" w:rsidRDefault="00C22E87" w:rsidP="00C22E87">
      <w:pPr>
        <w:widowControl w:val="0"/>
        <w:ind w:right="-1" w:firstLine="720"/>
        <w:jc w:val="both"/>
        <w:rPr>
          <w:rFonts w:ascii="Bookman Old Style" w:hAnsi="Bookman Old Style"/>
          <w:sz w:val="22"/>
          <w:szCs w:val="22"/>
        </w:rPr>
      </w:pPr>
      <w:r w:rsidRPr="00762604">
        <w:rPr>
          <w:rFonts w:ascii="Bookman Old Style" w:hAnsi="Bookman Old Style"/>
          <w:sz w:val="22"/>
          <w:szCs w:val="22"/>
        </w:rPr>
        <w:t>Ai sensi degli art. 10 e 22 della Legge 675/96 e dell’articolo 13 del regolamento UE 679 del 2016 consento al trattamento dei miei dati personali e “sensibili” nella misura necessaria al corretto e legittimo svolgimento del rapporto di lavoro.</w:t>
      </w:r>
    </w:p>
    <w:p w14:paraId="07A45CFF" w14:textId="77777777" w:rsidR="00C22E87" w:rsidRPr="00762604" w:rsidRDefault="00C22E87" w:rsidP="00C22E87">
      <w:pPr>
        <w:widowControl w:val="0"/>
        <w:ind w:right="-1" w:firstLine="720"/>
        <w:jc w:val="both"/>
        <w:rPr>
          <w:rFonts w:ascii="Bookman Old Style" w:hAnsi="Bookman Old Style"/>
          <w:sz w:val="22"/>
          <w:szCs w:val="22"/>
        </w:rPr>
      </w:pPr>
    </w:p>
    <w:p w14:paraId="47904840" w14:textId="77777777" w:rsidR="00C22E87" w:rsidRPr="00762604" w:rsidRDefault="00C22E87" w:rsidP="00C22E87">
      <w:pPr>
        <w:ind w:firstLine="720"/>
        <w:jc w:val="both"/>
        <w:rPr>
          <w:rFonts w:ascii="Bookman Old Style" w:hAnsi="Bookman Old Style"/>
          <w:sz w:val="22"/>
          <w:szCs w:val="22"/>
        </w:rPr>
      </w:pPr>
      <w:r w:rsidRPr="00762604">
        <w:rPr>
          <w:rFonts w:ascii="Bookman Old Style" w:hAnsi="Bookman Old Style"/>
          <w:sz w:val="22"/>
          <w:szCs w:val="22"/>
        </w:rPr>
        <w:t xml:space="preserve">Dichiaro inoltre di conoscere gli obblighi che </w:t>
      </w:r>
      <w:r>
        <w:rPr>
          <w:rFonts w:ascii="Bookman Old Style" w:hAnsi="Bookman Old Style"/>
          <w:sz w:val="22"/>
          <w:szCs w:val="22"/>
        </w:rPr>
        <w:t>m</w:t>
      </w:r>
      <w:r w:rsidRPr="00762604">
        <w:rPr>
          <w:rFonts w:ascii="Bookman Old Style" w:hAnsi="Bookman Old Style"/>
          <w:sz w:val="22"/>
          <w:szCs w:val="22"/>
        </w:rPr>
        <w:t>i derivano dal rapporto di lavoro, gli obblighi di diligenza e fedeltà espressi dagli artt. 2104 e 2015 del Codice Civile, nonché le norme disciplinari previste dalla Legge n. 300/1970 art. 7 e dal contratto collettivo nazionale applicato, di cui h</w:t>
      </w:r>
      <w:r>
        <w:rPr>
          <w:rFonts w:ascii="Bookman Old Style" w:hAnsi="Bookman Old Style"/>
          <w:sz w:val="22"/>
          <w:szCs w:val="22"/>
        </w:rPr>
        <w:t>o</w:t>
      </w:r>
      <w:r w:rsidRPr="00762604">
        <w:rPr>
          <w:rFonts w:ascii="Bookman Old Style" w:hAnsi="Bookman Old Style"/>
          <w:sz w:val="22"/>
          <w:szCs w:val="22"/>
        </w:rPr>
        <w:t xml:space="preserve"> preso visione nel luogo di affissione aziendale.</w:t>
      </w:r>
    </w:p>
    <w:p w14:paraId="0530A023" w14:textId="77777777" w:rsidR="00C22E87" w:rsidRPr="00762604" w:rsidRDefault="00C22E87" w:rsidP="00C22E87">
      <w:pPr>
        <w:ind w:firstLine="720"/>
        <w:jc w:val="both"/>
        <w:rPr>
          <w:rFonts w:ascii="Bookman Old Style" w:hAnsi="Bookman Old Style"/>
          <w:sz w:val="22"/>
          <w:szCs w:val="22"/>
        </w:rPr>
      </w:pPr>
    </w:p>
    <w:p w14:paraId="357C0CDF" w14:textId="77777777" w:rsidR="00C22E87" w:rsidRPr="00762604" w:rsidRDefault="00C22E87" w:rsidP="00C22E87">
      <w:pPr>
        <w:widowControl w:val="0"/>
        <w:ind w:right="-1"/>
        <w:jc w:val="both"/>
        <w:rPr>
          <w:rFonts w:ascii="Bookman Old Style" w:hAnsi="Bookman Old Style"/>
          <w:sz w:val="22"/>
          <w:szCs w:val="22"/>
        </w:rPr>
      </w:pPr>
      <w:r w:rsidRPr="00762604">
        <w:rPr>
          <w:rFonts w:ascii="Bookman Old Style" w:hAnsi="Bookman Old Style"/>
          <w:sz w:val="22"/>
          <w:szCs w:val="22"/>
        </w:rPr>
        <w:t>Clausola 1) obbligo di fedeltà: il lavoratore non deve trattare affari per conto proprio o di terzi, in concorrenza con l’imprenditore/datore di lavoro, né divulgare notizie attinenti all’organizzazione e ai metodi di produzione dell’impresa o farne uso in modo da poterle recare pregiudizio (articolo 2105 c.c.).</w:t>
      </w:r>
    </w:p>
    <w:p w14:paraId="73069CA7" w14:textId="2AE7D56D" w:rsidR="00C22E87" w:rsidRPr="00762604" w:rsidRDefault="00C22E87" w:rsidP="00C22E87">
      <w:pPr>
        <w:ind w:firstLine="720"/>
        <w:jc w:val="both"/>
        <w:rPr>
          <w:rFonts w:ascii="Bookman Old Style" w:hAnsi="Bookman Old Style"/>
          <w:sz w:val="22"/>
          <w:szCs w:val="22"/>
        </w:rPr>
      </w:pPr>
    </w:p>
    <w:p w14:paraId="5FB4A41C" w14:textId="2126F922" w:rsidR="00C22E87" w:rsidRPr="00762604" w:rsidRDefault="00C22E87" w:rsidP="00C22E87">
      <w:pPr>
        <w:ind w:firstLine="720"/>
        <w:jc w:val="both"/>
        <w:rPr>
          <w:rFonts w:ascii="Bookman Old Style" w:hAnsi="Bookman Old Style"/>
          <w:sz w:val="22"/>
          <w:szCs w:val="22"/>
        </w:rPr>
      </w:pPr>
    </w:p>
    <w:p w14:paraId="3008A050" w14:textId="79C9C0A9" w:rsidR="00C22E87" w:rsidRPr="00762604" w:rsidRDefault="00C22E87" w:rsidP="00C22E87">
      <w:pPr>
        <w:ind w:firstLine="720"/>
        <w:jc w:val="both"/>
        <w:rPr>
          <w:rFonts w:ascii="Bookman Old Style" w:hAnsi="Bookman Old Style"/>
          <w:sz w:val="22"/>
          <w:szCs w:val="22"/>
        </w:rPr>
      </w:pPr>
    </w:p>
    <w:p w14:paraId="55FAE43E" w14:textId="5DC9C3E8" w:rsidR="00C22E87" w:rsidRDefault="00C22E87" w:rsidP="00C22E87">
      <w:pPr>
        <w:rPr>
          <w:rFonts w:ascii="Bookman Old Style" w:hAnsi="Bookman Old Style"/>
          <w:sz w:val="22"/>
          <w:szCs w:val="22"/>
        </w:rPr>
      </w:pPr>
      <w:r w:rsidRPr="00762604">
        <w:rPr>
          <w:rFonts w:ascii="Bookman Old Style" w:hAnsi="Bookman Old Style"/>
          <w:sz w:val="22"/>
          <w:szCs w:val="22"/>
        </w:rPr>
        <w:t xml:space="preserve">Per accettazione: </w:t>
      </w:r>
    </w:p>
    <w:p w14:paraId="1EC5B715" w14:textId="01A5BDC3" w:rsidR="00C22E87" w:rsidRDefault="00C22E87" w:rsidP="008A2BBD">
      <w:pPr>
        <w:rPr>
          <w:rFonts w:ascii="Bookman Old Style" w:hAnsi="Bookman Old Style"/>
          <w:sz w:val="22"/>
          <w:szCs w:val="22"/>
        </w:rPr>
      </w:pPr>
      <w:r>
        <w:rPr>
          <w:noProof/>
        </w:rPr>
        <w:drawing>
          <wp:anchor distT="0" distB="0" distL="114300" distR="114300" simplePos="0" relativeHeight="251654144" behindDoc="0" locked="0" layoutInCell="1" allowOverlap="1" wp14:anchorId="517D5768" wp14:editId="08FCB229">
            <wp:simplePos x="0" y="0"/>
            <wp:positionH relativeFrom="column">
              <wp:posOffset>3714750</wp:posOffset>
            </wp:positionH>
            <wp:positionV relativeFrom="paragraph">
              <wp:posOffset>7620</wp:posOffset>
            </wp:positionV>
            <wp:extent cx="2257425" cy="1028700"/>
            <wp:effectExtent l="0" t="0" r="9525" b="0"/>
            <wp:wrapNone/>
            <wp:docPr id="19960752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7425" cy="1028700"/>
                    </a:xfrm>
                    <a:prstGeom prst="rect">
                      <a:avLst/>
                    </a:prstGeom>
                    <a:noFill/>
                    <a:ln>
                      <a:noFill/>
                    </a:ln>
                  </pic:spPr>
                </pic:pic>
              </a:graphicData>
            </a:graphic>
          </wp:anchor>
        </w:drawing>
      </w:r>
      <w:r w:rsidRPr="00C22E87">
        <w:rPr>
          <w:rFonts w:ascii="Bookman Old Style" w:hAnsi="Bookman Old Style"/>
          <w:sz w:val="22"/>
          <w:szCs w:val="22"/>
          <w:highlight w:val="yellow"/>
        </w:rPr>
        <w:t>BAGGIO ROBERTO</w:t>
      </w:r>
    </w:p>
    <w:p w14:paraId="5BC42495" w14:textId="77777777" w:rsidR="00352995" w:rsidRPr="00352995" w:rsidRDefault="00352995" w:rsidP="008A2BBD">
      <w:pPr>
        <w:rPr>
          <w:rFonts w:ascii="Bookman Old Style" w:hAnsi="Bookman Old Style"/>
          <w:sz w:val="22"/>
          <w:szCs w:val="22"/>
        </w:rPr>
      </w:pPr>
    </w:p>
    <w:p w14:paraId="223A2C95" w14:textId="77777777" w:rsidR="00C22E87"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METALMECCANICA - Aziende industriali (C011)</w:t>
      </w:r>
    </w:p>
    <w:p w14:paraId="2CCD01BC" w14:textId="77777777" w:rsidR="00C22E87" w:rsidRPr="00E6622D" w:rsidRDefault="00C22E87" w:rsidP="00C22E87">
      <w:pPr>
        <w:outlineLvl w:val="0"/>
        <w:rPr>
          <w:rFonts w:ascii="Bookman Old Style" w:hAnsi="Bookman Old Style"/>
          <w:b/>
          <w:iCs/>
          <w:color w:val="474747"/>
          <w:kern w:val="36"/>
          <w:u w:val="single"/>
        </w:rPr>
      </w:pPr>
      <w:r w:rsidRPr="00E6622D">
        <w:rPr>
          <w:rFonts w:ascii="Bookman Old Style" w:hAnsi="Bookman Old Style"/>
          <w:b/>
          <w:iCs/>
          <w:color w:val="474747"/>
          <w:kern w:val="36"/>
          <w:u w:val="single"/>
        </w:rPr>
        <w:t xml:space="preserve">In ottemperanza </w:t>
      </w:r>
      <w:proofErr w:type="spellStart"/>
      <w:r w:rsidRPr="00E6622D">
        <w:rPr>
          <w:rFonts w:ascii="Bookman Old Style" w:hAnsi="Bookman Old Style"/>
          <w:b/>
          <w:iCs/>
          <w:color w:val="474747"/>
          <w:kern w:val="36"/>
          <w:u w:val="single"/>
        </w:rPr>
        <w:t>D.Lgs.</w:t>
      </w:r>
      <w:proofErr w:type="spellEnd"/>
      <w:r w:rsidRPr="00E6622D">
        <w:rPr>
          <w:rFonts w:ascii="Bookman Old Style" w:hAnsi="Bookman Old Style"/>
          <w:b/>
          <w:iCs/>
          <w:color w:val="474747"/>
          <w:kern w:val="36"/>
          <w:u w:val="single"/>
        </w:rPr>
        <w:t xml:space="preserve"> 104/2022; GU 29 luglio 2022 n. 176 </w:t>
      </w:r>
    </w:p>
    <w:p w14:paraId="4FC84637"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Periodo di prova</w:t>
      </w:r>
    </w:p>
    <w:p w14:paraId="513A794E"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Livelli A1, B3, B2: 6 mesi; livelli B1, C3, C2: 3 mesi; livelli C1, D2, D1: 1 e 1/2 mesi. Durate ridotte sono previste dal </w:t>
      </w:r>
      <w:proofErr w:type="spellStart"/>
      <w:r w:rsidRPr="009F216D">
        <w:rPr>
          <w:rFonts w:ascii="Bookman Old Style" w:hAnsi="Bookman Old Style"/>
        </w:rPr>
        <w:t>c.c.n.l.</w:t>
      </w:r>
      <w:proofErr w:type="spellEnd"/>
      <w:r w:rsidRPr="009F216D">
        <w:rPr>
          <w:rFonts w:ascii="Bookman Old Style" w:hAnsi="Bookman Old Style"/>
        </w:rPr>
        <w:t xml:space="preserve"> per ipotesi specifiche.</w:t>
      </w:r>
    </w:p>
    <w:p w14:paraId="4B4C908F"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Divisori</w:t>
      </w:r>
    </w:p>
    <w:p w14:paraId="53529504"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Orario . 173. </w:t>
      </w:r>
    </w:p>
    <w:p w14:paraId="222B96D8"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Giornaliero. 26.</w:t>
      </w:r>
    </w:p>
    <w:p w14:paraId="7D468E84"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Mensilità contrattuali</w:t>
      </w:r>
    </w:p>
    <w:p w14:paraId="16D66B0C"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13</w:t>
      </w:r>
    </w:p>
    <w:p w14:paraId="3AD56009"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Scatti di anzianità</w:t>
      </w:r>
    </w:p>
    <w:p w14:paraId="26D20759"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5 biennali</w:t>
      </w:r>
    </w:p>
    <w:p w14:paraId="62709F25"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Indennità varie</w:t>
      </w:r>
    </w:p>
    <w:p w14:paraId="15964907"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Il </w:t>
      </w:r>
      <w:proofErr w:type="spellStart"/>
      <w:r w:rsidRPr="009F216D">
        <w:rPr>
          <w:rFonts w:ascii="Bookman Old Style" w:hAnsi="Bookman Old Style"/>
        </w:rPr>
        <w:t>c.c.n.l.</w:t>
      </w:r>
      <w:proofErr w:type="spellEnd"/>
      <w:r w:rsidRPr="009F216D">
        <w:rPr>
          <w:rFonts w:ascii="Bookman Old Style" w:hAnsi="Bookman Old Style"/>
        </w:rPr>
        <w:t xml:space="preserve"> prevede l'erogazione, ricorrendone i presupposti, delle seguenti indennità: elemento perequativo (lavoratori senza contrattazione di secondo livello e senza importi retributivi ulteriori a quelli del </w:t>
      </w:r>
      <w:proofErr w:type="spellStart"/>
      <w:r w:rsidRPr="009F216D">
        <w:rPr>
          <w:rFonts w:ascii="Bookman Old Style" w:hAnsi="Bookman Old Style"/>
        </w:rPr>
        <w:t>c.c.n.l.</w:t>
      </w:r>
      <w:proofErr w:type="spellEnd"/>
      <w:r w:rsidRPr="009F216D">
        <w:rPr>
          <w:rFonts w:ascii="Bookman Old Style" w:hAnsi="Bookman Old Style"/>
        </w:rPr>
        <w:t>), premio di risultato, indennità di maneggio denaro (impiegati), indennità di alta montagna e di sottosuolo, indennità per disagiata sede, indennità di trasferta, indennità di reperibilità.</w:t>
      </w:r>
    </w:p>
    <w:p w14:paraId="417C4B50"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Orario di lavoro</w:t>
      </w:r>
    </w:p>
    <w:p w14:paraId="586217A0"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40 ore settimanali. </w:t>
      </w:r>
    </w:p>
    <w:p w14:paraId="46312D9E"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Lavoro straordinario, notturno e festivo</w:t>
      </w:r>
    </w:p>
    <w:p w14:paraId="67AFCDBA"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Percentuali di maggiorazione. Base di computo . Minimo tabellare, scatti, aumenti di merito, compensi fissati a mese, eventuali elementi orari.</w:t>
      </w:r>
    </w:p>
    <w:p w14:paraId="5E7455C6"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Straordinario : prime 2 ore, 25%; ore successive, 30%; festivo (oltre le 8 ore), 55%; festivo con riposo compensativo (oltre le 8 ore), 35%; notturno, 50%; notturno festivo </w:t>
      </w:r>
      <w:r w:rsidRPr="009F216D">
        <w:rPr>
          <w:rFonts w:ascii="Bookman Old Style" w:hAnsi="Bookman Old Style"/>
        </w:rPr>
        <w:lastRenderedPageBreak/>
        <w:t xml:space="preserve">(oltre le 8 ore), 75%; notturno festivo con riposo compensativo (oltre le 8 ore), 55%; oltre le 2 ore al sabato (con orario settimanale dal lunedì al venerdì), 50%. </w:t>
      </w:r>
    </w:p>
    <w:p w14:paraId="300B7AC7"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Notturno : fino alle ore 22, 20%; oltre le ore 22, 30%; festivo, 60%; festivo con riposo compensativo, 35%. </w:t>
      </w:r>
    </w:p>
    <w:p w14:paraId="4371E2B5"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Festivo : 50%; con riposo compensativo, 10%. Per i lavoratori a turni il </w:t>
      </w:r>
      <w:proofErr w:type="spellStart"/>
      <w:r w:rsidRPr="009F216D">
        <w:rPr>
          <w:rFonts w:ascii="Bookman Old Style" w:hAnsi="Bookman Old Style"/>
        </w:rPr>
        <w:t>c.c.n.l.</w:t>
      </w:r>
      <w:proofErr w:type="spellEnd"/>
      <w:r w:rsidRPr="009F216D">
        <w:rPr>
          <w:rFonts w:ascii="Bookman Old Style" w:hAnsi="Bookman Old Style"/>
        </w:rPr>
        <w:t xml:space="preserve"> fissa percentuali diverse.</w:t>
      </w:r>
    </w:p>
    <w:p w14:paraId="03131F5C"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Ferie e permessi</w:t>
      </w:r>
    </w:p>
    <w:p w14:paraId="0FA6CB97"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Ferie. 4 settimane (anzianità fino a 10 anni); 4 settimane e 1 giorno (anzianità da 11 a 18 anni); 5 settimane (anzianità oltre 18 anni). Una settimana corrisponde a 5 o 6 giorni, a seconda dell'orario di lavoro settimanale. Un giorno aggiuntivo per gli operai in forza al 31.12.2007 con 10 anni di anzianità e 55 di età.</w:t>
      </w:r>
    </w:p>
    <w:p w14:paraId="0CDD180F"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Riduzione annua . 104 ore complessive (72 ore come </w:t>
      </w:r>
      <w:proofErr w:type="spellStart"/>
      <w:r w:rsidRPr="009F216D">
        <w:rPr>
          <w:rFonts w:ascii="Bookman Old Style" w:hAnsi="Bookman Old Style"/>
        </w:rPr>
        <w:t>rol</w:t>
      </w:r>
      <w:proofErr w:type="spellEnd"/>
      <w:r w:rsidRPr="009F216D">
        <w:rPr>
          <w:rFonts w:ascii="Bookman Old Style" w:hAnsi="Bookman Old Style"/>
        </w:rPr>
        <w:t xml:space="preserve"> e 32 ore come ex festività); ulteriori 8 ore sono concesse nelle aree e settori indicati dal </w:t>
      </w:r>
      <w:proofErr w:type="spellStart"/>
      <w:r w:rsidRPr="009F216D">
        <w:rPr>
          <w:rFonts w:ascii="Bookman Old Style" w:hAnsi="Bookman Old Style"/>
        </w:rPr>
        <w:t>c.c.n.l.</w:t>
      </w:r>
      <w:proofErr w:type="spellEnd"/>
      <w:r w:rsidRPr="009F216D">
        <w:rPr>
          <w:rFonts w:ascii="Bookman Old Style" w:hAnsi="Bookman Old Style"/>
        </w:rPr>
        <w:t xml:space="preserve"> ai lavoratori in forza al 31.12.2012. Per il settore siderurgico, 124 ore complessive (il </w:t>
      </w:r>
      <w:proofErr w:type="spellStart"/>
      <w:r w:rsidRPr="009F216D">
        <w:rPr>
          <w:rFonts w:ascii="Bookman Old Style" w:hAnsi="Bookman Old Style"/>
        </w:rPr>
        <w:t>c.c.n.l.</w:t>
      </w:r>
      <w:proofErr w:type="spellEnd"/>
      <w:r w:rsidRPr="009F216D">
        <w:rPr>
          <w:rFonts w:ascii="Bookman Old Style" w:hAnsi="Bookman Old Style"/>
        </w:rPr>
        <w:t xml:space="preserve"> prevede per i turnisti particolari modalità di fruizione della riduzione d'orario).</w:t>
      </w:r>
    </w:p>
    <w:p w14:paraId="18F0A469"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Malattia</w:t>
      </w:r>
    </w:p>
    <w:p w14:paraId="62E00305"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Conservazione del posto. Comporto breve. 183 giorni (anzianità fino a 3 anni), 274 giorni (anzianità da 4 a 6 anni) ovvero 365 giorni (anzianità oltre i 6 anni). Comporto prolungato (nei casi previsti dal </w:t>
      </w:r>
      <w:proofErr w:type="spellStart"/>
      <w:r w:rsidRPr="009F216D">
        <w:rPr>
          <w:rFonts w:ascii="Bookman Old Style" w:hAnsi="Bookman Old Style"/>
        </w:rPr>
        <w:t>c.c.n.l.</w:t>
      </w:r>
      <w:proofErr w:type="spellEnd"/>
      <w:r w:rsidRPr="009F216D">
        <w:rPr>
          <w:rFonts w:ascii="Bookman Old Style" w:hAnsi="Bookman Old Style"/>
        </w:rPr>
        <w:t>). 274 giorni (anzianità fino a 3 anni), 411 giorni (anzianità da 4 a 6 anni) ovvero 548 giorni (anzianità oltre i 6 anni). Entrambi i periodi sono riferiti ad assenze complessivamente verificatesi nei 3 anni precedenti ogni nuovo ultimo episodio morboso.</w:t>
      </w:r>
    </w:p>
    <w:p w14:paraId="46E0BD78"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Più eventuali 24 mesi continuativi e non frazionabili di aspettativa non retribuita per una sola volta nel triennio, fino a guarigione.</w:t>
      </w:r>
    </w:p>
    <w:p w14:paraId="36D17897"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Trattamento economico. Integrazione dell'indennità Inps fino a concorrenza del trattamento complessivo netto che il lavoratore avrebbe percepito se avesse lavorato, secondo le seguenti % della retribuzione globale: 100% per i primi 122 giorni e 80% per i giorni residui (anzianità fino a 3 anni); 100% per i primi 153 giorni e 80% per i giorni residui (anzianità da 4 a 6 anni); 100% per i primi 214 giorni e 80% per i giorni residui (anzianità oltre i 6 anni). Il trattamento ricomincia ex novo in caso di malattia intervenuta dopo 61 giorni di calendario dalla ripresa del servizio.</w:t>
      </w:r>
    </w:p>
    <w:p w14:paraId="1D0C0416"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Il </w:t>
      </w:r>
      <w:proofErr w:type="spellStart"/>
      <w:r w:rsidRPr="009F216D">
        <w:rPr>
          <w:rFonts w:ascii="Bookman Old Style" w:hAnsi="Bookman Old Style"/>
        </w:rPr>
        <w:t>c.c.n.l.</w:t>
      </w:r>
      <w:proofErr w:type="spellEnd"/>
      <w:r w:rsidRPr="009F216D">
        <w:rPr>
          <w:rFonts w:ascii="Bookman Old Style" w:hAnsi="Bookman Old Style"/>
        </w:rPr>
        <w:t xml:space="preserve"> detta norme particolari in caso di malattie non superiori a 5 giorni per più di 3 eventi.</w:t>
      </w:r>
    </w:p>
    <w:p w14:paraId="7105818D"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Infortunio sul lavoro</w:t>
      </w:r>
    </w:p>
    <w:p w14:paraId="7B47FBF3"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lastRenderedPageBreak/>
        <w:t>Conservazione del posto. Spetta fino alla guarigione clinica.</w:t>
      </w:r>
    </w:p>
    <w:p w14:paraId="139991B1"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Trattamento economico. Trattamento integrativo, a carico dell'azienda, fino al raggiungimento del normale trattamento economico complessivo netto che il lavoratore avrebbe percepito se avesse lavorato, per un periodo pari a quello della malattia (v. </w:t>
      </w:r>
      <w:proofErr w:type="spellStart"/>
      <w:r w:rsidRPr="009F216D">
        <w:rPr>
          <w:rFonts w:ascii="Bookman Old Style" w:hAnsi="Bookman Old Style"/>
        </w:rPr>
        <w:t>supra</w:t>
      </w:r>
      <w:proofErr w:type="spellEnd"/>
      <w:r w:rsidRPr="009F216D">
        <w:rPr>
          <w:rFonts w:ascii="Bookman Old Style" w:hAnsi="Bookman Old Style"/>
        </w:rPr>
        <w:t>).</w:t>
      </w:r>
    </w:p>
    <w:p w14:paraId="0576E2E2"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Maternità</w:t>
      </w:r>
    </w:p>
    <w:p w14:paraId="3CEAB8B1"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Per il periodo di astensione obbligatoria, integrazione dell'indennità Inps fino a concorrenza della retribuzione globale.</w:t>
      </w:r>
    </w:p>
    <w:p w14:paraId="13BC27CF"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Congedo matrimoniale</w:t>
      </w:r>
    </w:p>
    <w:p w14:paraId="344FEAF2"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Durata. 15 giorni consecutivi. </w:t>
      </w:r>
    </w:p>
    <w:p w14:paraId="78F508F9"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Trattamento economico. Integrazione di quanto percepito in forza di legge, fino al raggiungimento del normale trattamento complessivo netto che il lavoratore avrebbe percepito se avesse lavorato.</w:t>
      </w:r>
    </w:p>
    <w:p w14:paraId="6B662819"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Assistenza integrativa e welfare</w:t>
      </w:r>
    </w:p>
    <w:p w14:paraId="491D39CC"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Contributi assistenza sanitaria integrativa. A carico azienda, € 156 annui (12 quote mensili da € 13).</w:t>
      </w:r>
    </w:p>
    <w:p w14:paraId="013F248D"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Welfare contrattuale. L’azienda mette a disposizione € 200 annuali (€ 250 dal 1.1.2026) per lavoratore in strumenti di welfare.  </w:t>
      </w:r>
    </w:p>
    <w:p w14:paraId="6E69D5BD"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Preavviso</w:t>
      </w:r>
    </w:p>
    <w:p w14:paraId="6D39AD6B"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Anzianità di servizio fino a 5 anni. Livelli A1, B3 e B2: 2 mesi; livelli B1, C3 e C2: 1 mese e 1/2; livelli C1, D2 e D1: 10 giorni.</w:t>
      </w:r>
    </w:p>
    <w:p w14:paraId="58BECDB1"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Anzianità di servizio oltre 5 fino a 10 anni. Livelli A1, B3 e B2: 3 mesi; livelli B1, C3 e C2: 2 mesi; livelli C1, D2 e D1: 20 giorni.</w:t>
      </w:r>
    </w:p>
    <w:p w14:paraId="2AE5E7D4"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Anzianità di servizio oltre 10 anni. Livelli A1, B3 e B2: 4 mesi; livelli B1, C3 e C2: 2 mesi e 1/2; livelli C1, D2 e D1: 1 mese.</w:t>
      </w:r>
    </w:p>
    <w:p w14:paraId="50FB7267"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Apprendistato professionalizzante</w:t>
      </w:r>
    </w:p>
    <w:p w14:paraId="5960B0B5"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Qualifiche ammesse. Tutti i livelli esclusi D1 e A1. </w:t>
      </w:r>
    </w:p>
    <w:p w14:paraId="6D68010B"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Durata. Da 6 a 36 mesi. 30 mesi in caso di possesso di diploma inerente e 24 mesi per le figure indicate dal </w:t>
      </w:r>
      <w:proofErr w:type="spellStart"/>
      <w:r w:rsidRPr="009F216D">
        <w:rPr>
          <w:rFonts w:ascii="Bookman Old Style" w:hAnsi="Bookman Old Style"/>
        </w:rPr>
        <w:t>c.c.n.l.</w:t>
      </w:r>
      <w:proofErr w:type="spellEnd"/>
      <w:r w:rsidRPr="009F216D">
        <w:rPr>
          <w:rFonts w:ascii="Bookman Old Style" w:hAnsi="Bookman Old Style"/>
        </w:rPr>
        <w:t xml:space="preserve"> </w:t>
      </w:r>
    </w:p>
    <w:p w14:paraId="49FCF569"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lastRenderedPageBreak/>
        <w:t xml:space="preserve">Periodo di prova. Uguale a quello previsto per il livello di inquadramento finale. </w:t>
      </w:r>
    </w:p>
    <w:p w14:paraId="085FA513"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Attività formativa. 80 ore medie annue (professionalizzante). </w:t>
      </w:r>
    </w:p>
    <w:p w14:paraId="584C7AE7"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Malattia e infortunio. Trattamento dei qualificati. </w:t>
      </w:r>
    </w:p>
    <w:p w14:paraId="0913E82E"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Preavviso. 15 giorni.</w:t>
      </w:r>
    </w:p>
    <w:p w14:paraId="5BBEF4A4"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Lavoro a termine</w:t>
      </w:r>
    </w:p>
    <w:p w14:paraId="47BC1FCE"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Assunzione per sostituzioni. L'assunzione di lavoratori a termine per la sostituzione di lavoratori in maternità/paternità o congedo parentale può essere anticipata fino a 2 mesi prima dell'inizio del congedo.</w:t>
      </w:r>
    </w:p>
    <w:p w14:paraId="171CEEB7"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Trasformazione del rapporto. In caso di assunzione a tempo indeterminato, si considerano tutti i periodi di lavoro svolti presso la stessa azienda per l'applicazione di aumenti periodici di anzianità e mobilità professionale, a condizione che non ci siano interruzioni superiori a 12 mesi.</w:t>
      </w:r>
    </w:p>
    <w:p w14:paraId="4BFEA3E4"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Diritto di precedenza. Il lavoratore a termine che ha prestato attività lavorativa per più di 6 mesi ha diritto di precedenza nelle assunzioni a tempo indeterminato entro i 12 mesi successivi, per le stesse mansioni svolte. Il lavoratore stagionale ha diritto di precedenza nelle nuove assunzioni a termine per le stesse attività.</w:t>
      </w:r>
    </w:p>
    <w:p w14:paraId="02E251A0"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Stabilizzazione. I lavoratori che abbiano avuto contratti a termine e di somministrazione per oltre 44 mesi complessivi con la stessa azienda e per mansioni equivalenti, acquisiscono il diritto alla stabilizzazione del rapporto.</w:t>
      </w:r>
    </w:p>
    <w:p w14:paraId="3F621AE7"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 xml:space="preserve">Dal 1.1.2027. L'utilizzo delle ipotesi indicate dal </w:t>
      </w:r>
      <w:proofErr w:type="spellStart"/>
      <w:r w:rsidRPr="009F216D">
        <w:rPr>
          <w:rFonts w:ascii="Bookman Old Style" w:hAnsi="Bookman Old Style"/>
        </w:rPr>
        <w:t>c.c.n.l.</w:t>
      </w:r>
      <w:proofErr w:type="spellEnd"/>
      <w:r w:rsidRPr="009F216D">
        <w:rPr>
          <w:rFonts w:ascii="Bookman Old Style" w:hAnsi="Bookman Old Style"/>
        </w:rPr>
        <w:t xml:space="preserve"> è subordinato alla stabilizzazione a tempo indeterminato di contratti a termine in misura pari al 20% del numero dei lavoratori a tempo determinato cessati nell'anno civile precedente.</w:t>
      </w:r>
    </w:p>
    <w:p w14:paraId="31AED71A"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Malattia. Per i contratti fino a 36 mesi, la conservazione del posto e il trattamento economico per i lavoratori con anzianità fino a 3 anni seguono il principio di proporzionalità diretta.</w:t>
      </w:r>
    </w:p>
    <w:p w14:paraId="1B7EE05B"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Contratto di somministrazione</w:t>
      </w:r>
    </w:p>
    <w:p w14:paraId="6D71C9B7" w14:textId="77777777"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t>Stabilizzazione. I lavoratori che abbiano avuto contratti a termine e di somministrazione per oltre 44 mesi complessivi (48 dal 1.1.2026) con la stessa azienda e per mansioni equivalenti, acquisiscono il diritto alla stabilizzazione del rapporto.</w:t>
      </w:r>
    </w:p>
    <w:p w14:paraId="41545656" w14:textId="77777777" w:rsidR="00C22E87" w:rsidRPr="009F216D" w:rsidRDefault="00C22E87" w:rsidP="00C22E87">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Lavoro part-time</w:t>
      </w:r>
    </w:p>
    <w:p w14:paraId="5B80E799" w14:textId="53155C58" w:rsidR="00C22E87" w:rsidRPr="009F216D" w:rsidRDefault="00C22E87" w:rsidP="00C22E87">
      <w:pPr>
        <w:spacing w:before="100" w:beforeAutospacing="1" w:after="100" w:afterAutospacing="1"/>
        <w:rPr>
          <w:rFonts w:ascii="Bookman Old Style" w:hAnsi="Bookman Old Style"/>
        </w:rPr>
      </w:pPr>
      <w:r w:rsidRPr="009F216D">
        <w:rPr>
          <w:rFonts w:ascii="Bookman Old Style" w:hAnsi="Bookman Old Style"/>
        </w:rPr>
        <w:lastRenderedPageBreak/>
        <w:t xml:space="preserve">Lavoro </w:t>
      </w:r>
      <w:r w:rsidR="000E25AF" w:rsidRPr="009F216D">
        <w:rPr>
          <w:rFonts w:ascii="Bookman Old Style" w:hAnsi="Bookman Old Style"/>
        </w:rPr>
        <w:t>supplementare.</w:t>
      </w:r>
      <w:r w:rsidRPr="009F216D">
        <w:rPr>
          <w:rFonts w:ascii="Bookman Old Style" w:hAnsi="Bookman Old Style"/>
        </w:rPr>
        <w:t xml:space="preserve"> Fino al raggiungimento di 40 ore settimanali e fino al 50% della normale prestazione annua part-time. Maggiorazione: 10% (20% per le prestazioni eccedenti il limite annuo).</w:t>
      </w:r>
    </w:p>
    <w:p w14:paraId="7B41C7EC" w14:textId="77777777" w:rsidR="00C22E87" w:rsidRDefault="00C22E87" w:rsidP="00C22E87">
      <w:pPr>
        <w:spacing w:before="100" w:beforeAutospacing="1" w:after="100" w:afterAutospacing="1"/>
        <w:rPr>
          <w:rFonts w:ascii="Bookman Old Style" w:hAnsi="Bookman Old Style"/>
        </w:rPr>
      </w:pPr>
    </w:p>
    <w:p w14:paraId="71DD196E" w14:textId="215FE453" w:rsidR="00C22E87" w:rsidRDefault="00C22E87" w:rsidP="00C22E87">
      <w:pPr>
        <w:rPr>
          <w:rFonts w:ascii="Bookman Old Style" w:hAnsi="Bookman Old Style"/>
        </w:rPr>
      </w:pPr>
      <w:r>
        <w:rPr>
          <w:rFonts w:ascii="Bookman Old Style" w:hAnsi="Bookman Old Style"/>
        </w:rPr>
        <w:t>Per accettazione                                                                        QTECH SRL</w:t>
      </w:r>
    </w:p>
    <w:p w14:paraId="3FB6705B" w14:textId="56C1C7DA" w:rsidR="00C22E87" w:rsidRPr="009F216D" w:rsidRDefault="00C22E87" w:rsidP="00C22E87">
      <w:pPr>
        <w:rPr>
          <w:rFonts w:ascii="Bookman Old Style" w:hAnsi="Bookman Old Style"/>
        </w:rPr>
      </w:pPr>
      <w:r>
        <w:rPr>
          <w:noProof/>
        </w:rPr>
        <w:drawing>
          <wp:anchor distT="0" distB="0" distL="114300" distR="114300" simplePos="0" relativeHeight="251662336" behindDoc="1" locked="0" layoutInCell="1" allowOverlap="1" wp14:anchorId="36385A36" wp14:editId="226D897B">
            <wp:simplePos x="0" y="0"/>
            <wp:positionH relativeFrom="column">
              <wp:posOffset>4070985</wp:posOffset>
            </wp:positionH>
            <wp:positionV relativeFrom="paragraph">
              <wp:posOffset>69215</wp:posOffset>
            </wp:positionV>
            <wp:extent cx="2257425" cy="1028700"/>
            <wp:effectExtent l="0" t="0" r="9525" b="0"/>
            <wp:wrapNone/>
            <wp:docPr id="5538483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7425" cy="1028700"/>
                    </a:xfrm>
                    <a:prstGeom prst="rect">
                      <a:avLst/>
                    </a:prstGeom>
                    <a:noFill/>
                    <a:ln>
                      <a:noFill/>
                    </a:ln>
                  </pic:spPr>
                </pic:pic>
              </a:graphicData>
            </a:graphic>
          </wp:anchor>
        </w:drawing>
      </w:r>
      <w:r w:rsidRPr="00C22E87">
        <w:rPr>
          <w:rFonts w:ascii="Bookman Old Style" w:hAnsi="Bookman Old Style"/>
          <w:highlight w:val="yellow"/>
        </w:rPr>
        <w:t>BAGGIO ROBERTO</w:t>
      </w:r>
    </w:p>
    <w:p w14:paraId="259FA5CB" w14:textId="6DFE7B01" w:rsidR="00C22E87" w:rsidRPr="009F216D" w:rsidRDefault="00C22E87" w:rsidP="00C22E87">
      <w:pPr>
        <w:pBdr>
          <w:bottom w:val="single" w:sz="6" w:space="1" w:color="auto"/>
        </w:pBdr>
        <w:jc w:val="center"/>
        <w:rPr>
          <w:rFonts w:ascii="Bookman Old Style" w:hAnsi="Bookman Old Style" w:cs="Arial"/>
          <w:vanish/>
        </w:rPr>
      </w:pPr>
      <w:r w:rsidRPr="009F216D">
        <w:rPr>
          <w:rFonts w:ascii="Bookman Old Style" w:hAnsi="Bookman Old Style" w:cs="Arial"/>
          <w:vanish/>
        </w:rPr>
        <w:t>Inizio modulo</w:t>
      </w:r>
    </w:p>
    <w:p w14:paraId="78A8165D" w14:textId="77777777" w:rsidR="00C22E87" w:rsidRPr="009F216D" w:rsidRDefault="00C22E87" w:rsidP="00C22E87">
      <w:pPr>
        <w:pBdr>
          <w:top w:val="single" w:sz="6" w:space="1" w:color="auto"/>
        </w:pBdr>
        <w:jc w:val="center"/>
        <w:rPr>
          <w:rFonts w:ascii="Bookman Old Style" w:hAnsi="Bookman Old Style" w:cs="Arial"/>
          <w:vanish/>
        </w:rPr>
      </w:pPr>
      <w:r w:rsidRPr="009F216D">
        <w:rPr>
          <w:rFonts w:ascii="Bookman Old Style" w:hAnsi="Bookman Old Style" w:cs="Arial"/>
          <w:vanish/>
        </w:rPr>
        <w:t>Fine modulo</w:t>
      </w:r>
    </w:p>
    <w:p w14:paraId="5B35787D" w14:textId="77777777" w:rsidR="00C22E87" w:rsidRPr="009F216D" w:rsidRDefault="00C22E87" w:rsidP="00C22E87">
      <w:pPr>
        <w:spacing w:before="100" w:beforeAutospacing="1" w:after="100" w:afterAutospacing="1"/>
        <w:rPr>
          <w:rFonts w:ascii="Bookman Old Style" w:hAnsi="Bookman Old Style"/>
        </w:rPr>
      </w:pPr>
    </w:p>
    <w:p w14:paraId="2D5C441B" w14:textId="77777777" w:rsidR="00C22E87" w:rsidRPr="009F216D" w:rsidRDefault="00C22E87" w:rsidP="00C22E87">
      <w:pPr>
        <w:rPr>
          <w:rFonts w:ascii="Bookman Old Style" w:hAnsi="Bookman Old Style"/>
        </w:rPr>
      </w:pPr>
    </w:p>
    <w:p w14:paraId="0039E6DB" w14:textId="77777777" w:rsidR="00C22E87" w:rsidRDefault="00C22E87" w:rsidP="008A2BBD">
      <w:pPr>
        <w:rPr>
          <w:rFonts w:ascii="Bookman Old Style" w:hAnsi="Bookman Old Style"/>
          <w:b/>
          <w:bCs/>
          <w:sz w:val="22"/>
          <w:szCs w:val="22"/>
        </w:rPr>
      </w:pPr>
    </w:p>
    <w:sectPr w:rsidR="00C22E87" w:rsidSect="001A55C1">
      <w:headerReference w:type="default" r:id="rId9"/>
      <w:footerReference w:type="default" r:id="rId10"/>
      <w:pgSz w:w="11906" w:h="16838" w:code="9"/>
      <w:pgMar w:top="851" w:right="794" w:bottom="1418"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7F7A1" w14:textId="77777777" w:rsidR="008A1D9F" w:rsidRDefault="008A1D9F">
      <w:r>
        <w:separator/>
      </w:r>
    </w:p>
  </w:endnote>
  <w:endnote w:type="continuationSeparator" w:id="0">
    <w:p w14:paraId="01541886" w14:textId="77777777" w:rsidR="008A1D9F" w:rsidRDefault="008A1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chnic">
    <w:panose1 w:val="000004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restige Elite">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otham Light">
    <w:altName w:val="Calibri"/>
    <w:charset w:val="00"/>
    <w:family w:val="auto"/>
    <w:pitch w:val="variable"/>
    <w:sig w:usb0="00000001" w:usb1="40000048" w:usb2="00000000" w:usb3="00000000" w:csb0="0000011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E822" w14:textId="47CF30FE" w:rsidR="00551FB3" w:rsidRDefault="00365186" w:rsidP="00551FB3">
    <w:pPr>
      <w:pStyle w:val="Pidipagina"/>
      <w:ind w:left="-284" w:right="-228"/>
      <w:jc w:val="center"/>
      <w:rPr>
        <w:color w:val="808080"/>
        <w:sz w:val="16"/>
        <w:lang w:val="en-GB"/>
      </w:rPr>
    </w:pPr>
    <w:r>
      <w:rPr>
        <w:noProof/>
        <w:color w:val="808080"/>
        <w:sz w:val="20"/>
      </w:rPr>
      <mc:AlternateContent>
        <mc:Choice Requires="wps">
          <w:drawing>
            <wp:anchor distT="0" distB="0" distL="114300" distR="114300" simplePos="0" relativeHeight="251656704" behindDoc="0" locked="0" layoutInCell="1" allowOverlap="1" wp14:anchorId="5DABDC0F" wp14:editId="66117C01">
              <wp:simplePos x="0" y="0"/>
              <wp:positionH relativeFrom="column">
                <wp:posOffset>-292100</wp:posOffset>
              </wp:positionH>
              <wp:positionV relativeFrom="paragraph">
                <wp:posOffset>-43815</wp:posOffset>
              </wp:positionV>
              <wp:extent cx="6648450" cy="0"/>
              <wp:effectExtent l="12700" t="13335" r="6350" b="5715"/>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48450" cy="0"/>
                      </a:xfrm>
                      <a:prstGeom prst="line">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19710" id="Line 1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3.45pt" to="50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" strokecolor="#7f7f7f"/>
          </w:pict>
        </mc:Fallback>
      </mc:AlternateContent>
    </w:r>
  </w:p>
  <w:tbl>
    <w:tblPr>
      <w:tblW w:w="9905" w:type="dxa"/>
      <w:jc w:val="center"/>
      <w:tblLayout w:type="fixed"/>
      <w:tblLook w:val="01E0" w:firstRow="1" w:lastRow="1" w:firstColumn="1" w:lastColumn="1" w:noHBand="0" w:noVBand="0"/>
    </w:tblPr>
    <w:tblGrid>
      <w:gridCol w:w="284"/>
      <w:gridCol w:w="1843"/>
      <w:gridCol w:w="4136"/>
      <w:gridCol w:w="1248"/>
      <w:gridCol w:w="2394"/>
    </w:tblGrid>
    <w:tr w:rsidR="00BE5A16" w:rsidRPr="005444A5" w14:paraId="4339CFC1" w14:textId="77777777" w:rsidTr="009775E7">
      <w:trPr>
        <w:jc w:val="center"/>
      </w:trPr>
      <w:tc>
        <w:tcPr>
          <w:tcW w:w="284" w:type="dxa"/>
          <w:vAlign w:val="center"/>
        </w:tcPr>
        <w:p w14:paraId="52053B63" w14:textId="08D8B02F" w:rsidR="00BE5A16" w:rsidRDefault="00BE5A16" w:rsidP="00D6333B">
          <w:pPr>
            <w:pStyle w:val="Pidipagina"/>
            <w:ind w:right="701"/>
            <w:jc w:val="center"/>
            <w:rPr>
              <w:lang w:val="en-US"/>
            </w:rPr>
          </w:pPr>
        </w:p>
        <w:p w14:paraId="7CE5A9CC" w14:textId="77777777" w:rsidR="00BE5A16" w:rsidRPr="0097134F" w:rsidRDefault="00BE5A16" w:rsidP="009775E7">
          <w:pPr>
            <w:rPr>
              <w:rFonts w:cs="Arial"/>
              <w:b/>
              <w:smallCaps/>
              <w:color w:val="3366FF"/>
              <w:sz w:val="18"/>
              <w:szCs w:val="14"/>
              <w:lang w:val="en-GB"/>
            </w:rPr>
          </w:pPr>
        </w:p>
      </w:tc>
      <w:tc>
        <w:tcPr>
          <w:tcW w:w="1843" w:type="dxa"/>
        </w:tcPr>
        <w:p w14:paraId="11AFFD9C" w14:textId="77777777" w:rsidR="00BE5A16" w:rsidRPr="002F0649" w:rsidRDefault="00BE5A16" w:rsidP="00551FB3">
          <w:pPr>
            <w:pStyle w:val="Pidipagina"/>
            <w:rPr>
              <w:rFonts w:ascii="Gotham Light" w:hAnsi="Gotham Light" w:cs="Arial"/>
              <w:b/>
              <w:smallCaps/>
              <w:color w:val="808080"/>
              <w:sz w:val="10"/>
              <w:szCs w:val="10"/>
              <w:lang w:val="en-GB"/>
            </w:rPr>
          </w:pPr>
        </w:p>
        <w:p w14:paraId="27A0FEF3" w14:textId="77777777" w:rsidR="00D6333B" w:rsidRPr="002F0649" w:rsidRDefault="00D6333B" w:rsidP="00551FB3">
          <w:pPr>
            <w:pStyle w:val="Pidipagina"/>
            <w:framePr w:hSpace="141" w:wrap="around" w:vAnchor="text" w:hAnchor="page" w:x="2691" w:y="-3592"/>
            <w:rPr>
              <w:rFonts w:ascii="Gotham Light" w:hAnsi="Gotham Light" w:cs="Arial"/>
              <w:b/>
              <w:smallCaps/>
              <w:color w:val="808080"/>
              <w:sz w:val="10"/>
              <w:szCs w:val="10"/>
              <w:lang w:val="en-GB"/>
            </w:rPr>
          </w:pPr>
        </w:p>
        <w:p w14:paraId="256CE2F3"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5D4B44DD"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B2BC2AF"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661695F" w14:textId="77777777" w:rsidR="00BE5A16" w:rsidRPr="002F0649" w:rsidRDefault="00D6333B" w:rsidP="00551FB3">
          <w:pPr>
            <w:pStyle w:val="Pidipagina"/>
            <w:framePr w:hSpace="141" w:wrap="around" w:vAnchor="text" w:hAnchor="page" w:x="2691" w:y="-3592"/>
            <w:rPr>
              <w:rFonts w:ascii="Gotham Light" w:hAnsi="Gotham Light" w:cs="Arial"/>
              <w:b/>
              <w:smallCaps/>
              <w:color w:val="808080"/>
              <w:sz w:val="14"/>
              <w:szCs w:val="14"/>
              <w:lang w:val="en-GB"/>
            </w:rPr>
          </w:pPr>
          <w:proofErr w:type="spellStart"/>
          <w:r w:rsidRPr="002F0649">
            <w:rPr>
              <w:rFonts w:ascii="Gotham Light" w:hAnsi="Gotham Light" w:cs="Arial"/>
              <w:b/>
              <w:smallCaps/>
              <w:color w:val="808080"/>
              <w:sz w:val="14"/>
              <w:szCs w:val="14"/>
              <w:lang w:val="en-GB"/>
            </w:rPr>
            <w:t>QTech</w:t>
          </w:r>
          <w:proofErr w:type="spellEnd"/>
          <w:r w:rsidR="00BE5A16" w:rsidRPr="002F0649">
            <w:rPr>
              <w:rFonts w:ascii="Gotham Light" w:hAnsi="Gotham Light" w:cs="Arial"/>
              <w:b/>
              <w:smallCaps/>
              <w:color w:val="808080"/>
              <w:sz w:val="14"/>
              <w:szCs w:val="14"/>
              <w:lang w:val="en-GB"/>
            </w:rPr>
            <w:t xml:space="preserve"> </w:t>
          </w:r>
          <w:proofErr w:type="spellStart"/>
          <w:r w:rsidR="00BE5A16" w:rsidRPr="002F0649">
            <w:rPr>
              <w:rFonts w:ascii="Gotham Light" w:hAnsi="Gotham Light" w:cs="Arial"/>
              <w:b/>
              <w:smallCaps/>
              <w:color w:val="808080"/>
              <w:sz w:val="14"/>
              <w:szCs w:val="14"/>
              <w:lang w:val="en-GB"/>
            </w:rPr>
            <w:t>S.r.l</w:t>
          </w:r>
          <w:proofErr w:type="spellEnd"/>
          <w:r w:rsidR="00BE5A16" w:rsidRPr="002F0649">
            <w:rPr>
              <w:rFonts w:ascii="Gotham Light" w:hAnsi="Gotham Light" w:cs="Arial"/>
              <w:b/>
              <w:smallCaps/>
              <w:color w:val="808080"/>
              <w:sz w:val="14"/>
              <w:szCs w:val="14"/>
              <w:lang w:val="en-GB"/>
            </w:rPr>
            <w:t xml:space="preserve">. </w:t>
          </w:r>
        </w:p>
        <w:p w14:paraId="42144B16" w14:textId="77777777" w:rsidR="00BE5A16" w:rsidRPr="00AC1DA6" w:rsidRDefault="00BE5A16" w:rsidP="00551FB3">
          <w:pPr>
            <w:pStyle w:val="Pidipagina"/>
            <w:rPr>
              <w:rFonts w:ascii="Gotham Light" w:hAnsi="Gotham Light" w:cs="Arial"/>
              <w:smallCaps/>
              <w:color w:val="808080"/>
              <w:sz w:val="10"/>
              <w:szCs w:val="10"/>
              <w:lang w:val="en-GB"/>
            </w:rPr>
          </w:pPr>
          <w:r w:rsidRPr="00AC1DA6">
            <w:rPr>
              <w:rFonts w:ascii="Gotham Light" w:hAnsi="Gotham Light" w:cs="Arial"/>
              <w:smallCaps/>
              <w:color w:val="808080"/>
              <w:sz w:val="10"/>
              <w:szCs w:val="10"/>
              <w:lang w:val="en-GB"/>
            </w:rPr>
            <w:t>C.F. e P.I. 06925220961</w:t>
          </w:r>
        </w:p>
        <w:p w14:paraId="1F916236"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Capitale Sociale </w:t>
          </w:r>
        </w:p>
        <w:p w14:paraId="27717594"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108.574 </w:t>
          </w:r>
          <w:r w:rsidRPr="002F0649">
            <w:rPr>
              <w:smallCaps/>
              <w:color w:val="808080"/>
              <w:sz w:val="10"/>
              <w:szCs w:val="10"/>
            </w:rPr>
            <w:t>€</w:t>
          </w:r>
          <w:r w:rsidRPr="002F0649">
            <w:rPr>
              <w:rFonts w:ascii="Gotham Light" w:hAnsi="Gotham Light" w:cs="Arial"/>
              <w:smallCaps/>
              <w:color w:val="808080"/>
              <w:sz w:val="10"/>
              <w:szCs w:val="10"/>
            </w:rPr>
            <w:t xml:space="preserve"> </w:t>
          </w:r>
          <w:proofErr w:type="spellStart"/>
          <w:r w:rsidRPr="002F0649">
            <w:rPr>
              <w:rFonts w:ascii="Gotham Light" w:hAnsi="Gotham Light" w:cs="Arial"/>
              <w:smallCaps/>
              <w:color w:val="808080"/>
              <w:sz w:val="10"/>
              <w:szCs w:val="10"/>
            </w:rPr>
            <w:t>i.v</w:t>
          </w:r>
          <w:proofErr w:type="spellEnd"/>
          <w:r w:rsidRPr="002F0649">
            <w:rPr>
              <w:rFonts w:ascii="Gotham Light" w:hAnsi="Gotham Light" w:cs="Arial"/>
              <w:smallCaps/>
              <w:color w:val="808080"/>
              <w:sz w:val="10"/>
              <w:szCs w:val="10"/>
            </w:rPr>
            <w:t>.</w:t>
          </w:r>
        </w:p>
        <w:p w14:paraId="46B87EF0" w14:textId="77777777" w:rsidR="00D969EF" w:rsidRPr="002F0649" w:rsidRDefault="00D969EF" w:rsidP="00D969EF">
          <w:pPr>
            <w:rPr>
              <w:rFonts w:ascii="Gotham Light" w:hAnsi="Gotham Light" w:cs="Arial"/>
              <w:smallCaps/>
              <w:color w:val="808080"/>
              <w:sz w:val="10"/>
              <w:szCs w:val="10"/>
            </w:rPr>
          </w:pPr>
        </w:p>
        <w:p w14:paraId="2EEAA4AA" w14:textId="77777777" w:rsidR="00D969EF" w:rsidRPr="002F0649" w:rsidRDefault="00D969EF" w:rsidP="00D969EF">
          <w:pPr>
            <w:rPr>
              <w:rFonts w:ascii="Gotham Light" w:hAnsi="Gotham Light" w:cs="Arial"/>
              <w:smallCaps/>
              <w:color w:val="808080"/>
              <w:sz w:val="10"/>
              <w:szCs w:val="10"/>
            </w:rPr>
          </w:pPr>
        </w:p>
        <w:p w14:paraId="7ABBE1AD" w14:textId="77777777" w:rsidR="00D969EF" w:rsidRPr="00D969EF" w:rsidRDefault="00D969EF" w:rsidP="00D969EF">
          <w:pPr>
            <w:rPr>
              <w:lang w:val="en-GB"/>
            </w:rPr>
          </w:pPr>
        </w:p>
      </w:tc>
      <w:tc>
        <w:tcPr>
          <w:tcW w:w="4136" w:type="dxa"/>
        </w:tcPr>
        <w:p w14:paraId="14CD9479" w14:textId="77777777" w:rsidR="00BE5A16" w:rsidRPr="002F0649" w:rsidRDefault="00BE5A16" w:rsidP="00551FB3">
          <w:pPr>
            <w:pStyle w:val="Pidipagina"/>
            <w:ind w:right="204"/>
            <w:rPr>
              <w:rFonts w:ascii="Gotham Light" w:hAnsi="Gotham Light" w:cs="Arial"/>
              <w:smallCaps/>
              <w:color w:val="808080"/>
              <w:sz w:val="10"/>
              <w:szCs w:val="10"/>
            </w:rPr>
          </w:pPr>
        </w:p>
        <w:p w14:paraId="2DC5ABB7" w14:textId="77777777" w:rsidR="00D6333B" w:rsidRPr="002F0649" w:rsidRDefault="00D6333B" w:rsidP="00551FB3">
          <w:pPr>
            <w:pStyle w:val="Pidipagina"/>
            <w:framePr w:hSpace="141" w:wrap="around" w:vAnchor="text" w:hAnchor="page" w:x="2691" w:y="-3592"/>
            <w:rPr>
              <w:rFonts w:ascii="Gotham Light" w:hAnsi="Gotham Light" w:cs="Arial"/>
              <w:smallCaps/>
              <w:color w:val="808080"/>
              <w:sz w:val="10"/>
              <w:szCs w:val="10"/>
            </w:rPr>
          </w:pPr>
        </w:p>
        <w:p w14:paraId="5E2E334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D71EDDB"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BEB3D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9446125"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3596972"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Sede legale</w:t>
          </w:r>
          <w:r w:rsidR="00D6333B" w:rsidRPr="002F0649">
            <w:rPr>
              <w:rFonts w:ascii="Gotham Light" w:hAnsi="Gotham Light" w:cs="Arial"/>
              <w:smallCaps/>
              <w:color w:val="808080"/>
              <w:sz w:val="10"/>
              <w:szCs w:val="10"/>
            </w:rPr>
            <w:t xml:space="preserve"> e operativa</w:t>
          </w:r>
          <w:r w:rsidRPr="002F0649">
            <w:rPr>
              <w:rFonts w:ascii="Gotham Light" w:hAnsi="Gotham Light" w:cs="Arial"/>
              <w:smallCaps/>
              <w:color w:val="808080"/>
              <w:sz w:val="10"/>
              <w:szCs w:val="10"/>
            </w:rPr>
            <w:t>:</w:t>
          </w:r>
        </w:p>
        <w:p w14:paraId="682EE559" w14:textId="593542C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Via </w:t>
          </w:r>
          <w:r w:rsidR="009775E7">
            <w:rPr>
              <w:rFonts w:ascii="Gotham Light" w:hAnsi="Gotham Light" w:cs="Arial"/>
              <w:smallCaps/>
              <w:color w:val="808080"/>
              <w:sz w:val="10"/>
              <w:szCs w:val="10"/>
            </w:rPr>
            <w:t>Giovanni Gentile ,7</w:t>
          </w:r>
        </w:p>
        <w:p w14:paraId="6A21643E"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2015 Milano</w:t>
          </w:r>
        </w:p>
        <w:p w14:paraId="1E0F815B"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color w:val="808080"/>
              <w:sz w:val="10"/>
              <w:szCs w:val="10"/>
            </w:rPr>
            <w:t>www.</w:t>
          </w:r>
          <w:r w:rsidR="00D6333B" w:rsidRPr="002F0649">
            <w:rPr>
              <w:rFonts w:ascii="Gotham Light" w:hAnsi="Gotham Light" w:cs="Arial"/>
              <w:color w:val="808080"/>
              <w:sz w:val="10"/>
              <w:szCs w:val="10"/>
            </w:rPr>
            <w:t>QTech</w:t>
          </w:r>
          <w:r w:rsidRPr="002F0649">
            <w:rPr>
              <w:rFonts w:ascii="Gotham Light" w:hAnsi="Gotham Light" w:cs="Arial"/>
              <w:color w:val="808080"/>
              <w:sz w:val="10"/>
              <w:szCs w:val="10"/>
            </w:rPr>
            <w:t>.it</w:t>
          </w:r>
        </w:p>
      </w:tc>
      <w:tc>
        <w:tcPr>
          <w:tcW w:w="1248" w:type="dxa"/>
        </w:tcPr>
        <w:p w14:paraId="6B4FAA2D"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A40710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453D6DA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0A4F53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3600C62"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C7D76F"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BA069E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EEFD5C0"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tel. 02.29062210</w:t>
          </w:r>
        </w:p>
        <w:p w14:paraId="71E7F1E6"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fax 02.62690377</w:t>
          </w:r>
        </w:p>
        <w:p w14:paraId="6A380BDF" w14:textId="77777777" w:rsidR="00BE5A16" w:rsidRPr="002F0649" w:rsidRDefault="00BE5A16" w:rsidP="00551FB3">
          <w:pPr>
            <w:pStyle w:val="Pidipagina"/>
            <w:rPr>
              <w:rFonts w:ascii="Gotham Light" w:hAnsi="Gotham Light" w:cs="Arial"/>
              <w:b/>
              <w:color w:val="808080"/>
              <w:sz w:val="10"/>
              <w:szCs w:val="10"/>
              <w:lang w:val="en-GB"/>
            </w:rPr>
          </w:pPr>
        </w:p>
      </w:tc>
      <w:tc>
        <w:tcPr>
          <w:tcW w:w="2394" w:type="dxa"/>
        </w:tcPr>
        <w:p w14:paraId="032C6C04" w14:textId="5173AB8F" w:rsidR="00BE5A16" w:rsidRDefault="00BE5A16" w:rsidP="00551FB3">
          <w:pPr>
            <w:pStyle w:val="Pidipagina"/>
            <w:rPr>
              <w:sz w:val="10"/>
              <w:szCs w:val="10"/>
            </w:rPr>
          </w:pPr>
        </w:p>
        <w:p w14:paraId="5A388E8C" w14:textId="6A06CA11" w:rsidR="00BE5A16" w:rsidRDefault="009775E7" w:rsidP="00551FB3">
          <w:pPr>
            <w:jc w:val="center"/>
            <w:rPr>
              <w:sz w:val="10"/>
              <w:szCs w:val="10"/>
            </w:rPr>
          </w:pPr>
          <w:r>
            <w:rPr>
              <w:rFonts w:ascii="Gotham Light" w:hAnsi="Gotham Light"/>
              <w:noProof/>
              <w:color w:val="808080"/>
              <w:sz w:val="6"/>
              <w:szCs w:val="6"/>
            </w:rPr>
            <w:drawing>
              <wp:inline distT="0" distB="0" distL="0" distR="0" wp14:anchorId="2182EF0E" wp14:editId="1A074EF6">
                <wp:extent cx="1383030" cy="753110"/>
                <wp:effectExtent l="0" t="0" r="7620" b="889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jpg"/>
                        <pic:cNvPicPr/>
                      </pic:nvPicPr>
                      <pic:blipFill>
                        <a:blip r:embed="rId1">
                          <a:extLst>
                            <a:ext uri="{28A0092B-C50C-407E-A947-70E740481C1C}">
                              <a14:useLocalDpi xmlns:a14="http://schemas.microsoft.com/office/drawing/2010/main" val="0"/>
                            </a:ext>
                          </a:extLst>
                        </a:blip>
                        <a:stretch>
                          <a:fillRect/>
                        </a:stretch>
                      </pic:blipFill>
                      <pic:spPr>
                        <a:xfrm>
                          <a:off x="0" y="0"/>
                          <a:ext cx="1383030" cy="753110"/>
                        </a:xfrm>
                        <a:prstGeom prst="rect">
                          <a:avLst/>
                        </a:prstGeom>
                      </pic:spPr>
                    </pic:pic>
                  </a:graphicData>
                </a:graphic>
              </wp:inline>
            </w:drawing>
          </w:r>
        </w:p>
        <w:p w14:paraId="46C17A70" w14:textId="1EB1EDF3" w:rsidR="00BE5A16" w:rsidRPr="002F0649" w:rsidRDefault="009775E7" w:rsidP="00D969EF">
          <w:pPr>
            <w:rPr>
              <w:rFonts w:ascii="Gotham Light" w:hAnsi="Gotham Light"/>
              <w:color w:val="808080"/>
              <w:sz w:val="6"/>
              <w:szCs w:val="6"/>
            </w:rPr>
          </w:pPr>
          <w:r>
            <w:rPr>
              <w:rFonts w:ascii="Gotham Light" w:hAnsi="Gotham Light"/>
              <w:color w:val="808080"/>
              <w:sz w:val="6"/>
              <w:szCs w:val="6"/>
            </w:rPr>
            <w:t xml:space="preserve">               </w:t>
          </w:r>
        </w:p>
        <w:p w14:paraId="0782E28C" w14:textId="77777777" w:rsidR="00BE5A16" w:rsidRPr="005444A5" w:rsidRDefault="00BE5A16" w:rsidP="00551FB3">
          <w:pPr>
            <w:pStyle w:val="Pidipagina"/>
            <w:rPr>
              <w:rFonts w:cs="Arial"/>
              <w:smallCaps/>
              <w:color w:val="3366FF"/>
              <w:sz w:val="14"/>
              <w:szCs w:val="14"/>
            </w:rPr>
          </w:pPr>
        </w:p>
      </w:tc>
    </w:tr>
  </w:tbl>
  <w:p w14:paraId="1BE3F01D" w14:textId="77777777" w:rsidR="00551FB3" w:rsidRPr="009B247B" w:rsidRDefault="00551FB3" w:rsidP="00551FB3">
    <w:pPr>
      <w:pStyle w:val="Pidipagina"/>
      <w:jc w:val="center"/>
      <w:rPr>
        <w:color w:val="808080"/>
        <w:sz w:val="16"/>
      </w:rPr>
    </w:pPr>
  </w:p>
  <w:p w14:paraId="127F4993" w14:textId="77777777" w:rsidR="00551FB3" w:rsidRPr="009B247B" w:rsidRDefault="00551FB3" w:rsidP="00551FB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475B2" w14:textId="77777777" w:rsidR="008A1D9F" w:rsidRDefault="008A1D9F">
      <w:r>
        <w:separator/>
      </w:r>
    </w:p>
  </w:footnote>
  <w:footnote w:type="continuationSeparator" w:id="0">
    <w:p w14:paraId="1E103B4F" w14:textId="77777777" w:rsidR="008A1D9F" w:rsidRDefault="008A1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952C" w14:textId="73805E2D" w:rsidR="00551FB3" w:rsidRPr="00DC20C9" w:rsidRDefault="00365186" w:rsidP="00551FB3">
    <w:pPr>
      <w:jc w:val="right"/>
    </w:pPr>
    <w:r>
      <w:rPr>
        <w:noProof/>
      </w:rPr>
      <w:drawing>
        <wp:anchor distT="0" distB="0" distL="114300" distR="114300" simplePos="0" relativeHeight="251658752" behindDoc="0" locked="0" layoutInCell="1" allowOverlap="1" wp14:anchorId="307A49BC" wp14:editId="3543577E">
          <wp:simplePos x="0" y="0"/>
          <wp:positionH relativeFrom="margin">
            <wp:posOffset>5053965</wp:posOffset>
          </wp:positionH>
          <wp:positionV relativeFrom="margin">
            <wp:posOffset>-636270</wp:posOffset>
          </wp:positionV>
          <wp:extent cx="1188720" cy="461010"/>
          <wp:effectExtent l="0" t="0" r="0" b="0"/>
          <wp:wrapSquare wrapText="bothSides"/>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461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F08962" w14:textId="77777777" w:rsidR="00551FB3" w:rsidRDefault="00551FB3">
    <w:pPr>
      <w:pStyle w:val="Intestazione"/>
      <w:jc w:val="center"/>
      <w:rPr>
        <w:color w:val="808080"/>
      </w:rPr>
    </w:pPr>
  </w:p>
  <w:p w14:paraId="66D34A9E" w14:textId="407AC435" w:rsidR="00551FB3" w:rsidRDefault="00365186">
    <w:pPr>
      <w:pStyle w:val="Intestazione"/>
      <w:jc w:val="center"/>
      <w:rPr>
        <w:color w:val="808080"/>
      </w:rPr>
    </w:pPr>
    <w:r>
      <w:rPr>
        <w:noProof/>
        <w:color w:val="808080"/>
      </w:rPr>
      <mc:AlternateContent>
        <mc:Choice Requires="wps">
          <w:drawing>
            <wp:anchor distT="0" distB="0" distL="114300" distR="114300" simplePos="0" relativeHeight="251657728" behindDoc="0" locked="0" layoutInCell="1" allowOverlap="1" wp14:anchorId="5E6B83CB" wp14:editId="45434354">
              <wp:simplePos x="0" y="0"/>
              <wp:positionH relativeFrom="column">
                <wp:posOffset>-235585</wp:posOffset>
              </wp:positionH>
              <wp:positionV relativeFrom="paragraph">
                <wp:posOffset>123190</wp:posOffset>
              </wp:positionV>
              <wp:extent cx="6638925" cy="9525"/>
              <wp:effectExtent l="12065" t="8890" r="6985" b="1016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9525"/>
                      </a:xfrm>
                      <a:prstGeom prst="line">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2FD80"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5pt,9.7pt" to="504.2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" strokecolor="#7f7f7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A2ED8E"/>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8FCAA814"/>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83BC3E3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038C8F6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88C6AC40"/>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E08CB0"/>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4E36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6C706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0E40C6"/>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719E3CE4"/>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C4881F90"/>
    <w:name w:val="WW8Num1"/>
    <w:lvl w:ilvl="0">
      <w:start w:val="1"/>
      <w:numFmt w:val="decimal"/>
      <w:lvlText w:val="%1."/>
      <w:lvlJc w:val="left"/>
      <w:pPr>
        <w:tabs>
          <w:tab w:val="num" w:pos="283"/>
        </w:tabs>
      </w:pPr>
      <w:rPr>
        <w:rFonts w:cs="Times New Roman"/>
        <w:b w:val="0"/>
      </w:rPr>
    </w:lvl>
    <w:lvl w:ilvl="1">
      <w:start w:val="1"/>
      <w:numFmt w:val="decimal"/>
      <w:lvlText w:val="%2."/>
      <w:lvlJc w:val="left"/>
      <w:pPr>
        <w:tabs>
          <w:tab w:val="num" w:pos="567"/>
        </w:tabs>
      </w:pPr>
      <w:rPr>
        <w:rFonts w:cs="Times New Roman"/>
      </w:rPr>
    </w:lvl>
    <w:lvl w:ilvl="2">
      <w:start w:val="1"/>
      <w:numFmt w:val="decimal"/>
      <w:lvlText w:val="%3."/>
      <w:lvlJc w:val="left"/>
      <w:pPr>
        <w:tabs>
          <w:tab w:val="num" w:pos="850"/>
        </w:tabs>
      </w:pPr>
      <w:rPr>
        <w:rFonts w:cs="Times New Roman"/>
      </w:rPr>
    </w:lvl>
    <w:lvl w:ilvl="3">
      <w:start w:val="1"/>
      <w:numFmt w:val="decimal"/>
      <w:lvlText w:val="%4."/>
      <w:lvlJc w:val="left"/>
      <w:pPr>
        <w:tabs>
          <w:tab w:val="num" w:pos="1134"/>
        </w:tabs>
      </w:pPr>
      <w:rPr>
        <w:rFonts w:cs="Times New Roman"/>
      </w:rPr>
    </w:lvl>
    <w:lvl w:ilvl="4">
      <w:start w:val="1"/>
      <w:numFmt w:val="decimal"/>
      <w:lvlText w:val="%5."/>
      <w:lvlJc w:val="left"/>
      <w:pPr>
        <w:tabs>
          <w:tab w:val="num" w:pos="1417"/>
        </w:tabs>
      </w:pPr>
      <w:rPr>
        <w:rFonts w:cs="Times New Roman"/>
      </w:rPr>
    </w:lvl>
    <w:lvl w:ilvl="5">
      <w:start w:val="1"/>
      <w:numFmt w:val="decimal"/>
      <w:lvlText w:val="%6."/>
      <w:lvlJc w:val="left"/>
      <w:pPr>
        <w:tabs>
          <w:tab w:val="num" w:pos="1701"/>
        </w:tabs>
      </w:pPr>
      <w:rPr>
        <w:rFonts w:cs="Times New Roman"/>
      </w:rPr>
    </w:lvl>
    <w:lvl w:ilvl="6">
      <w:start w:val="1"/>
      <w:numFmt w:val="decimal"/>
      <w:lvlText w:val="%7."/>
      <w:lvlJc w:val="left"/>
      <w:pPr>
        <w:tabs>
          <w:tab w:val="num" w:pos="1984"/>
        </w:tabs>
      </w:pPr>
      <w:rPr>
        <w:rFonts w:cs="Times New Roman"/>
      </w:rPr>
    </w:lvl>
    <w:lvl w:ilvl="7">
      <w:start w:val="1"/>
      <w:numFmt w:val="decimal"/>
      <w:lvlText w:val="%8."/>
      <w:lvlJc w:val="left"/>
      <w:pPr>
        <w:tabs>
          <w:tab w:val="num" w:pos="2268"/>
        </w:tabs>
      </w:pPr>
      <w:rPr>
        <w:rFonts w:cs="Times New Roman"/>
      </w:rPr>
    </w:lvl>
    <w:lvl w:ilvl="8">
      <w:start w:val="1"/>
      <w:numFmt w:val="decimal"/>
      <w:lvlText w:val="%9."/>
      <w:lvlJc w:val="left"/>
      <w:pPr>
        <w:tabs>
          <w:tab w:val="num" w:pos="2551"/>
        </w:tabs>
      </w:pPr>
      <w:rPr>
        <w:rFonts w:cs="Times New Roman"/>
      </w:rPr>
    </w:lvl>
  </w:abstractNum>
  <w:abstractNum w:abstractNumId="11" w15:restartNumberingAfterBreak="0">
    <w:nsid w:val="057161AE"/>
    <w:multiLevelType w:val="hybridMultilevel"/>
    <w:tmpl w:val="05829BD0"/>
    <w:lvl w:ilvl="0" w:tplc="4170EF18">
      <w:start w:val="3"/>
      <w:numFmt w:val="bullet"/>
      <w:lvlText w:val="-"/>
      <w:lvlJc w:val="left"/>
      <w:pPr>
        <w:tabs>
          <w:tab w:val="num" w:pos="1260"/>
        </w:tabs>
        <w:ind w:left="1260" w:hanging="360"/>
      </w:pPr>
      <w:rPr>
        <w:rFonts w:ascii="Times New Roman" w:eastAsia="Times New Roman" w:hAnsi="Times New Roman" w:cs="Times New Roman" w:hint="default"/>
      </w:rPr>
    </w:lvl>
    <w:lvl w:ilvl="1" w:tplc="04100003" w:tentative="1">
      <w:start w:val="1"/>
      <w:numFmt w:val="bullet"/>
      <w:lvlText w:val="o"/>
      <w:lvlJc w:val="left"/>
      <w:pPr>
        <w:tabs>
          <w:tab w:val="num" w:pos="1980"/>
        </w:tabs>
        <w:ind w:left="1980" w:hanging="360"/>
      </w:pPr>
      <w:rPr>
        <w:rFonts w:ascii="Courier New" w:hAnsi="Courier New" w:cs="Technic"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05901150"/>
    <w:multiLevelType w:val="hybridMultilevel"/>
    <w:tmpl w:val="D250DA00"/>
    <w:lvl w:ilvl="0" w:tplc="162E4C84">
      <w:numFmt w:val="bullet"/>
      <w:lvlText w:val="-"/>
      <w:lvlJc w:val="left"/>
      <w:pPr>
        <w:tabs>
          <w:tab w:val="num" w:pos="1464"/>
        </w:tabs>
        <w:ind w:left="1464" w:hanging="360"/>
      </w:pPr>
      <w:rPr>
        <w:rFonts w:ascii="Times New Roman" w:eastAsia="Times New Roman" w:hAnsi="Times New Roman" w:cs="Times New Roman" w:hint="default"/>
      </w:rPr>
    </w:lvl>
    <w:lvl w:ilvl="1" w:tplc="04100003" w:tentative="1">
      <w:start w:val="1"/>
      <w:numFmt w:val="bullet"/>
      <w:lvlText w:val="o"/>
      <w:lvlJc w:val="left"/>
      <w:pPr>
        <w:tabs>
          <w:tab w:val="num" w:pos="2184"/>
        </w:tabs>
        <w:ind w:left="2184" w:hanging="360"/>
      </w:pPr>
      <w:rPr>
        <w:rFonts w:ascii="Courier New" w:hAnsi="Courier New" w:cs="Technic" w:hint="default"/>
      </w:rPr>
    </w:lvl>
    <w:lvl w:ilvl="2" w:tplc="04100005" w:tentative="1">
      <w:start w:val="1"/>
      <w:numFmt w:val="bullet"/>
      <w:lvlText w:val=""/>
      <w:lvlJc w:val="left"/>
      <w:pPr>
        <w:tabs>
          <w:tab w:val="num" w:pos="2904"/>
        </w:tabs>
        <w:ind w:left="2904" w:hanging="360"/>
      </w:pPr>
      <w:rPr>
        <w:rFonts w:ascii="Wingdings" w:hAnsi="Wingdings" w:hint="default"/>
      </w:rPr>
    </w:lvl>
    <w:lvl w:ilvl="3" w:tplc="04100001" w:tentative="1">
      <w:start w:val="1"/>
      <w:numFmt w:val="bullet"/>
      <w:lvlText w:val=""/>
      <w:lvlJc w:val="left"/>
      <w:pPr>
        <w:tabs>
          <w:tab w:val="num" w:pos="3624"/>
        </w:tabs>
        <w:ind w:left="3624" w:hanging="360"/>
      </w:pPr>
      <w:rPr>
        <w:rFonts w:ascii="Symbol" w:hAnsi="Symbol" w:hint="default"/>
      </w:rPr>
    </w:lvl>
    <w:lvl w:ilvl="4" w:tplc="04100003" w:tentative="1">
      <w:start w:val="1"/>
      <w:numFmt w:val="bullet"/>
      <w:lvlText w:val="o"/>
      <w:lvlJc w:val="left"/>
      <w:pPr>
        <w:tabs>
          <w:tab w:val="num" w:pos="4344"/>
        </w:tabs>
        <w:ind w:left="4344" w:hanging="360"/>
      </w:pPr>
      <w:rPr>
        <w:rFonts w:ascii="Courier New" w:hAnsi="Courier New" w:cs="Technic" w:hint="default"/>
      </w:rPr>
    </w:lvl>
    <w:lvl w:ilvl="5" w:tplc="04100005" w:tentative="1">
      <w:start w:val="1"/>
      <w:numFmt w:val="bullet"/>
      <w:lvlText w:val=""/>
      <w:lvlJc w:val="left"/>
      <w:pPr>
        <w:tabs>
          <w:tab w:val="num" w:pos="5064"/>
        </w:tabs>
        <w:ind w:left="5064" w:hanging="360"/>
      </w:pPr>
      <w:rPr>
        <w:rFonts w:ascii="Wingdings" w:hAnsi="Wingdings" w:hint="default"/>
      </w:rPr>
    </w:lvl>
    <w:lvl w:ilvl="6" w:tplc="04100001" w:tentative="1">
      <w:start w:val="1"/>
      <w:numFmt w:val="bullet"/>
      <w:lvlText w:val=""/>
      <w:lvlJc w:val="left"/>
      <w:pPr>
        <w:tabs>
          <w:tab w:val="num" w:pos="5784"/>
        </w:tabs>
        <w:ind w:left="5784" w:hanging="360"/>
      </w:pPr>
      <w:rPr>
        <w:rFonts w:ascii="Symbol" w:hAnsi="Symbol" w:hint="default"/>
      </w:rPr>
    </w:lvl>
    <w:lvl w:ilvl="7" w:tplc="04100003" w:tentative="1">
      <w:start w:val="1"/>
      <w:numFmt w:val="bullet"/>
      <w:lvlText w:val="o"/>
      <w:lvlJc w:val="left"/>
      <w:pPr>
        <w:tabs>
          <w:tab w:val="num" w:pos="6504"/>
        </w:tabs>
        <w:ind w:left="6504" w:hanging="360"/>
      </w:pPr>
      <w:rPr>
        <w:rFonts w:ascii="Courier New" w:hAnsi="Courier New" w:cs="Technic" w:hint="default"/>
      </w:rPr>
    </w:lvl>
    <w:lvl w:ilvl="8" w:tplc="04100005" w:tentative="1">
      <w:start w:val="1"/>
      <w:numFmt w:val="bullet"/>
      <w:lvlText w:val=""/>
      <w:lvlJc w:val="left"/>
      <w:pPr>
        <w:tabs>
          <w:tab w:val="num" w:pos="7224"/>
        </w:tabs>
        <w:ind w:left="7224" w:hanging="360"/>
      </w:pPr>
      <w:rPr>
        <w:rFonts w:ascii="Wingdings" w:hAnsi="Wingdings" w:hint="default"/>
      </w:rPr>
    </w:lvl>
  </w:abstractNum>
  <w:abstractNum w:abstractNumId="13" w15:restartNumberingAfterBreak="0">
    <w:nsid w:val="110221C7"/>
    <w:multiLevelType w:val="multilevel"/>
    <w:tmpl w:val="2AAA1D4E"/>
    <w:lvl w:ilvl="0">
      <w:start w:val="5"/>
      <w:numFmt w:val="decimal"/>
      <w:lvlText w:val="%1"/>
      <w:lvlJc w:val="left"/>
      <w:pPr>
        <w:ind w:left="360" w:hanging="360"/>
      </w:pPr>
      <w:rPr>
        <w:rFonts w:cs="Times New Roman" w:hint="default"/>
      </w:rPr>
    </w:lvl>
    <w:lvl w:ilvl="1">
      <w:start w:val="8"/>
      <w:numFmt w:val="decimal"/>
      <w:lvlText w:val="%1.%2"/>
      <w:lvlJc w:val="left"/>
      <w:pPr>
        <w:ind w:left="643" w:hanging="360"/>
      </w:pPr>
      <w:rPr>
        <w:rFonts w:cs="Times New Roman" w:hint="default"/>
      </w:rPr>
    </w:lvl>
    <w:lvl w:ilvl="2">
      <w:start w:val="1"/>
      <w:numFmt w:val="decimal"/>
      <w:lvlText w:val="%1.%2.%3"/>
      <w:lvlJc w:val="left"/>
      <w:pPr>
        <w:ind w:left="1286" w:hanging="720"/>
      </w:pPr>
      <w:rPr>
        <w:rFonts w:cs="Times New Roman" w:hint="default"/>
      </w:rPr>
    </w:lvl>
    <w:lvl w:ilvl="3">
      <w:start w:val="1"/>
      <w:numFmt w:val="decimal"/>
      <w:lvlText w:val="%1.%2.%3.%4"/>
      <w:lvlJc w:val="left"/>
      <w:pPr>
        <w:ind w:left="1569" w:hanging="720"/>
      </w:pPr>
      <w:rPr>
        <w:rFonts w:cs="Times New Roman" w:hint="default"/>
      </w:rPr>
    </w:lvl>
    <w:lvl w:ilvl="4">
      <w:start w:val="1"/>
      <w:numFmt w:val="decimal"/>
      <w:lvlText w:val="%1.%2.%3.%4.%5"/>
      <w:lvlJc w:val="left"/>
      <w:pPr>
        <w:ind w:left="2212" w:hanging="1080"/>
      </w:pPr>
      <w:rPr>
        <w:rFonts w:cs="Times New Roman" w:hint="default"/>
      </w:rPr>
    </w:lvl>
    <w:lvl w:ilvl="5">
      <w:start w:val="1"/>
      <w:numFmt w:val="decimal"/>
      <w:lvlText w:val="%1.%2.%3.%4.%5.%6"/>
      <w:lvlJc w:val="left"/>
      <w:pPr>
        <w:ind w:left="2495" w:hanging="1080"/>
      </w:pPr>
      <w:rPr>
        <w:rFonts w:cs="Times New Roman" w:hint="default"/>
      </w:rPr>
    </w:lvl>
    <w:lvl w:ilvl="6">
      <w:start w:val="1"/>
      <w:numFmt w:val="decimal"/>
      <w:lvlText w:val="%1.%2.%3.%4.%5.%6.%7"/>
      <w:lvlJc w:val="left"/>
      <w:pPr>
        <w:ind w:left="3138" w:hanging="1440"/>
      </w:pPr>
      <w:rPr>
        <w:rFonts w:cs="Times New Roman" w:hint="default"/>
      </w:rPr>
    </w:lvl>
    <w:lvl w:ilvl="7">
      <w:start w:val="1"/>
      <w:numFmt w:val="decimal"/>
      <w:lvlText w:val="%1.%2.%3.%4.%5.%6.%7.%8"/>
      <w:lvlJc w:val="left"/>
      <w:pPr>
        <w:ind w:left="3421" w:hanging="1440"/>
      </w:pPr>
      <w:rPr>
        <w:rFonts w:cs="Times New Roman" w:hint="default"/>
      </w:rPr>
    </w:lvl>
    <w:lvl w:ilvl="8">
      <w:start w:val="1"/>
      <w:numFmt w:val="decimal"/>
      <w:lvlText w:val="%1.%2.%3.%4.%5.%6.%7.%8.%9"/>
      <w:lvlJc w:val="left"/>
      <w:pPr>
        <w:ind w:left="4064" w:hanging="1800"/>
      </w:pPr>
      <w:rPr>
        <w:rFonts w:cs="Times New Roman" w:hint="default"/>
      </w:rPr>
    </w:lvl>
  </w:abstractNum>
  <w:abstractNum w:abstractNumId="14" w15:restartNumberingAfterBreak="0">
    <w:nsid w:val="18E66070"/>
    <w:multiLevelType w:val="multilevel"/>
    <w:tmpl w:val="E654E2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36000"/>
    <w:multiLevelType w:val="hybridMultilevel"/>
    <w:tmpl w:val="EF5E7950"/>
    <w:lvl w:ilvl="0" w:tplc="CE84372C">
      <w:start w:val="148"/>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2581D93"/>
    <w:multiLevelType w:val="hybridMultilevel"/>
    <w:tmpl w:val="762E326C"/>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17" w15:restartNumberingAfterBreak="0">
    <w:nsid w:val="36A62F8B"/>
    <w:multiLevelType w:val="multilevel"/>
    <w:tmpl w:val="5F34A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673AC"/>
    <w:multiLevelType w:val="hybridMultilevel"/>
    <w:tmpl w:val="CAE430FA"/>
    <w:lvl w:ilvl="0" w:tplc="354E830E">
      <w:start w:val="1"/>
      <w:numFmt w:val="decimal"/>
      <w:lvlText w:val="%1."/>
      <w:lvlJc w:val="left"/>
      <w:pPr>
        <w:ind w:left="511" w:hanging="326"/>
      </w:pPr>
      <w:rPr>
        <w:rFonts w:hint="default"/>
        <w:spacing w:val="-5"/>
        <w:w w:val="98"/>
      </w:rPr>
    </w:lvl>
    <w:lvl w:ilvl="1" w:tplc="270C5FD6">
      <w:numFmt w:val="bullet"/>
      <w:lvlText w:val="•"/>
      <w:lvlJc w:val="left"/>
      <w:pPr>
        <w:ind w:left="1431" w:hanging="326"/>
      </w:pPr>
      <w:rPr>
        <w:rFonts w:hint="default"/>
      </w:rPr>
    </w:lvl>
    <w:lvl w:ilvl="2" w:tplc="226A9338">
      <w:numFmt w:val="bullet"/>
      <w:lvlText w:val="•"/>
      <w:lvlJc w:val="left"/>
      <w:pPr>
        <w:ind w:left="2342" w:hanging="326"/>
      </w:pPr>
      <w:rPr>
        <w:rFonts w:hint="default"/>
      </w:rPr>
    </w:lvl>
    <w:lvl w:ilvl="3" w:tplc="40903B66">
      <w:numFmt w:val="bullet"/>
      <w:lvlText w:val="•"/>
      <w:lvlJc w:val="left"/>
      <w:pPr>
        <w:ind w:left="3253" w:hanging="326"/>
      </w:pPr>
      <w:rPr>
        <w:rFonts w:hint="default"/>
      </w:rPr>
    </w:lvl>
    <w:lvl w:ilvl="4" w:tplc="19DE9A66">
      <w:numFmt w:val="bullet"/>
      <w:lvlText w:val="•"/>
      <w:lvlJc w:val="left"/>
      <w:pPr>
        <w:ind w:left="4165" w:hanging="326"/>
      </w:pPr>
      <w:rPr>
        <w:rFonts w:hint="default"/>
      </w:rPr>
    </w:lvl>
    <w:lvl w:ilvl="5" w:tplc="E86645A4">
      <w:numFmt w:val="bullet"/>
      <w:lvlText w:val="•"/>
      <w:lvlJc w:val="left"/>
      <w:pPr>
        <w:ind w:left="5076" w:hanging="326"/>
      </w:pPr>
      <w:rPr>
        <w:rFonts w:hint="default"/>
      </w:rPr>
    </w:lvl>
    <w:lvl w:ilvl="6" w:tplc="16366B26">
      <w:numFmt w:val="bullet"/>
      <w:lvlText w:val="•"/>
      <w:lvlJc w:val="left"/>
      <w:pPr>
        <w:ind w:left="5987" w:hanging="326"/>
      </w:pPr>
      <w:rPr>
        <w:rFonts w:hint="default"/>
      </w:rPr>
    </w:lvl>
    <w:lvl w:ilvl="7" w:tplc="2C4837F4">
      <w:numFmt w:val="bullet"/>
      <w:lvlText w:val="•"/>
      <w:lvlJc w:val="left"/>
      <w:pPr>
        <w:ind w:left="6898" w:hanging="326"/>
      </w:pPr>
      <w:rPr>
        <w:rFonts w:hint="default"/>
      </w:rPr>
    </w:lvl>
    <w:lvl w:ilvl="8" w:tplc="0ED2E4E4">
      <w:numFmt w:val="bullet"/>
      <w:lvlText w:val="•"/>
      <w:lvlJc w:val="left"/>
      <w:pPr>
        <w:ind w:left="7810" w:hanging="326"/>
      </w:pPr>
      <w:rPr>
        <w:rFonts w:hint="default"/>
      </w:rPr>
    </w:lvl>
  </w:abstractNum>
  <w:abstractNum w:abstractNumId="19" w15:restartNumberingAfterBreak="0">
    <w:nsid w:val="407209C4"/>
    <w:multiLevelType w:val="hybridMultilevel"/>
    <w:tmpl w:val="E1B0CE82"/>
    <w:lvl w:ilvl="0" w:tplc="C5C48C38">
      <w:start w:val="1"/>
      <w:numFmt w:val="bullet"/>
      <w:lvlText w:val=""/>
      <w:lvlJc w:val="left"/>
      <w:pPr>
        <w:ind w:left="720" w:hanging="360"/>
      </w:pPr>
      <w:rPr>
        <w:rFonts w:ascii="Wingdings 2" w:hAnsi="Wingdings 2" w:hint="default"/>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0A65CFD"/>
    <w:multiLevelType w:val="hybridMultilevel"/>
    <w:tmpl w:val="590A69C0"/>
    <w:lvl w:ilvl="0" w:tplc="04300B7A">
      <w:start w:val="1"/>
      <w:numFmt w:val="bullet"/>
      <w:lvlText w:val=""/>
      <w:lvlJc w:val="left"/>
      <w:pPr>
        <w:tabs>
          <w:tab w:val="num" w:pos="1620"/>
        </w:tabs>
        <w:ind w:left="1620" w:hanging="360"/>
      </w:pPr>
      <w:rPr>
        <w:rFonts w:ascii="Technic" w:hAnsi="Technic" w:hint="default"/>
      </w:rPr>
    </w:lvl>
    <w:lvl w:ilvl="1" w:tplc="04100003" w:tentative="1">
      <w:start w:val="1"/>
      <w:numFmt w:val="bullet"/>
      <w:lvlText w:val="o"/>
      <w:lvlJc w:val="left"/>
      <w:pPr>
        <w:tabs>
          <w:tab w:val="num" w:pos="2340"/>
        </w:tabs>
        <w:ind w:left="2340" w:hanging="360"/>
      </w:pPr>
      <w:rPr>
        <w:rFonts w:ascii="Courier New" w:hAnsi="Courier New" w:hint="default"/>
      </w:rPr>
    </w:lvl>
    <w:lvl w:ilvl="2" w:tplc="04100005" w:tentative="1">
      <w:start w:val="1"/>
      <w:numFmt w:val="bullet"/>
      <w:lvlText w:val=""/>
      <w:lvlJc w:val="left"/>
      <w:pPr>
        <w:tabs>
          <w:tab w:val="num" w:pos="3060"/>
        </w:tabs>
        <w:ind w:left="3060" w:hanging="360"/>
      </w:pPr>
      <w:rPr>
        <w:rFonts w:ascii="Wingdings" w:hAnsi="Wingdings" w:hint="default"/>
      </w:rPr>
    </w:lvl>
    <w:lvl w:ilvl="3" w:tplc="04100001" w:tentative="1">
      <w:start w:val="1"/>
      <w:numFmt w:val="bullet"/>
      <w:lvlText w:val=""/>
      <w:lvlJc w:val="left"/>
      <w:pPr>
        <w:tabs>
          <w:tab w:val="num" w:pos="3780"/>
        </w:tabs>
        <w:ind w:left="3780" w:hanging="360"/>
      </w:pPr>
      <w:rPr>
        <w:rFonts w:ascii="Symbol" w:hAnsi="Symbol" w:hint="default"/>
      </w:rPr>
    </w:lvl>
    <w:lvl w:ilvl="4" w:tplc="04100003" w:tentative="1">
      <w:start w:val="1"/>
      <w:numFmt w:val="bullet"/>
      <w:lvlText w:val="o"/>
      <w:lvlJc w:val="left"/>
      <w:pPr>
        <w:tabs>
          <w:tab w:val="num" w:pos="4500"/>
        </w:tabs>
        <w:ind w:left="4500" w:hanging="360"/>
      </w:pPr>
      <w:rPr>
        <w:rFonts w:ascii="Courier New" w:hAnsi="Courier New" w:hint="default"/>
      </w:rPr>
    </w:lvl>
    <w:lvl w:ilvl="5" w:tplc="04100005" w:tentative="1">
      <w:start w:val="1"/>
      <w:numFmt w:val="bullet"/>
      <w:lvlText w:val=""/>
      <w:lvlJc w:val="left"/>
      <w:pPr>
        <w:tabs>
          <w:tab w:val="num" w:pos="5220"/>
        </w:tabs>
        <w:ind w:left="5220" w:hanging="360"/>
      </w:pPr>
      <w:rPr>
        <w:rFonts w:ascii="Wingdings" w:hAnsi="Wingdings" w:hint="default"/>
      </w:rPr>
    </w:lvl>
    <w:lvl w:ilvl="6" w:tplc="04100001" w:tentative="1">
      <w:start w:val="1"/>
      <w:numFmt w:val="bullet"/>
      <w:lvlText w:val=""/>
      <w:lvlJc w:val="left"/>
      <w:pPr>
        <w:tabs>
          <w:tab w:val="num" w:pos="5940"/>
        </w:tabs>
        <w:ind w:left="5940" w:hanging="360"/>
      </w:pPr>
      <w:rPr>
        <w:rFonts w:ascii="Symbol" w:hAnsi="Symbol" w:hint="default"/>
      </w:rPr>
    </w:lvl>
    <w:lvl w:ilvl="7" w:tplc="04100003" w:tentative="1">
      <w:start w:val="1"/>
      <w:numFmt w:val="bullet"/>
      <w:lvlText w:val="o"/>
      <w:lvlJc w:val="left"/>
      <w:pPr>
        <w:tabs>
          <w:tab w:val="num" w:pos="6660"/>
        </w:tabs>
        <w:ind w:left="6660" w:hanging="360"/>
      </w:pPr>
      <w:rPr>
        <w:rFonts w:ascii="Courier New" w:hAnsi="Courier New" w:hint="default"/>
      </w:rPr>
    </w:lvl>
    <w:lvl w:ilvl="8" w:tplc="04100005" w:tentative="1">
      <w:start w:val="1"/>
      <w:numFmt w:val="bullet"/>
      <w:lvlText w:val=""/>
      <w:lvlJc w:val="left"/>
      <w:pPr>
        <w:tabs>
          <w:tab w:val="num" w:pos="7380"/>
        </w:tabs>
        <w:ind w:left="7380" w:hanging="360"/>
      </w:pPr>
      <w:rPr>
        <w:rFonts w:ascii="Wingdings" w:hAnsi="Wingdings" w:hint="default"/>
      </w:rPr>
    </w:lvl>
  </w:abstractNum>
  <w:abstractNum w:abstractNumId="21" w15:restartNumberingAfterBreak="0">
    <w:nsid w:val="486057B7"/>
    <w:multiLevelType w:val="hybridMultilevel"/>
    <w:tmpl w:val="A580C342"/>
    <w:lvl w:ilvl="0" w:tplc="7C02E116">
      <w:numFmt w:val="bullet"/>
      <w:lvlText w:val="-"/>
      <w:lvlJc w:val="left"/>
      <w:pPr>
        <w:ind w:left="720" w:hanging="360"/>
      </w:pPr>
      <w:rPr>
        <w:rFonts w:ascii="Bookman Old Style" w:eastAsia="SimSun" w:hAnsi="Bookman Old Style"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574D71B2"/>
    <w:multiLevelType w:val="hybridMultilevel"/>
    <w:tmpl w:val="F1E6C8AA"/>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23" w15:restartNumberingAfterBreak="0">
    <w:nsid w:val="5ACD2458"/>
    <w:multiLevelType w:val="multilevel"/>
    <w:tmpl w:val="0FF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C260C"/>
    <w:multiLevelType w:val="hybridMultilevel"/>
    <w:tmpl w:val="33129276"/>
    <w:lvl w:ilvl="0" w:tplc="A2C02A68">
      <w:start w:val="3"/>
      <w:numFmt w:val="bullet"/>
      <w:lvlText w:val="-"/>
      <w:lvlJc w:val="left"/>
      <w:pPr>
        <w:tabs>
          <w:tab w:val="num" w:pos="2160"/>
        </w:tabs>
        <w:ind w:left="2160" w:hanging="360"/>
      </w:pPr>
      <w:rPr>
        <w:rFonts w:ascii="Arial" w:eastAsia="Times New Roman" w:hAnsi="Arial" w:cs="Technic" w:hint="default"/>
      </w:rPr>
    </w:lvl>
    <w:lvl w:ilvl="1" w:tplc="04100003" w:tentative="1">
      <w:start w:val="1"/>
      <w:numFmt w:val="bullet"/>
      <w:lvlText w:val="o"/>
      <w:lvlJc w:val="left"/>
      <w:pPr>
        <w:tabs>
          <w:tab w:val="num" w:pos="2880"/>
        </w:tabs>
        <w:ind w:left="2880" w:hanging="360"/>
      </w:pPr>
      <w:rPr>
        <w:rFonts w:ascii="Courier New" w:hAnsi="Courier New" w:cs="Technic" w:hint="default"/>
      </w:rPr>
    </w:lvl>
    <w:lvl w:ilvl="2" w:tplc="04100005" w:tentative="1">
      <w:start w:val="1"/>
      <w:numFmt w:val="bullet"/>
      <w:lvlText w:val=""/>
      <w:lvlJc w:val="left"/>
      <w:pPr>
        <w:tabs>
          <w:tab w:val="num" w:pos="3600"/>
        </w:tabs>
        <w:ind w:left="3600" w:hanging="360"/>
      </w:pPr>
      <w:rPr>
        <w:rFonts w:ascii="Wingdings" w:hAnsi="Wingdings" w:hint="default"/>
      </w:rPr>
    </w:lvl>
    <w:lvl w:ilvl="3" w:tplc="04100001" w:tentative="1">
      <w:start w:val="1"/>
      <w:numFmt w:val="bullet"/>
      <w:lvlText w:val=""/>
      <w:lvlJc w:val="left"/>
      <w:pPr>
        <w:tabs>
          <w:tab w:val="num" w:pos="4320"/>
        </w:tabs>
        <w:ind w:left="4320" w:hanging="360"/>
      </w:pPr>
      <w:rPr>
        <w:rFonts w:ascii="Symbol" w:hAnsi="Symbol" w:hint="default"/>
      </w:rPr>
    </w:lvl>
    <w:lvl w:ilvl="4" w:tplc="04100003" w:tentative="1">
      <w:start w:val="1"/>
      <w:numFmt w:val="bullet"/>
      <w:lvlText w:val="o"/>
      <w:lvlJc w:val="left"/>
      <w:pPr>
        <w:tabs>
          <w:tab w:val="num" w:pos="5040"/>
        </w:tabs>
        <w:ind w:left="5040" w:hanging="360"/>
      </w:pPr>
      <w:rPr>
        <w:rFonts w:ascii="Courier New" w:hAnsi="Courier New" w:cs="Technic" w:hint="default"/>
      </w:rPr>
    </w:lvl>
    <w:lvl w:ilvl="5" w:tplc="04100005" w:tentative="1">
      <w:start w:val="1"/>
      <w:numFmt w:val="bullet"/>
      <w:lvlText w:val=""/>
      <w:lvlJc w:val="left"/>
      <w:pPr>
        <w:tabs>
          <w:tab w:val="num" w:pos="5760"/>
        </w:tabs>
        <w:ind w:left="5760" w:hanging="360"/>
      </w:pPr>
      <w:rPr>
        <w:rFonts w:ascii="Wingdings" w:hAnsi="Wingdings" w:hint="default"/>
      </w:rPr>
    </w:lvl>
    <w:lvl w:ilvl="6" w:tplc="04100001" w:tentative="1">
      <w:start w:val="1"/>
      <w:numFmt w:val="bullet"/>
      <w:lvlText w:val=""/>
      <w:lvlJc w:val="left"/>
      <w:pPr>
        <w:tabs>
          <w:tab w:val="num" w:pos="6480"/>
        </w:tabs>
        <w:ind w:left="6480" w:hanging="360"/>
      </w:pPr>
      <w:rPr>
        <w:rFonts w:ascii="Symbol" w:hAnsi="Symbol" w:hint="default"/>
      </w:rPr>
    </w:lvl>
    <w:lvl w:ilvl="7" w:tplc="04100003" w:tentative="1">
      <w:start w:val="1"/>
      <w:numFmt w:val="bullet"/>
      <w:lvlText w:val="o"/>
      <w:lvlJc w:val="left"/>
      <w:pPr>
        <w:tabs>
          <w:tab w:val="num" w:pos="7200"/>
        </w:tabs>
        <w:ind w:left="7200" w:hanging="360"/>
      </w:pPr>
      <w:rPr>
        <w:rFonts w:ascii="Courier New" w:hAnsi="Courier New" w:cs="Technic" w:hint="default"/>
      </w:rPr>
    </w:lvl>
    <w:lvl w:ilvl="8" w:tplc="0410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5EC86952"/>
    <w:multiLevelType w:val="hybridMultilevel"/>
    <w:tmpl w:val="031A4F4E"/>
    <w:lvl w:ilvl="0" w:tplc="D1486D1E">
      <w:numFmt w:val="bullet"/>
      <w:lvlText w:val="-"/>
      <w:lvlJc w:val="left"/>
      <w:pPr>
        <w:tabs>
          <w:tab w:val="num" w:pos="1260"/>
        </w:tabs>
        <w:ind w:left="1260" w:hanging="360"/>
      </w:pPr>
      <w:rPr>
        <w:rFonts w:ascii="Times New Roman" w:eastAsia="Times New Roman" w:hAnsi="Times New Roman" w:cs="Times New Roman" w:hint="default"/>
      </w:rPr>
    </w:lvl>
    <w:lvl w:ilvl="1" w:tplc="04100001">
      <w:start w:val="1"/>
      <w:numFmt w:val="bullet"/>
      <w:lvlText w:val=""/>
      <w:lvlJc w:val="left"/>
      <w:pPr>
        <w:tabs>
          <w:tab w:val="num" w:pos="1980"/>
        </w:tabs>
        <w:ind w:left="1980" w:hanging="360"/>
      </w:pPr>
      <w:rPr>
        <w:rFonts w:ascii="Symbol" w:hAnsi="Symbol"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26" w15:restartNumberingAfterBreak="0">
    <w:nsid w:val="6A341D36"/>
    <w:multiLevelType w:val="multilevel"/>
    <w:tmpl w:val="D44AC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C517D"/>
    <w:multiLevelType w:val="hybridMultilevel"/>
    <w:tmpl w:val="63AC1190"/>
    <w:lvl w:ilvl="0" w:tplc="C186CE3C">
      <w:numFmt w:val="bullet"/>
      <w:lvlText w:val="-"/>
      <w:lvlJc w:val="left"/>
      <w:pPr>
        <w:tabs>
          <w:tab w:val="num" w:pos="644"/>
        </w:tabs>
        <w:ind w:left="644" w:hanging="360"/>
      </w:pPr>
      <w:rPr>
        <w:rFonts w:ascii="Arial" w:eastAsia="Times New Roman" w:hAnsi="Arial" w:cs="Arial" w:hint="default"/>
      </w:rPr>
    </w:lvl>
    <w:lvl w:ilvl="1" w:tplc="04100003" w:tentative="1">
      <w:start w:val="1"/>
      <w:numFmt w:val="bullet"/>
      <w:lvlText w:val="o"/>
      <w:lvlJc w:val="left"/>
      <w:pPr>
        <w:tabs>
          <w:tab w:val="num" w:pos="1364"/>
        </w:tabs>
        <w:ind w:left="1364" w:hanging="360"/>
      </w:pPr>
      <w:rPr>
        <w:rFonts w:ascii="Courier New" w:hAnsi="Courier New" w:cs="Courier New" w:hint="default"/>
      </w:rPr>
    </w:lvl>
    <w:lvl w:ilvl="2" w:tplc="04100005" w:tentative="1">
      <w:start w:val="1"/>
      <w:numFmt w:val="bullet"/>
      <w:lvlText w:val=""/>
      <w:lvlJc w:val="left"/>
      <w:pPr>
        <w:tabs>
          <w:tab w:val="num" w:pos="2084"/>
        </w:tabs>
        <w:ind w:left="2084" w:hanging="360"/>
      </w:pPr>
      <w:rPr>
        <w:rFonts w:ascii="Wingdings" w:hAnsi="Wingdings" w:hint="default"/>
      </w:rPr>
    </w:lvl>
    <w:lvl w:ilvl="3" w:tplc="04100001" w:tentative="1">
      <w:start w:val="1"/>
      <w:numFmt w:val="bullet"/>
      <w:lvlText w:val=""/>
      <w:lvlJc w:val="left"/>
      <w:pPr>
        <w:tabs>
          <w:tab w:val="num" w:pos="2804"/>
        </w:tabs>
        <w:ind w:left="2804" w:hanging="360"/>
      </w:pPr>
      <w:rPr>
        <w:rFonts w:ascii="Symbol" w:hAnsi="Symbol" w:hint="default"/>
      </w:rPr>
    </w:lvl>
    <w:lvl w:ilvl="4" w:tplc="04100003" w:tentative="1">
      <w:start w:val="1"/>
      <w:numFmt w:val="bullet"/>
      <w:lvlText w:val="o"/>
      <w:lvlJc w:val="left"/>
      <w:pPr>
        <w:tabs>
          <w:tab w:val="num" w:pos="3524"/>
        </w:tabs>
        <w:ind w:left="3524" w:hanging="360"/>
      </w:pPr>
      <w:rPr>
        <w:rFonts w:ascii="Courier New" w:hAnsi="Courier New" w:cs="Courier New" w:hint="default"/>
      </w:rPr>
    </w:lvl>
    <w:lvl w:ilvl="5" w:tplc="04100005" w:tentative="1">
      <w:start w:val="1"/>
      <w:numFmt w:val="bullet"/>
      <w:lvlText w:val=""/>
      <w:lvlJc w:val="left"/>
      <w:pPr>
        <w:tabs>
          <w:tab w:val="num" w:pos="4244"/>
        </w:tabs>
        <w:ind w:left="4244" w:hanging="360"/>
      </w:pPr>
      <w:rPr>
        <w:rFonts w:ascii="Wingdings" w:hAnsi="Wingdings" w:hint="default"/>
      </w:rPr>
    </w:lvl>
    <w:lvl w:ilvl="6" w:tplc="04100001" w:tentative="1">
      <w:start w:val="1"/>
      <w:numFmt w:val="bullet"/>
      <w:lvlText w:val=""/>
      <w:lvlJc w:val="left"/>
      <w:pPr>
        <w:tabs>
          <w:tab w:val="num" w:pos="4964"/>
        </w:tabs>
        <w:ind w:left="4964" w:hanging="360"/>
      </w:pPr>
      <w:rPr>
        <w:rFonts w:ascii="Symbol" w:hAnsi="Symbol" w:hint="default"/>
      </w:rPr>
    </w:lvl>
    <w:lvl w:ilvl="7" w:tplc="04100003" w:tentative="1">
      <w:start w:val="1"/>
      <w:numFmt w:val="bullet"/>
      <w:lvlText w:val="o"/>
      <w:lvlJc w:val="left"/>
      <w:pPr>
        <w:tabs>
          <w:tab w:val="num" w:pos="5684"/>
        </w:tabs>
        <w:ind w:left="5684" w:hanging="360"/>
      </w:pPr>
      <w:rPr>
        <w:rFonts w:ascii="Courier New" w:hAnsi="Courier New" w:cs="Courier New" w:hint="default"/>
      </w:rPr>
    </w:lvl>
    <w:lvl w:ilvl="8" w:tplc="04100005" w:tentative="1">
      <w:start w:val="1"/>
      <w:numFmt w:val="bullet"/>
      <w:lvlText w:val=""/>
      <w:lvlJc w:val="left"/>
      <w:pPr>
        <w:tabs>
          <w:tab w:val="num" w:pos="6404"/>
        </w:tabs>
        <w:ind w:left="6404" w:hanging="360"/>
      </w:pPr>
      <w:rPr>
        <w:rFonts w:ascii="Wingdings" w:hAnsi="Wingdings" w:hint="default"/>
      </w:rPr>
    </w:lvl>
  </w:abstractNum>
  <w:num w:numId="1" w16cid:durableId="834414609">
    <w:abstractNumId w:val="16"/>
  </w:num>
  <w:num w:numId="2" w16cid:durableId="1673028442">
    <w:abstractNumId w:val="22"/>
  </w:num>
  <w:num w:numId="3" w16cid:durableId="1821580810">
    <w:abstractNumId w:val="8"/>
  </w:num>
  <w:num w:numId="4" w16cid:durableId="1035236213">
    <w:abstractNumId w:val="3"/>
  </w:num>
  <w:num w:numId="5" w16cid:durableId="421799349">
    <w:abstractNumId w:val="2"/>
  </w:num>
  <w:num w:numId="6" w16cid:durableId="1391268510">
    <w:abstractNumId w:val="1"/>
  </w:num>
  <w:num w:numId="7" w16cid:durableId="454955130">
    <w:abstractNumId w:val="0"/>
  </w:num>
  <w:num w:numId="8" w16cid:durableId="1136876596">
    <w:abstractNumId w:val="9"/>
  </w:num>
  <w:num w:numId="9" w16cid:durableId="81142498">
    <w:abstractNumId w:val="7"/>
  </w:num>
  <w:num w:numId="10" w16cid:durableId="1641572327">
    <w:abstractNumId w:val="6"/>
  </w:num>
  <w:num w:numId="11" w16cid:durableId="1071777443">
    <w:abstractNumId w:val="5"/>
  </w:num>
  <w:num w:numId="12" w16cid:durableId="68114109">
    <w:abstractNumId w:val="4"/>
  </w:num>
  <w:num w:numId="13" w16cid:durableId="1658803636">
    <w:abstractNumId w:val="20"/>
  </w:num>
  <w:num w:numId="14" w16cid:durableId="1706635314">
    <w:abstractNumId w:val="11"/>
  </w:num>
  <w:num w:numId="15" w16cid:durableId="476994154">
    <w:abstractNumId w:val="25"/>
  </w:num>
  <w:num w:numId="16" w16cid:durableId="1590310689">
    <w:abstractNumId w:val="12"/>
  </w:num>
  <w:num w:numId="17" w16cid:durableId="2060474542">
    <w:abstractNumId w:val="24"/>
  </w:num>
  <w:num w:numId="18" w16cid:durableId="257296524">
    <w:abstractNumId w:val="27"/>
  </w:num>
  <w:num w:numId="19" w16cid:durableId="1027605224">
    <w:abstractNumId w:val="18"/>
  </w:num>
  <w:num w:numId="20" w16cid:durableId="1954709019">
    <w:abstractNumId w:val="15"/>
  </w:num>
  <w:num w:numId="21" w16cid:durableId="665668176">
    <w:abstractNumId w:val="26"/>
  </w:num>
  <w:num w:numId="22" w16cid:durableId="1971207099">
    <w:abstractNumId w:val="14"/>
  </w:num>
  <w:num w:numId="23" w16cid:durableId="1048265314">
    <w:abstractNumId w:val="17"/>
  </w:num>
  <w:num w:numId="24" w16cid:durableId="1545172177">
    <w:abstractNumId w:val="21"/>
  </w:num>
  <w:num w:numId="25" w16cid:durableId="1229420985">
    <w:abstractNumId w:val="10"/>
  </w:num>
  <w:num w:numId="26" w16cid:durableId="900364599">
    <w:abstractNumId w:val="13"/>
  </w:num>
  <w:num w:numId="27" w16cid:durableId="1043793691">
    <w:abstractNumId w:val="19"/>
  </w:num>
  <w:num w:numId="28" w16cid:durableId="12045552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4590"/>
    <w:rsid w:val="000B1F62"/>
    <w:rsid w:val="000E25AF"/>
    <w:rsid w:val="001108B9"/>
    <w:rsid w:val="00155E9A"/>
    <w:rsid w:val="00160EEE"/>
    <w:rsid w:val="001616E1"/>
    <w:rsid w:val="00172A1D"/>
    <w:rsid w:val="00177F45"/>
    <w:rsid w:val="00197E94"/>
    <w:rsid w:val="001A55C1"/>
    <w:rsid w:val="001B4C46"/>
    <w:rsid w:val="00214ECF"/>
    <w:rsid w:val="00292F72"/>
    <w:rsid w:val="002F0649"/>
    <w:rsid w:val="00304978"/>
    <w:rsid w:val="00352995"/>
    <w:rsid w:val="00365186"/>
    <w:rsid w:val="00383688"/>
    <w:rsid w:val="003926E5"/>
    <w:rsid w:val="003E74D8"/>
    <w:rsid w:val="003F2022"/>
    <w:rsid w:val="003F5C93"/>
    <w:rsid w:val="0040468A"/>
    <w:rsid w:val="00443E00"/>
    <w:rsid w:val="00452C31"/>
    <w:rsid w:val="004C0A7F"/>
    <w:rsid w:val="004D2081"/>
    <w:rsid w:val="004F160B"/>
    <w:rsid w:val="00551FB3"/>
    <w:rsid w:val="005A15A5"/>
    <w:rsid w:val="005E2D9A"/>
    <w:rsid w:val="005E6FEB"/>
    <w:rsid w:val="00601871"/>
    <w:rsid w:val="00620CA8"/>
    <w:rsid w:val="00626B68"/>
    <w:rsid w:val="00654CD3"/>
    <w:rsid w:val="006577E0"/>
    <w:rsid w:val="00674F7E"/>
    <w:rsid w:val="006C56A2"/>
    <w:rsid w:val="006D22AC"/>
    <w:rsid w:val="00713518"/>
    <w:rsid w:val="00717430"/>
    <w:rsid w:val="00737432"/>
    <w:rsid w:val="0077695E"/>
    <w:rsid w:val="007854A8"/>
    <w:rsid w:val="007E3098"/>
    <w:rsid w:val="00840070"/>
    <w:rsid w:val="00854590"/>
    <w:rsid w:val="0086598B"/>
    <w:rsid w:val="008A1D9F"/>
    <w:rsid w:val="008A21CF"/>
    <w:rsid w:val="008A2BBD"/>
    <w:rsid w:val="008D7538"/>
    <w:rsid w:val="008F4F76"/>
    <w:rsid w:val="008F738F"/>
    <w:rsid w:val="00914BA1"/>
    <w:rsid w:val="009478D0"/>
    <w:rsid w:val="00961A8B"/>
    <w:rsid w:val="009775E7"/>
    <w:rsid w:val="009B247B"/>
    <w:rsid w:val="009D4B69"/>
    <w:rsid w:val="009F3CE0"/>
    <w:rsid w:val="009F59E5"/>
    <w:rsid w:val="00A04133"/>
    <w:rsid w:val="00A06968"/>
    <w:rsid w:val="00A41FD0"/>
    <w:rsid w:val="00A94E91"/>
    <w:rsid w:val="00AC1DA6"/>
    <w:rsid w:val="00AD7ECF"/>
    <w:rsid w:val="00AE6FB1"/>
    <w:rsid w:val="00AE7444"/>
    <w:rsid w:val="00AE7A43"/>
    <w:rsid w:val="00B03031"/>
    <w:rsid w:val="00B30B50"/>
    <w:rsid w:val="00B56ED5"/>
    <w:rsid w:val="00B606F8"/>
    <w:rsid w:val="00BD3DF8"/>
    <w:rsid w:val="00BE5A16"/>
    <w:rsid w:val="00C0545C"/>
    <w:rsid w:val="00C22E87"/>
    <w:rsid w:val="00C54B0C"/>
    <w:rsid w:val="00CF08C2"/>
    <w:rsid w:val="00CF2243"/>
    <w:rsid w:val="00D02FAC"/>
    <w:rsid w:val="00D47024"/>
    <w:rsid w:val="00D50B6D"/>
    <w:rsid w:val="00D6333B"/>
    <w:rsid w:val="00D6717D"/>
    <w:rsid w:val="00D7315C"/>
    <w:rsid w:val="00D969EF"/>
    <w:rsid w:val="00DA5650"/>
    <w:rsid w:val="00DC4828"/>
    <w:rsid w:val="00E031FF"/>
    <w:rsid w:val="00EC5F19"/>
    <w:rsid w:val="00EE320D"/>
    <w:rsid w:val="00EE39A2"/>
    <w:rsid w:val="00EF3AFD"/>
    <w:rsid w:val="00F5704A"/>
    <w:rsid w:val="00F67F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DDB93"/>
  <w15:docId w15:val="{1484F87F-0173-42F5-8573-D6284F7B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0"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0E2593"/>
    <w:rPr>
      <w:sz w:val="24"/>
      <w:szCs w:val="24"/>
    </w:rPr>
  </w:style>
  <w:style w:type="paragraph" w:styleId="Titolo1">
    <w:name w:val="heading 1"/>
    <w:basedOn w:val="Normale"/>
    <w:next w:val="Normale"/>
    <w:qFormat/>
    <w:pPr>
      <w:keepNext/>
      <w:jc w:val="center"/>
      <w:outlineLvl w:val="0"/>
    </w:pPr>
    <w:rPr>
      <w:rFonts w:ascii="Prestige Elite" w:hAnsi="Prestige Elite"/>
      <w:sz w:val="32"/>
    </w:rPr>
  </w:style>
  <w:style w:type="paragraph" w:styleId="Titolo2">
    <w:name w:val="heading 2"/>
    <w:basedOn w:val="Normale"/>
    <w:next w:val="Normale"/>
    <w:qFormat/>
    <w:pPr>
      <w:keepNext/>
      <w:jc w:val="both"/>
      <w:outlineLvl w:val="1"/>
    </w:pPr>
    <w:rPr>
      <w:b/>
      <w:bCs/>
    </w:rPr>
  </w:style>
  <w:style w:type="paragraph" w:styleId="Titolo3">
    <w:name w:val="heading 3"/>
    <w:basedOn w:val="Normale"/>
    <w:next w:val="Normale"/>
    <w:qFormat/>
    <w:pPr>
      <w:keepNext/>
      <w:spacing w:before="240" w:after="60"/>
      <w:outlineLvl w:val="2"/>
    </w:pPr>
    <w:rPr>
      <w:rFonts w:ascii="Arial" w:hAnsi="Arial" w:cs="Arial"/>
      <w:b/>
      <w:bCs/>
      <w:sz w:val="26"/>
      <w:szCs w:val="26"/>
    </w:rPr>
  </w:style>
  <w:style w:type="paragraph" w:styleId="Titolo4">
    <w:name w:val="heading 4"/>
    <w:basedOn w:val="Normale"/>
    <w:next w:val="Normale"/>
    <w:qFormat/>
    <w:pPr>
      <w:keepNext/>
      <w:spacing w:before="240" w:after="60"/>
      <w:outlineLvl w:val="3"/>
    </w:pPr>
    <w:rPr>
      <w:b/>
      <w:bCs/>
      <w:sz w:val="28"/>
      <w:szCs w:val="28"/>
    </w:rPr>
  </w:style>
  <w:style w:type="paragraph" w:styleId="Titolo5">
    <w:name w:val="heading 5"/>
    <w:basedOn w:val="Normale"/>
    <w:next w:val="Normale"/>
    <w:qFormat/>
    <w:pPr>
      <w:spacing w:before="240" w:after="60"/>
      <w:outlineLvl w:val="4"/>
    </w:pPr>
    <w:rPr>
      <w:b/>
      <w:bCs/>
      <w:i/>
      <w:iCs/>
      <w:sz w:val="26"/>
      <w:szCs w:val="26"/>
    </w:rPr>
  </w:style>
  <w:style w:type="paragraph" w:styleId="Titolo6">
    <w:name w:val="heading 6"/>
    <w:basedOn w:val="Normale"/>
    <w:next w:val="Normale"/>
    <w:qFormat/>
    <w:pPr>
      <w:spacing w:before="240" w:after="60"/>
      <w:outlineLvl w:val="5"/>
    </w:pPr>
    <w:rPr>
      <w:b/>
      <w:bCs/>
      <w:sz w:val="22"/>
      <w:szCs w:val="22"/>
    </w:rPr>
  </w:style>
  <w:style w:type="paragraph" w:styleId="Titolo7">
    <w:name w:val="heading 7"/>
    <w:basedOn w:val="Normale"/>
    <w:next w:val="Normale"/>
    <w:qFormat/>
    <w:pPr>
      <w:spacing w:before="240" w:after="60"/>
      <w:outlineLvl w:val="6"/>
    </w:pPr>
  </w:style>
  <w:style w:type="paragraph" w:styleId="Titolo8">
    <w:name w:val="heading 8"/>
    <w:basedOn w:val="Normale"/>
    <w:next w:val="Normale"/>
    <w:qFormat/>
    <w:pPr>
      <w:spacing w:before="240" w:after="60"/>
      <w:outlineLvl w:val="7"/>
    </w:pPr>
    <w:rPr>
      <w:i/>
      <w:iCs/>
    </w:rPr>
  </w:style>
  <w:style w:type="paragraph" w:styleId="Titolo9">
    <w:name w:val="heading 9"/>
    <w:basedOn w:val="Normale"/>
    <w:next w:val="Normale"/>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jc w:val="both"/>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Collegamentoipertestuale">
    <w:name w:val="Hyperlink"/>
    <w:rPr>
      <w:color w:val="0000FF"/>
      <w:u w:val="single"/>
    </w:rPr>
  </w:style>
  <w:style w:type="paragraph" w:styleId="Rientrocorpodeltesto">
    <w:name w:val="Body Text Indent"/>
    <w:basedOn w:val="Normale"/>
    <w:link w:val="RientrocorpodeltestoCarattere"/>
    <w:pPr>
      <w:spacing w:line="360" w:lineRule="auto"/>
      <w:ind w:left="360"/>
      <w:jc w:val="both"/>
    </w:pPr>
  </w:style>
  <w:style w:type="paragraph" w:styleId="Corpodeltesto2">
    <w:name w:val="Body Text 2"/>
    <w:basedOn w:val="Normale"/>
    <w:pPr>
      <w:spacing w:after="120" w:line="480" w:lineRule="auto"/>
    </w:pPr>
  </w:style>
  <w:style w:type="paragraph" w:styleId="Corpodeltesto3">
    <w:name w:val="Body Text 3"/>
    <w:basedOn w:val="Normale"/>
    <w:link w:val="Corpodeltesto3Carattere"/>
    <w:pPr>
      <w:spacing w:after="120"/>
    </w:pPr>
    <w:rPr>
      <w:sz w:val="16"/>
      <w:szCs w:val="16"/>
    </w:rPr>
  </w:style>
  <w:style w:type="paragraph" w:styleId="Data">
    <w:name w:val="Date"/>
    <w:basedOn w:val="Normale"/>
    <w:next w:val="Normale"/>
  </w:style>
  <w:style w:type="paragraph" w:styleId="Didascalia">
    <w:name w:val="caption"/>
    <w:basedOn w:val="Normale"/>
    <w:next w:val="Normale"/>
    <w:qFormat/>
    <w:pPr>
      <w:spacing w:before="120" w:after="120"/>
    </w:pPr>
    <w:rPr>
      <w:b/>
      <w:bCs/>
      <w:sz w:val="20"/>
      <w:szCs w:val="20"/>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styleId="Formuladiapertura">
    <w:name w:val="Salutation"/>
    <w:basedOn w:val="Normale"/>
    <w:next w:val="Normale"/>
  </w:style>
  <w:style w:type="paragraph" w:styleId="Formuladichiusura">
    <w:name w:val="Closing"/>
    <w:basedOn w:val="Normale"/>
    <w:pPr>
      <w:ind w:left="4252"/>
    </w:pPr>
  </w:style>
  <w:style w:type="paragraph" w:styleId="Indice1">
    <w:name w:val="index 1"/>
    <w:basedOn w:val="Normale"/>
    <w:next w:val="Normale"/>
    <w:autoRedefine/>
    <w:semiHidden/>
    <w:pPr>
      <w:ind w:left="240" w:hanging="240"/>
    </w:pPr>
  </w:style>
  <w:style w:type="paragraph" w:styleId="Indice2">
    <w:name w:val="index 2"/>
    <w:basedOn w:val="Normale"/>
    <w:next w:val="Normale"/>
    <w:autoRedefine/>
    <w:semiHidden/>
    <w:pPr>
      <w:ind w:left="480" w:hanging="240"/>
    </w:pPr>
  </w:style>
  <w:style w:type="paragraph" w:styleId="Indice3">
    <w:name w:val="index 3"/>
    <w:basedOn w:val="Normale"/>
    <w:next w:val="Normale"/>
    <w:autoRedefine/>
    <w:semiHidden/>
    <w:pPr>
      <w:ind w:left="720" w:hanging="240"/>
    </w:pPr>
  </w:style>
  <w:style w:type="paragraph" w:styleId="Indice4">
    <w:name w:val="index 4"/>
    <w:basedOn w:val="Normale"/>
    <w:next w:val="Normale"/>
    <w:autoRedefine/>
    <w:semiHidden/>
    <w:pPr>
      <w:ind w:left="960" w:hanging="240"/>
    </w:pPr>
  </w:style>
  <w:style w:type="paragraph" w:styleId="Indice5">
    <w:name w:val="index 5"/>
    <w:basedOn w:val="Normale"/>
    <w:next w:val="Normale"/>
    <w:autoRedefine/>
    <w:semiHidden/>
    <w:pPr>
      <w:ind w:left="1200" w:hanging="240"/>
    </w:pPr>
  </w:style>
  <w:style w:type="paragraph" w:styleId="Indice6">
    <w:name w:val="index 6"/>
    <w:basedOn w:val="Normale"/>
    <w:next w:val="Normale"/>
    <w:autoRedefine/>
    <w:semiHidden/>
    <w:pPr>
      <w:ind w:left="1440" w:hanging="240"/>
    </w:pPr>
  </w:style>
  <w:style w:type="paragraph" w:styleId="Indice7">
    <w:name w:val="index 7"/>
    <w:basedOn w:val="Normale"/>
    <w:next w:val="Normale"/>
    <w:autoRedefine/>
    <w:semiHidden/>
    <w:pPr>
      <w:ind w:left="1680" w:hanging="240"/>
    </w:pPr>
  </w:style>
  <w:style w:type="paragraph" w:styleId="Indice8">
    <w:name w:val="index 8"/>
    <w:basedOn w:val="Normale"/>
    <w:next w:val="Normale"/>
    <w:autoRedefine/>
    <w:semiHidden/>
    <w:pPr>
      <w:ind w:left="1920" w:hanging="240"/>
    </w:pPr>
  </w:style>
  <w:style w:type="paragraph" w:styleId="Indice9">
    <w:name w:val="index 9"/>
    <w:basedOn w:val="Normale"/>
    <w:next w:val="Normale"/>
    <w:autoRedefine/>
    <w:semiHidden/>
    <w:pPr>
      <w:ind w:left="2160" w:hanging="240"/>
    </w:pPr>
  </w:style>
  <w:style w:type="paragraph" w:styleId="Indicedellefigure">
    <w:name w:val="table of figures"/>
    <w:basedOn w:val="Normale"/>
    <w:next w:val="Normale"/>
    <w:semiHidden/>
    <w:pPr>
      <w:ind w:left="480" w:hanging="480"/>
    </w:pPr>
  </w:style>
  <w:style w:type="paragraph" w:styleId="Indicefonti">
    <w:name w:val="table of authorities"/>
    <w:basedOn w:val="Normale"/>
    <w:next w:val="Normale"/>
    <w:semiHidden/>
    <w:pPr>
      <w:ind w:left="240" w:hanging="240"/>
    </w:pPr>
  </w:style>
  <w:style w:type="paragraph" w:styleId="Indirizzodestinatario">
    <w:name w:val="envelope address"/>
    <w:basedOn w:val="Normale"/>
    <w:pPr>
      <w:framePr w:w="7920" w:h="1980" w:hRule="exact" w:hSpace="141" w:wrap="auto" w:hAnchor="page" w:xAlign="center" w:yAlign="bottom"/>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Intestazionenota">
    <w:name w:val="Note Heading"/>
    <w:basedOn w:val="Normale"/>
    <w:next w:val="Normale"/>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style>
  <w:style w:type="paragraph" w:styleId="Numeroelenco">
    <w:name w:val="List Number"/>
    <w:basedOn w:val="Normale"/>
    <w:pPr>
      <w:numPr>
        <w:numId w:val="3"/>
      </w:numPr>
    </w:pPr>
  </w:style>
  <w:style w:type="paragraph" w:styleId="Numeroelenco2">
    <w:name w:val="List Number 2"/>
    <w:basedOn w:val="Normale"/>
    <w:pPr>
      <w:numPr>
        <w:numId w:val="4"/>
      </w:numPr>
    </w:pPr>
  </w:style>
  <w:style w:type="paragraph" w:styleId="Numeroelenco3">
    <w:name w:val="List Number 3"/>
    <w:basedOn w:val="Normale"/>
    <w:pPr>
      <w:numPr>
        <w:numId w:val="5"/>
      </w:numPr>
    </w:pPr>
  </w:style>
  <w:style w:type="paragraph" w:styleId="Numeroelenco4">
    <w:name w:val="List Number 4"/>
    <w:basedOn w:val="Normale"/>
    <w:pPr>
      <w:numPr>
        <w:numId w:val="6"/>
      </w:numPr>
    </w:pPr>
  </w:style>
  <w:style w:type="paragraph" w:styleId="Numeroelenco5">
    <w:name w:val="List Number 5"/>
    <w:basedOn w:val="Normale"/>
    <w:pPr>
      <w:numPr>
        <w:numId w:val="7"/>
      </w:numPr>
    </w:pPr>
  </w:style>
  <w:style w:type="paragraph" w:styleId="PreformattatoHTML">
    <w:name w:val="HTML Preformatted"/>
    <w:basedOn w:val="Normale"/>
    <w:rPr>
      <w:rFonts w:ascii="Courier New" w:hAnsi="Courier New" w:cs="Courier New"/>
      <w:sz w:val="20"/>
      <w:szCs w:val="20"/>
    </w:rPr>
  </w:style>
  <w:style w:type="paragraph" w:styleId="Primorientrocorpodeltesto">
    <w:name w:val="Body Text First Indent"/>
    <w:basedOn w:val="Corpotesto"/>
    <w:pPr>
      <w:spacing w:after="120"/>
      <w:ind w:firstLine="210"/>
      <w:jc w:val="left"/>
    </w:pPr>
  </w:style>
  <w:style w:type="paragraph" w:styleId="Primorientrocorpodeltesto2">
    <w:name w:val="Body Text First Indent 2"/>
    <w:basedOn w:val="Rientrocorpodeltesto"/>
    <w:pPr>
      <w:spacing w:after="120" w:line="240" w:lineRule="auto"/>
      <w:ind w:left="283" w:firstLine="210"/>
      <w:jc w:val="left"/>
    </w:pPr>
  </w:style>
  <w:style w:type="paragraph" w:styleId="Puntoelenco">
    <w:name w:val="List Bullet"/>
    <w:basedOn w:val="Normale"/>
    <w:autoRedefine/>
    <w:pPr>
      <w:numPr>
        <w:numId w:val="8"/>
      </w:numPr>
    </w:pPr>
  </w:style>
  <w:style w:type="paragraph" w:styleId="Puntoelenco2">
    <w:name w:val="List Bullet 2"/>
    <w:basedOn w:val="Normale"/>
    <w:autoRedefine/>
    <w:pPr>
      <w:numPr>
        <w:numId w:val="9"/>
      </w:numPr>
    </w:pPr>
  </w:style>
  <w:style w:type="paragraph" w:styleId="Puntoelenco3">
    <w:name w:val="List Bullet 3"/>
    <w:basedOn w:val="Normale"/>
    <w:autoRedefine/>
    <w:pPr>
      <w:numPr>
        <w:numId w:val="10"/>
      </w:numPr>
    </w:pPr>
  </w:style>
  <w:style w:type="paragraph" w:styleId="Puntoelenco4">
    <w:name w:val="List Bullet 4"/>
    <w:basedOn w:val="Normale"/>
    <w:autoRedefine/>
    <w:pPr>
      <w:numPr>
        <w:numId w:val="11"/>
      </w:numPr>
    </w:pPr>
  </w:style>
  <w:style w:type="paragraph" w:styleId="Puntoelenco5">
    <w:name w:val="List Bullet 5"/>
    <w:basedOn w:val="Normale"/>
    <w:autoRedefine/>
    <w:pPr>
      <w:numPr>
        <w:numId w:val="12"/>
      </w:numPr>
    </w:pPr>
  </w:style>
  <w:style w:type="paragraph" w:styleId="Rientrocorpodeltesto2">
    <w:name w:val="Body Text Indent 2"/>
    <w:basedOn w:val="Normale"/>
    <w:pPr>
      <w:spacing w:after="120" w:line="480" w:lineRule="auto"/>
      <w:ind w:left="283"/>
    </w:pPr>
  </w:style>
  <w:style w:type="paragraph" w:styleId="Rientrocorpodeltesto3">
    <w:name w:val="Body Text Indent 3"/>
    <w:basedOn w:val="Normale"/>
    <w:pPr>
      <w:spacing w:after="120"/>
      <w:ind w:left="283"/>
    </w:pPr>
    <w:rPr>
      <w:sz w:val="16"/>
      <w:szCs w:val="16"/>
    </w:rPr>
  </w:style>
  <w:style w:type="paragraph" w:styleId="Rientronormale">
    <w:name w:val="Normal Indent"/>
    <w:basedOn w:val="Normale"/>
    <w:pPr>
      <w:ind w:left="708"/>
    </w:pPr>
  </w:style>
  <w:style w:type="paragraph" w:styleId="Sommario1">
    <w:name w:val="toc 1"/>
    <w:basedOn w:val="Normale"/>
    <w:next w:val="Normale"/>
    <w:autoRedefine/>
    <w:semiHidden/>
  </w:style>
  <w:style w:type="paragraph" w:styleId="Sommario2">
    <w:name w:val="toc 2"/>
    <w:basedOn w:val="Normale"/>
    <w:next w:val="Normale"/>
    <w:autoRedefine/>
    <w:semiHidden/>
    <w:pPr>
      <w:ind w:left="240"/>
    </w:pPr>
  </w:style>
  <w:style w:type="paragraph" w:styleId="Sommario3">
    <w:name w:val="toc 3"/>
    <w:basedOn w:val="Normale"/>
    <w:next w:val="Normale"/>
    <w:autoRedefine/>
    <w:semiHidden/>
    <w:pPr>
      <w:ind w:left="480"/>
    </w:pPr>
  </w:style>
  <w:style w:type="paragraph" w:styleId="Sommario4">
    <w:name w:val="toc 4"/>
    <w:basedOn w:val="Normale"/>
    <w:next w:val="Normale"/>
    <w:autoRedefine/>
    <w:semiHidden/>
    <w:pPr>
      <w:ind w:left="720"/>
    </w:pPr>
  </w:style>
  <w:style w:type="paragraph" w:styleId="Sommario5">
    <w:name w:val="toc 5"/>
    <w:basedOn w:val="Normale"/>
    <w:next w:val="Normale"/>
    <w:autoRedefine/>
    <w:semiHidden/>
    <w:pPr>
      <w:ind w:left="960"/>
    </w:pPr>
  </w:style>
  <w:style w:type="paragraph" w:styleId="Sommario6">
    <w:name w:val="toc 6"/>
    <w:basedOn w:val="Normale"/>
    <w:next w:val="Normale"/>
    <w:autoRedefine/>
    <w:semiHidden/>
    <w:pPr>
      <w:ind w:left="1200"/>
    </w:pPr>
  </w:style>
  <w:style w:type="paragraph" w:styleId="Sommario7">
    <w:name w:val="toc 7"/>
    <w:basedOn w:val="Normale"/>
    <w:next w:val="Normale"/>
    <w:autoRedefine/>
    <w:semiHidden/>
    <w:pPr>
      <w:ind w:left="1440"/>
    </w:pPr>
  </w:style>
  <w:style w:type="paragraph" w:styleId="Sommario8">
    <w:name w:val="toc 8"/>
    <w:basedOn w:val="Normale"/>
    <w:next w:val="Normale"/>
    <w:autoRedefine/>
    <w:semiHidden/>
    <w:pPr>
      <w:ind w:left="1680"/>
    </w:pPr>
  </w:style>
  <w:style w:type="paragraph" w:styleId="Sommario9">
    <w:name w:val="toc 9"/>
    <w:basedOn w:val="Normale"/>
    <w:next w:val="Normale"/>
    <w:autoRedefine/>
    <w:semiHidden/>
    <w:pPr>
      <w:ind w:left="1920"/>
    </w:pPr>
  </w:style>
  <w:style w:type="paragraph" w:styleId="Sottotitolo">
    <w:name w:val="Subtitle"/>
    <w:basedOn w:val="Normale"/>
    <w:qFormat/>
    <w:pPr>
      <w:spacing w:after="60"/>
      <w:jc w:val="center"/>
      <w:outlineLvl w:val="1"/>
    </w:pPr>
    <w:rPr>
      <w:rFonts w:ascii="Arial" w:hAnsi="Arial" w:cs="Arial"/>
    </w:rPr>
  </w:style>
  <w:style w:type="paragraph" w:styleId="Testocommento">
    <w:name w:val="annotation text"/>
    <w:basedOn w:val="Normale"/>
    <w:semiHidden/>
    <w:rPr>
      <w:sz w:val="20"/>
      <w:szCs w:val="20"/>
    </w:rPr>
  </w:style>
  <w:style w:type="paragraph" w:styleId="Testodelblocco">
    <w:name w:val="Block Text"/>
    <w:basedOn w:val="Normale"/>
    <w:pPr>
      <w:spacing w:after="120"/>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stonormale">
    <w:name w:val="Plain Text"/>
    <w:basedOn w:val="Normale"/>
    <w:rPr>
      <w:rFonts w:ascii="Courier New" w:hAnsi="Courier New" w:cs="Courier New"/>
      <w:sz w:val="20"/>
      <w:szCs w:val="20"/>
    </w:rPr>
  </w:style>
  <w:style w:type="paragraph" w:styleId="Testonotaapidipagina">
    <w:name w:val="footnote text"/>
    <w:basedOn w:val="Normale"/>
    <w:semiHidden/>
    <w:rPr>
      <w:sz w:val="20"/>
      <w:szCs w:val="20"/>
    </w:rPr>
  </w:style>
  <w:style w:type="paragraph" w:styleId="Testonotadichiusura">
    <w:name w:val="endnote text"/>
    <w:basedOn w:val="Normale"/>
    <w:semiHidden/>
    <w:rPr>
      <w:sz w:val="20"/>
      <w:szCs w:val="20"/>
    </w:rPr>
  </w:style>
  <w:style w:type="paragraph" w:styleId="Titolo">
    <w:name w:val="Title"/>
    <w:basedOn w:val="Normale"/>
    <w:link w:val="TitoloCarattere"/>
    <w:uiPriority w:val="10"/>
    <w:qFormat/>
    <w:pPr>
      <w:spacing w:before="240" w:after="60"/>
      <w:jc w:val="center"/>
      <w:outlineLvl w:val="0"/>
    </w:pPr>
    <w:rPr>
      <w:rFonts w:ascii="Arial" w:hAnsi="Arial" w:cs="Arial"/>
      <w:b/>
      <w:bCs/>
      <w:kern w:val="28"/>
      <w:sz w:val="32"/>
      <w:szCs w:val="32"/>
    </w:rPr>
  </w:style>
  <w:style w:type="paragraph" w:styleId="Titoloindice">
    <w:name w:val="index heading"/>
    <w:basedOn w:val="Normale"/>
    <w:next w:val="Indice1"/>
    <w:semiHidden/>
    <w:rPr>
      <w:rFonts w:ascii="Arial" w:hAnsi="Arial" w:cs="Arial"/>
      <w:b/>
      <w:bCs/>
    </w:rPr>
  </w:style>
  <w:style w:type="paragraph" w:styleId="Titoloindicefonti">
    <w:name w:val="toa heading"/>
    <w:basedOn w:val="Normale"/>
    <w:next w:val="Normale"/>
    <w:semiHidden/>
    <w:pPr>
      <w:spacing w:before="120"/>
    </w:pPr>
    <w:rPr>
      <w:rFonts w:ascii="Arial" w:hAnsi="Arial" w:cs="Arial"/>
      <w:b/>
      <w:bCs/>
    </w:rPr>
  </w:style>
  <w:style w:type="table" w:styleId="Grigliatabella">
    <w:name w:val="Table Grid"/>
    <w:basedOn w:val="Tabellanormale"/>
    <w:rsid w:val="00344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741B9F"/>
    <w:rPr>
      <w:rFonts w:ascii="Tahoma" w:hAnsi="Tahoma" w:cs="Tahoma"/>
      <w:sz w:val="16"/>
      <w:szCs w:val="16"/>
    </w:rPr>
  </w:style>
  <w:style w:type="paragraph" w:customStyle="1" w:styleId="a">
    <w:basedOn w:val="Normale"/>
    <w:next w:val="Corpotesto"/>
    <w:rsid w:val="009B247B"/>
    <w:pPr>
      <w:jc w:val="both"/>
    </w:pPr>
  </w:style>
  <w:style w:type="character" w:customStyle="1" w:styleId="Corpodeltesto3Carattere">
    <w:name w:val="Corpo del testo 3 Carattere"/>
    <w:link w:val="Corpodeltesto3"/>
    <w:rsid w:val="009B247B"/>
    <w:rPr>
      <w:sz w:val="16"/>
      <w:szCs w:val="16"/>
    </w:rPr>
  </w:style>
  <w:style w:type="character" w:customStyle="1" w:styleId="TitoloCarattere">
    <w:name w:val="Titolo Carattere"/>
    <w:link w:val="Titolo"/>
    <w:uiPriority w:val="10"/>
    <w:rsid w:val="009B247B"/>
    <w:rPr>
      <w:rFonts w:ascii="Arial" w:hAnsi="Arial" w:cs="Arial"/>
      <w:b/>
      <w:bCs/>
      <w:kern w:val="28"/>
      <w:sz w:val="32"/>
      <w:szCs w:val="32"/>
    </w:rPr>
  </w:style>
  <w:style w:type="character" w:customStyle="1" w:styleId="Menzionenonrisolta1">
    <w:name w:val="Menzione non risolta1"/>
    <w:uiPriority w:val="99"/>
    <w:semiHidden/>
    <w:unhideWhenUsed/>
    <w:rsid w:val="00D6333B"/>
    <w:rPr>
      <w:color w:val="605E5C"/>
      <w:shd w:val="clear" w:color="auto" w:fill="E1DFDD"/>
    </w:rPr>
  </w:style>
  <w:style w:type="paragraph" w:styleId="Paragrafoelenco">
    <w:name w:val="List Paragraph"/>
    <w:basedOn w:val="Normale"/>
    <w:uiPriority w:val="34"/>
    <w:qFormat/>
    <w:rsid w:val="00365186"/>
    <w:pPr>
      <w:widowControl w:val="0"/>
      <w:autoSpaceDE w:val="0"/>
      <w:autoSpaceDN w:val="0"/>
      <w:ind w:left="503" w:hanging="331"/>
    </w:pPr>
    <w:rPr>
      <w:rFonts w:ascii="Arial" w:eastAsia="Arial" w:hAnsi="Arial" w:cs="Arial"/>
      <w:sz w:val="22"/>
      <w:szCs w:val="22"/>
      <w:lang w:val="en-US" w:eastAsia="en-US"/>
    </w:rPr>
  </w:style>
  <w:style w:type="character" w:customStyle="1" w:styleId="RientrocorpodeltestoCarattere">
    <w:name w:val="Rientro corpo del testo Carattere"/>
    <w:link w:val="Rientrocorpodeltesto"/>
    <w:rsid w:val="008D75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2093">
      <w:bodyDiv w:val="1"/>
      <w:marLeft w:val="0"/>
      <w:marRight w:val="0"/>
      <w:marTop w:val="0"/>
      <w:marBottom w:val="0"/>
      <w:divBdr>
        <w:top w:val="none" w:sz="0" w:space="0" w:color="auto"/>
        <w:left w:val="none" w:sz="0" w:space="0" w:color="auto"/>
        <w:bottom w:val="none" w:sz="0" w:space="0" w:color="auto"/>
        <w:right w:val="none" w:sz="0" w:space="0" w:color="auto"/>
      </w:divBdr>
      <w:divsChild>
        <w:div w:id="281958415">
          <w:marLeft w:val="0"/>
          <w:marRight w:val="0"/>
          <w:marTop w:val="0"/>
          <w:marBottom w:val="0"/>
          <w:divBdr>
            <w:top w:val="none" w:sz="0" w:space="0" w:color="auto"/>
            <w:left w:val="none" w:sz="0" w:space="0" w:color="auto"/>
            <w:bottom w:val="none" w:sz="0" w:space="0" w:color="auto"/>
            <w:right w:val="none" w:sz="0" w:space="0" w:color="auto"/>
          </w:divBdr>
        </w:div>
        <w:div w:id="1247685455">
          <w:marLeft w:val="0"/>
          <w:marRight w:val="0"/>
          <w:marTop w:val="0"/>
          <w:marBottom w:val="0"/>
          <w:divBdr>
            <w:top w:val="none" w:sz="0" w:space="0" w:color="auto"/>
            <w:left w:val="none" w:sz="0" w:space="0" w:color="auto"/>
            <w:bottom w:val="none" w:sz="0" w:space="0" w:color="auto"/>
            <w:right w:val="none" w:sz="0" w:space="0" w:color="auto"/>
          </w:divBdr>
        </w:div>
        <w:div w:id="1447849420">
          <w:marLeft w:val="0"/>
          <w:marRight w:val="0"/>
          <w:marTop w:val="0"/>
          <w:marBottom w:val="0"/>
          <w:divBdr>
            <w:top w:val="none" w:sz="0" w:space="0" w:color="auto"/>
            <w:left w:val="none" w:sz="0" w:space="0" w:color="auto"/>
            <w:bottom w:val="none" w:sz="0" w:space="0" w:color="auto"/>
            <w:right w:val="none" w:sz="0" w:space="0" w:color="auto"/>
          </w:divBdr>
        </w:div>
        <w:div w:id="1485927005">
          <w:marLeft w:val="0"/>
          <w:marRight w:val="0"/>
          <w:marTop w:val="0"/>
          <w:marBottom w:val="0"/>
          <w:divBdr>
            <w:top w:val="none" w:sz="0" w:space="0" w:color="auto"/>
            <w:left w:val="none" w:sz="0" w:space="0" w:color="auto"/>
            <w:bottom w:val="none" w:sz="0" w:space="0" w:color="auto"/>
            <w:right w:val="none" w:sz="0" w:space="0" w:color="auto"/>
          </w:divBdr>
        </w:div>
      </w:divsChild>
    </w:div>
    <w:div w:id="394666356">
      <w:bodyDiv w:val="1"/>
      <w:marLeft w:val="0"/>
      <w:marRight w:val="0"/>
      <w:marTop w:val="0"/>
      <w:marBottom w:val="0"/>
      <w:divBdr>
        <w:top w:val="none" w:sz="0" w:space="0" w:color="auto"/>
        <w:left w:val="none" w:sz="0" w:space="0" w:color="auto"/>
        <w:bottom w:val="none" w:sz="0" w:space="0" w:color="auto"/>
        <w:right w:val="none" w:sz="0" w:space="0" w:color="auto"/>
      </w:divBdr>
      <w:divsChild>
        <w:div w:id="453259204">
          <w:marLeft w:val="0"/>
          <w:marRight w:val="0"/>
          <w:marTop w:val="0"/>
          <w:marBottom w:val="0"/>
          <w:divBdr>
            <w:top w:val="none" w:sz="0" w:space="0" w:color="auto"/>
            <w:left w:val="none" w:sz="0" w:space="0" w:color="auto"/>
            <w:bottom w:val="none" w:sz="0" w:space="0" w:color="auto"/>
            <w:right w:val="none" w:sz="0" w:space="0" w:color="auto"/>
          </w:divBdr>
        </w:div>
        <w:div w:id="833031500">
          <w:marLeft w:val="0"/>
          <w:marRight w:val="0"/>
          <w:marTop w:val="0"/>
          <w:marBottom w:val="0"/>
          <w:divBdr>
            <w:top w:val="none" w:sz="0" w:space="0" w:color="auto"/>
            <w:left w:val="none" w:sz="0" w:space="0" w:color="auto"/>
            <w:bottom w:val="none" w:sz="0" w:space="0" w:color="auto"/>
            <w:right w:val="none" w:sz="0" w:space="0" w:color="auto"/>
          </w:divBdr>
        </w:div>
        <w:div w:id="2001036382">
          <w:marLeft w:val="0"/>
          <w:marRight w:val="0"/>
          <w:marTop w:val="0"/>
          <w:marBottom w:val="0"/>
          <w:divBdr>
            <w:top w:val="none" w:sz="0" w:space="0" w:color="auto"/>
            <w:left w:val="none" w:sz="0" w:space="0" w:color="auto"/>
            <w:bottom w:val="none" w:sz="0" w:space="0" w:color="auto"/>
            <w:right w:val="none" w:sz="0" w:space="0" w:color="auto"/>
          </w:divBdr>
        </w:div>
        <w:div w:id="2007900440">
          <w:marLeft w:val="0"/>
          <w:marRight w:val="0"/>
          <w:marTop w:val="0"/>
          <w:marBottom w:val="0"/>
          <w:divBdr>
            <w:top w:val="none" w:sz="0" w:space="0" w:color="auto"/>
            <w:left w:val="none" w:sz="0" w:space="0" w:color="auto"/>
            <w:bottom w:val="none" w:sz="0" w:space="0" w:color="auto"/>
            <w:right w:val="none" w:sz="0" w:space="0" w:color="auto"/>
          </w:divBdr>
        </w:div>
      </w:divsChild>
    </w:div>
    <w:div w:id="1138568174">
      <w:bodyDiv w:val="1"/>
      <w:marLeft w:val="0"/>
      <w:marRight w:val="0"/>
      <w:marTop w:val="0"/>
      <w:marBottom w:val="0"/>
      <w:divBdr>
        <w:top w:val="none" w:sz="0" w:space="0" w:color="auto"/>
        <w:left w:val="none" w:sz="0" w:space="0" w:color="auto"/>
        <w:bottom w:val="none" w:sz="0" w:space="0" w:color="auto"/>
        <w:right w:val="none" w:sz="0" w:space="0" w:color="auto"/>
      </w:divBdr>
      <w:divsChild>
        <w:div w:id="1311667860">
          <w:marLeft w:val="0"/>
          <w:marRight w:val="0"/>
          <w:marTop w:val="0"/>
          <w:marBottom w:val="0"/>
          <w:divBdr>
            <w:top w:val="none" w:sz="0" w:space="0" w:color="auto"/>
            <w:left w:val="none" w:sz="0" w:space="0" w:color="auto"/>
            <w:bottom w:val="none" w:sz="0" w:space="0" w:color="auto"/>
            <w:right w:val="none" w:sz="0" w:space="0" w:color="auto"/>
          </w:divBdr>
          <w:divsChild>
            <w:div w:id="16812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793ED-7643-4956-9D04-A4B90D8A6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1741</Words>
  <Characters>9926</Characters>
  <Application>Microsoft Office Word</Application>
  <DocSecurity>0</DocSecurity>
  <Lines>82</Lines>
  <Paragraphs>23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Spett</vt:lpstr>
      <vt:lpstr>Spett</vt:lpstr>
    </vt:vector>
  </TitlesOfParts>
  <Company>homeonline</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creator>grasselli</dc:creator>
  <cp:lastModifiedBy>Pietro Malcotti</cp:lastModifiedBy>
  <cp:revision>48</cp:revision>
  <cp:lastPrinted>2023-08-30T11:55:00Z</cp:lastPrinted>
  <dcterms:created xsi:type="dcterms:W3CDTF">2021-12-30T16:54:00Z</dcterms:created>
  <dcterms:modified xsi:type="dcterms:W3CDTF">2026-07-17T10:42:00Z</dcterms:modified>
</cp:coreProperties>
</file>