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2DD2B" w14:textId="77777777" w:rsidR="005C43DA" w:rsidRPr="009454BA" w:rsidRDefault="005C43DA" w:rsidP="005C43DA">
      <w:pPr>
        <w:ind w:firstLine="5529"/>
        <w:rPr>
          <w:rFonts w:ascii="Bookman Old Style" w:hAnsi="Bookman Old Style"/>
          <w:sz w:val="22"/>
          <w:szCs w:val="22"/>
        </w:rPr>
      </w:pPr>
      <w:r w:rsidRPr="009454BA">
        <w:rPr>
          <w:rFonts w:ascii="Bookman Old Style" w:hAnsi="Bookman Old Style"/>
          <w:sz w:val="22"/>
          <w:szCs w:val="22"/>
        </w:rPr>
        <w:t>Egr. Sig.</w:t>
      </w:r>
    </w:p>
    <w:p w14:paraId="2632C5A6" w14:textId="747CABF8" w:rsidR="005C43DA" w:rsidRPr="009454BA" w:rsidRDefault="005C43DA" w:rsidP="005C43DA">
      <w:pPr>
        <w:ind w:firstLine="5529"/>
        <w:rPr>
          <w:rFonts w:ascii="Bookman Old Style" w:hAnsi="Bookman Old Style"/>
          <w:sz w:val="22"/>
          <w:szCs w:val="22"/>
        </w:rPr>
      </w:pPr>
      <w:r w:rsidRPr="005C43DA">
        <w:rPr>
          <w:rFonts w:ascii="Bookman Old Style" w:hAnsi="Bookman Old Style"/>
          <w:b/>
          <w:sz w:val="22"/>
          <w:szCs w:val="22"/>
          <w:highlight w:val="yellow"/>
        </w:rPr>
        <w:t>BAGGIO ROBERTO</w:t>
      </w:r>
    </w:p>
    <w:p w14:paraId="04D53425" w14:textId="77777777" w:rsidR="005C43DA" w:rsidRPr="009454BA" w:rsidRDefault="005C43DA" w:rsidP="005C43DA">
      <w:pPr>
        <w:rPr>
          <w:rFonts w:ascii="Bookman Old Style" w:hAnsi="Bookman Old Style"/>
          <w:sz w:val="22"/>
          <w:szCs w:val="22"/>
        </w:rPr>
      </w:pPr>
    </w:p>
    <w:p w14:paraId="023E23D2" w14:textId="77777777" w:rsidR="005C43DA" w:rsidRDefault="005C43DA" w:rsidP="005C43DA">
      <w:pPr>
        <w:jc w:val="both"/>
        <w:rPr>
          <w:rFonts w:ascii="Bookman Old Style" w:hAnsi="Bookman Old Style"/>
          <w:sz w:val="22"/>
          <w:szCs w:val="22"/>
        </w:rPr>
      </w:pPr>
    </w:p>
    <w:p w14:paraId="24F0E17E" w14:textId="77777777" w:rsidR="005C43DA" w:rsidRDefault="005C43DA" w:rsidP="005C43DA">
      <w:pPr>
        <w:jc w:val="both"/>
        <w:rPr>
          <w:rFonts w:ascii="Bookman Old Style" w:hAnsi="Bookman Old Style"/>
          <w:sz w:val="22"/>
          <w:szCs w:val="22"/>
        </w:rPr>
      </w:pPr>
    </w:p>
    <w:p w14:paraId="48076D13" w14:textId="0E1E3EE9" w:rsidR="005C43DA" w:rsidRPr="009454BA" w:rsidRDefault="005C43DA" w:rsidP="005C43DA">
      <w:pPr>
        <w:jc w:val="both"/>
        <w:rPr>
          <w:rFonts w:ascii="Bookman Old Style" w:hAnsi="Bookman Old Style"/>
          <w:sz w:val="22"/>
          <w:szCs w:val="22"/>
        </w:rPr>
      </w:pPr>
      <w:r w:rsidRPr="009454BA">
        <w:rPr>
          <w:rFonts w:ascii="Bookman Old Style" w:hAnsi="Bookman Old Style"/>
          <w:sz w:val="22"/>
          <w:szCs w:val="22"/>
        </w:rPr>
        <w:t xml:space="preserve">Milano, </w:t>
      </w:r>
      <w:r>
        <w:rPr>
          <w:rFonts w:ascii="Bookman Old Style" w:hAnsi="Bookman Old Style"/>
          <w:sz w:val="22"/>
          <w:szCs w:val="22"/>
          <w:highlight w:val="yellow"/>
        </w:rPr>
        <w:t>11</w:t>
      </w:r>
      <w:r w:rsidRPr="00232D40">
        <w:rPr>
          <w:rFonts w:ascii="Bookman Old Style" w:hAnsi="Bookman Old Style"/>
          <w:sz w:val="22"/>
          <w:szCs w:val="22"/>
          <w:highlight w:val="yellow"/>
        </w:rPr>
        <w:t xml:space="preserve"> </w:t>
      </w:r>
      <w:r>
        <w:rPr>
          <w:rFonts w:ascii="Bookman Old Style" w:hAnsi="Bookman Old Style"/>
          <w:sz w:val="22"/>
          <w:szCs w:val="22"/>
          <w:highlight w:val="yellow"/>
        </w:rPr>
        <w:t>giugno</w:t>
      </w:r>
      <w:r w:rsidRPr="00232D40">
        <w:rPr>
          <w:rFonts w:ascii="Bookman Old Style" w:hAnsi="Bookman Old Style"/>
          <w:sz w:val="22"/>
          <w:szCs w:val="22"/>
          <w:highlight w:val="yellow"/>
        </w:rPr>
        <w:t xml:space="preserve"> 202</w:t>
      </w:r>
      <w:r w:rsidRPr="005C43DA">
        <w:rPr>
          <w:rFonts w:ascii="Bookman Old Style" w:hAnsi="Bookman Old Style"/>
          <w:sz w:val="22"/>
          <w:szCs w:val="22"/>
          <w:highlight w:val="yellow"/>
        </w:rPr>
        <w:t>6</w:t>
      </w:r>
    </w:p>
    <w:p w14:paraId="5FF05BA0" w14:textId="77777777" w:rsidR="005C43DA" w:rsidRPr="009454BA" w:rsidRDefault="005C43DA" w:rsidP="005C43DA">
      <w:pPr>
        <w:jc w:val="both"/>
        <w:rPr>
          <w:rFonts w:ascii="Bookman Old Style" w:hAnsi="Bookman Old Style"/>
          <w:sz w:val="22"/>
          <w:szCs w:val="22"/>
        </w:rPr>
      </w:pPr>
    </w:p>
    <w:p w14:paraId="22F7EE48" w14:textId="77777777" w:rsidR="005C43DA" w:rsidRPr="009454BA" w:rsidRDefault="005C43DA" w:rsidP="005C43DA">
      <w:pPr>
        <w:jc w:val="both"/>
        <w:rPr>
          <w:rFonts w:ascii="Bookman Old Style" w:hAnsi="Bookman Old Style" w:cs="Arial"/>
          <w:sz w:val="22"/>
          <w:szCs w:val="22"/>
        </w:rPr>
      </w:pPr>
      <w:r w:rsidRPr="009454BA">
        <w:rPr>
          <w:rFonts w:ascii="Bookman Old Style" w:hAnsi="Bookman Old Style"/>
          <w:sz w:val="22"/>
          <w:szCs w:val="22"/>
        </w:rPr>
        <w:t xml:space="preserve">Facciamo seguito ai colloqui intercorsi per confermarLe l’assunzione alle ns. dipendenze in qualità di </w:t>
      </w:r>
      <w:r>
        <w:rPr>
          <w:rFonts w:ascii="Bookman Old Style" w:hAnsi="Bookman Old Style"/>
          <w:sz w:val="22"/>
          <w:szCs w:val="22"/>
        </w:rPr>
        <w:t>operaio</w:t>
      </w:r>
      <w:r w:rsidRPr="009454BA">
        <w:rPr>
          <w:rFonts w:ascii="Bookman Old Style" w:hAnsi="Bookman Old Style"/>
          <w:sz w:val="22"/>
          <w:szCs w:val="22"/>
        </w:rPr>
        <w:t>, full time a tempo determinato,</w:t>
      </w:r>
      <w:r w:rsidRPr="009454BA">
        <w:rPr>
          <w:rFonts w:ascii="Bookman Old Style" w:hAnsi="Bookman Old Style" w:cs="Arial"/>
          <w:sz w:val="22"/>
          <w:szCs w:val="22"/>
        </w:rPr>
        <w:t xml:space="preserve"> come previsto dall’articolo 19 D. Lgs. n. 81/2015, come modificato dal D.L. n. 87/2018.</w:t>
      </w:r>
    </w:p>
    <w:p w14:paraId="1C7CFBE0" w14:textId="77777777" w:rsidR="005C43DA" w:rsidRPr="009454BA" w:rsidRDefault="005C43DA" w:rsidP="005C43DA">
      <w:pPr>
        <w:jc w:val="both"/>
        <w:rPr>
          <w:rFonts w:ascii="Bookman Old Style" w:hAnsi="Bookman Old Style" w:cs="Arial"/>
          <w:sz w:val="22"/>
          <w:szCs w:val="22"/>
        </w:rPr>
      </w:pPr>
    </w:p>
    <w:p w14:paraId="01D7914D" w14:textId="77777777" w:rsidR="005C43DA" w:rsidRPr="009454BA" w:rsidRDefault="005C43DA" w:rsidP="005C43DA">
      <w:pPr>
        <w:jc w:val="both"/>
        <w:rPr>
          <w:rFonts w:ascii="Bookman Old Style" w:hAnsi="Bookman Old Style"/>
          <w:sz w:val="22"/>
          <w:szCs w:val="22"/>
        </w:rPr>
      </w:pPr>
      <w:r w:rsidRPr="009454BA">
        <w:rPr>
          <w:rFonts w:ascii="Bookman Old Style" w:hAnsi="Bookman Old Style" w:cs="Arial"/>
          <w:sz w:val="22"/>
          <w:szCs w:val="22"/>
        </w:rPr>
        <w:t xml:space="preserve">L’assunzione è </w:t>
      </w:r>
      <w:r w:rsidRPr="009454BA">
        <w:rPr>
          <w:rFonts w:ascii="Bookman Old Style" w:hAnsi="Bookman Old Style"/>
          <w:sz w:val="22"/>
          <w:szCs w:val="22"/>
        </w:rPr>
        <w:t>alle seguenti condizioni:</w:t>
      </w:r>
    </w:p>
    <w:p w14:paraId="45EDF10B" w14:textId="77777777" w:rsidR="005C43DA" w:rsidRPr="009454BA" w:rsidRDefault="005C43DA" w:rsidP="005C43DA">
      <w:pPr>
        <w:jc w:val="both"/>
        <w:rPr>
          <w:rFonts w:ascii="Bookman Old Style" w:hAnsi="Bookman Old Style"/>
          <w:sz w:val="22"/>
          <w:szCs w:val="22"/>
        </w:rPr>
      </w:pPr>
    </w:p>
    <w:p w14:paraId="54450412" w14:textId="77777777" w:rsidR="005C43DA" w:rsidRPr="009454BA" w:rsidRDefault="005C43DA" w:rsidP="005C43DA">
      <w:pPr>
        <w:jc w:val="both"/>
        <w:rPr>
          <w:rFonts w:ascii="Bookman Old Style" w:hAnsi="Bookman Old Style"/>
          <w:sz w:val="22"/>
          <w:szCs w:val="22"/>
        </w:rPr>
      </w:pPr>
      <w:r w:rsidRPr="009454BA">
        <w:rPr>
          <w:rFonts w:ascii="Bookman Old Style" w:hAnsi="Bookman Old Style"/>
          <w:b/>
          <w:sz w:val="22"/>
          <w:szCs w:val="22"/>
        </w:rPr>
        <w:t>Data di assunzione</w:t>
      </w:r>
      <w:r w:rsidRPr="009454BA">
        <w:rPr>
          <w:rFonts w:ascii="Bookman Old Style" w:hAnsi="Bookman Old Style"/>
          <w:sz w:val="22"/>
          <w:szCs w:val="22"/>
        </w:rPr>
        <w:t xml:space="preserve">: </w:t>
      </w:r>
      <w:r w:rsidRPr="005C43DA">
        <w:rPr>
          <w:rFonts w:ascii="Bookman Old Style" w:hAnsi="Bookman Old Style"/>
          <w:sz w:val="22"/>
          <w:szCs w:val="22"/>
          <w:highlight w:val="yellow"/>
        </w:rPr>
        <w:t>16 Giugno 2025</w:t>
      </w:r>
    </w:p>
    <w:p w14:paraId="76BA058C" w14:textId="77777777" w:rsidR="005C43DA" w:rsidRPr="009454BA" w:rsidRDefault="005C43DA" w:rsidP="005C43DA">
      <w:pPr>
        <w:jc w:val="both"/>
        <w:rPr>
          <w:rFonts w:ascii="Bookman Old Style" w:hAnsi="Bookman Old Style"/>
          <w:sz w:val="22"/>
          <w:szCs w:val="22"/>
        </w:rPr>
      </w:pPr>
      <w:r w:rsidRPr="009454BA">
        <w:rPr>
          <w:rFonts w:ascii="Bookman Old Style" w:hAnsi="Bookman Old Style"/>
          <w:b/>
          <w:sz w:val="22"/>
          <w:szCs w:val="22"/>
        </w:rPr>
        <w:t>Data di cessazione</w:t>
      </w:r>
      <w:r w:rsidRPr="009454BA">
        <w:rPr>
          <w:rFonts w:ascii="Bookman Old Style" w:hAnsi="Bookman Old Style"/>
          <w:sz w:val="22"/>
          <w:szCs w:val="22"/>
        </w:rPr>
        <w:t xml:space="preserve">: </w:t>
      </w:r>
      <w:r w:rsidRPr="005C43DA">
        <w:rPr>
          <w:rFonts w:ascii="Bookman Old Style" w:hAnsi="Bookman Old Style"/>
          <w:sz w:val="22"/>
          <w:szCs w:val="22"/>
          <w:highlight w:val="yellow"/>
        </w:rPr>
        <w:t>31 Dicembre 2025</w:t>
      </w:r>
    </w:p>
    <w:p w14:paraId="5973B1FC" w14:textId="77777777" w:rsidR="005C43DA" w:rsidRPr="009454BA" w:rsidRDefault="005C43DA" w:rsidP="005C43DA">
      <w:pPr>
        <w:jc w:val="both"/>
        <w:rPr>
          <w:rFonts w:ascii="Bookman Old Style" w:hAnsi="Bookman Old Style"/>
          <w:sz w:val="22"/>
          <w:szCs w:val="22"/>
        </w:rPr>
      </w:pPr>
      <w:r w:rsidRPr="009454BA">
        <w:rPr>
          <w:rFonts w:ascii="Bookman Old Style" w:hAnsi="Bookman Old Style"/>
          <w:b/>
          <w:sz w:val="22"/>
          <w:szCs w:val="22"/>
        </w:rPr>
        <w:t>Orario di lavoro</w:t>
      </w:r>
      <w:r w:rsidRPr="009454BA">
        <w:rPr>
          <w:rFonts w:ascii="Bookman Old Style" w:hAnsi="Bookman Old Style"/>
          <w:sz w:val="22"/>
          <w:szCs w:val="22"/>
        </w:rPr>
        <w:t xml:space="preserve">: </w:t>
      </w:r>
      <w:r w:rsidRPr="005C43DA">
        <w:rPr>
          <w:rFonts w:ascii="Bookman Old Style" w:hAnsi="Bookman Old Style"/>
          <w:sz w:val="22"/>
          <w:szCs w:val="22"/>
          <w:highlight w:val="yellow"/>
        </w:rPr>
        <w:t>Full Time</w:t>
      </w:r>
    </w:p>
    <w:p w14:paraId="46800091" w14:textId="7E00A3ED" w:rsidR="005C43DA" w:rsidRPr="009454BA" w:rsidRDefault="005C43DA" w:rsidP="005C43DA">
      <w:pPr>
        <w:jc w:val="both"/>
        <w:rPr>
          <w:rFonts w:ascii="Bookman Old Style" w:hAnsi="Bookman Old Style"/>
          <w:sz w:val="22"/>
          <w:szCs w:val="22"/>
        </w:rPr>
      </w:pPr>
      <w:r w:rsidRPr="009454BA">
        <w:rPr>
          <w:rFonts w:ascii="Bookman Old Style" w:hAnsi="Bookman Old Style"/>
          <w:b/>
          <w:sz w:val="22"/>
          <w:szCs w:val="22"/>
        </w:rPr>
        <w:t>Livello</w:t>
      </w:r>
      <w:r w:rsidRPr="009454BA">
        <w:rPr>
          <w:rFonts w:ascii="Bookman Old Style" w:hAnsi="Bookman Old Style"/>
          <w:sz w:val="22"/>
          <w:szCs w:val="22"/>
        </w:rPr>
        <w:t xml:space="preserve">: </w:t>
      </w:r>
      <w:r w:rsidR="004D6AFF" w:rsidRPr="004D6AFF">
        <w:rPr>
          <w:rFonts w:ascii="Bookman Old Style" w:hAnsi="Bookman Old Style"/>
          <w:sz w:val="22"/>
          <w:szCs w:val="22"/>
          <w:highlight w:val="yellow"/>
        </w:rPr>
        <w:t>00</w:t>
      </w:r>
    </w:p>
    <w:p w14:paraId="37A2835B" w14:textId="77777777" w:rsidR="005C43DA" w:rsidRPr="009454BA" w:rsidRDefault="005C43DA" w:rsidP="005C43DA">
      <w:pPr>
        <w:jc w:val="both"/>
        <w:rPr>
          <w:rFonts w:ascii="Bookman Old Style" w:hAnsi="Bookman Old Style"/>
          <w:sz w:val="22"/>
          <w:szCs w:val="22"/>
        </w:rPr>
      </w:pPr>
      <w:r w:rsidRPr="009454BA">
        <w:rPr>
          <w:rFonts w:ascii="Bookman Old Style" w:hAnsi="Bookman Old Style"/>
          <w:b/>
          <w:sz w:val="22"/>
          <w:szCs w:val="22"/>
        </w:rPr>
        <w:t>Mansione:</w:t>
      </w:r>
      <w:r w:rsidRPr="009454BA">
        <w:rPr>
          <w:rFonts w:ascii="Bookman Old Style" w:hAnsi="Bookman Old Style"/>
          <w:sz w:val="22"/>
          <w:szCs w:val="22"/>
        </w:rPr>
        <w:t xml:space="preserve"> </w:t>
      </w:r>
      <w:r w:rsidRPr="005C43DA">
        <w:rPr>
          <w:rFonts w:ascii="Bookman Old Style" w:hAnsi="Bookman Old Style"/>
          <w:sz w:val="22"/>
          <w:szCs w:val="22"/>
          <w:highlight w:val="yellow"/>
        </w:rPr>
        <w:t>Installatore - Elettricista</w:t>
      </w:r>
    </w:p>
    <w:p w14:paraId="70961B3D" w14:textId="77777777" w:rsidR="005C43DA" w:rsidRPr="009454BA" w:rsidRDefault="005C43DA" w:rsidP="005C43DA">
      <w:pPr>
        <w:jc w:val="both"/>
        <w:rPr>
          <w:rFonts w:ascii="Bookman Old Style" w:hAnsi="Bookman Old Style"/>
          <w:sz w:val="22"/>
          <w:szCs w:val="22"/>
        </w:rPr>
      </w:pPr>
      <w:r w:rsidRPr="009454BA">
        <w:rPr>
          <w:rFonts w:ascii="Bookman Old Style" w:hAnsi="Bookman Old Style"/>
          <w:b/>
          <w:sz w:val="22"/>
          <w:szCs w:val="22"/>
        </w:rPr>
        <w:t>Sede di lavoro</w:t>
      </w:r>
      <w:r w:rsidRPr="009454BA">
        <w:rPr>
          <w:rFonts w:ascii="Bookman Old Style" w:hAnsi="Bookman Old Style"/>
          <w:sz w:val="22"/>
          <w:szCs w:val="22"/>
        </w:rPr>
        <w:t xml:space="preserve">: </w:t>
      </w:r>
      <w:r w:rsidRPr="005C43DA">
        <w:rPr>
          <w:rFonts w:ascii="Bookman Old Style" w:hAnsi="Bookman Old Style"/>
          <w:sz w:val="22"/>
          <w:szCs w:val="22"/>
          <w:highlight w:val="yellow"/>
        </w:rPr>
        <w:t>Verona</w:t>
      </w:r>
    </w:p>
    <w:p w14:paraId="499FE38D" w14:textId="77777777" w:rsidR="005C43DA" w:rsidRDefault="005C43DA" w:rsidP="005C43DA">
      <w:pPr>
        <w:jc w:val="both"/>
        <w:rPr>
          <w:rFonts w:ascii="Bookman Old Style" w:hAnsi="Bookman Old Style" w:cs="Arial"/>
          <w:color w:val="222222"/>
          <w:sz w:val="22"/>
          <w:szCs w:val="22"/>
          <w:shd w:val="clear" w:color="auto" w:fill="FFFFFF"/>
        </w:rPr>
      </w:pPr>
      <w:r w:rsidRPr="009454BA">
        <w:rPr>
          <w:rFonts w:ascii="Bookman Old Style" w:hAnsi="Bookman Old Style" w:cs="Arial"/>
          <w:b/>
          <w:color w:val="222222"/>
          <w:sz w:val="22"/>
          <w:szCs w:val="22"/>
          <w:shd w:val="clear" w:color="auto" w:fill="FFFFFF"/>
        </w:rPr>
        <w:t>Periodo di Prova</w:t>
      </w:r>
      <w:r w:rsidRPr="009454BA">
        <w:rPr>
          <w:rFonts w:ascii="Bookman Old Style" w:hAnsi="Bookman Old Style" w:cs="Arial"/>
          <w:color w:val="222222"/>
          <w:sz w:val="22"/>
          <w:szCs w:val="22"/>
          <w:shd w:val="clear" w:color="auto" w:fill="FFFFFF"/>
        </w:rPr>
        <w:t xml:space="preserve">: </w:t>
      </w:r>
      <w:r>
        <w:rPr>
          <w:rFonts w:ascii="Bookman Old Style" w:hAnsi="Bookman Old Style" w:cs="Arial"/>
          <w:color w:val="222222"/>
          <w:sz w:val="22"/>
          <w:szCs w:val="22"/>
          <w:shd w:val="clear" w:color="auto" w:fill="FFFFFF"/>
        </w:rPr>
        <w:t>come previsto da CCNL</w:t>
      </w:r>
    </w:p>
    <w:p w14:paraId="15E983BF" w14:textId="77777777" w:rsidR="005C43DA" w:rsidRDefault="005C43DA" w:rsidP="005C43DA">
      <w:pPr>
        <w:jc w:val="both"/>
        <w:rPr>
          <w:rFonts w:ascii="Bookman Old Style" w:hAnsi="Bookman Old Style"/>
          <w:sz w:val="22"/>
          <w:szCs w:val="22"/>
        </w:rPr>
      </w:pPr>
      <w:r>
        <w:rPr>
          <w:rFonts w:ascii="Bookman Old Style" w:hAnsi="Bookman Old Style"/>
          <w:b/>
          <w:sz w:val="22"/>
          <w:szCs w:val="22"/>
        </w:rPr>
        <w:t>Scadenza pagamento della retribuzione mensile:</w:t>
      </w:r>
      <w:r>
        <w:rPr>
          <w:rFonts w:ascii="Bookman Old Style" w:hAnsi="Bookman Old Style"/>
          <w:sz w:val="22"/>
          <w:szCs w:val="22"/>
        </w:rPr>
        <w:t xml:space="preserve"> entro il 10 del mese successivo</w:t>
      </w:r>
    </w:p>
    <w:p w14:paraId="3A7002F7" w14:textId="77777777" w:rsidR="005C43DA" w:rsidRDefault="005C43DA" w:rsidP="005C43DA">
      <w:pPr>
        <w:jc w:val="both"/>
        <w:rPr>
          <w:rFonts w:ascii="Bookman Old Style" w:hAnsi="Bookman Old Style"/>
          <w:b/>
          <w:sz w:val="22"/>
          <w:szCs w:val="22"/>
        </w:rPr>
      </w:pPr>
      <w:r>
        <w:rPr>
          <w:rFonts w:ascii="Bookman Old Style" w:hAnsi="Bookman Old Style"/>
          <w:b/>
          <w:sz w:val="22"/>
          <w:szCs w:val="22"/>
        </w:rPr>
        <w:t>Posizione INPS:</w:t>
      </w:r>
      <w:r w:rsidRPr="00936507">
        <w:t xml:space="preserve"> </w:t>
      </w:r>
      <w:r w:rsidRPr="00CB4B67">
        <w:rPr>
          <w:rFonts w:ascii="Bookman Old Style" w:hAnsi="Bookman Old Style"/>
          <w:sz w:val="22"/>
          <w:szCs w:val="22"/>
        </w:rPr>
        <w:t>4974532985</w:t>
      </w:r>
    </w:p>
    <w:p w14:paraId="762E89A1" w14:textId="77777777" w:rsidR="005C43DA" w:rsidRDefault="005C43DA" w:rsidP="005C43DA">
      <w:pPr>
        <w:jc w:val="both"/>
        <w:rPr>
          <w:rFonts w:ascii="Bookman Old Style" w:hAnsi="Bookman Old Style"/>
          <w:sz w:val="22"/>
          <w:szCs w:val="22"/>
        </w:rPr>
      </w:pPr>
      <w:r>
        <w:rPr>
          <w:rFonts w:ascii="Bookman Old Style" w:hAnsi="Bookman Old Style"/>
          <w:b/>
          <w:sz w:val="22"/>
          <w:szCs w:val="22"/>
        </w:rPr>
        <w:t xml:space="preserve">Posizione INAIL: </w:t>
      </w:r>
      <w:r w:rsidRPr="00CB4B67">
        <w:rPr>
          <w:rFonts w:ascii="Bookman Old Style" w:hAnsi="Bookman Old Style"/>
          <w:sz w:val="22"/>
          <w:szCs w:val="22"/>
        </w:rPr>
        <w:t>20814097</w:t>
      </w:r>
      <w:r>
        <w:rPr>
          <w:rFonts w:ascii="Bookman Old Style" w:hAnsi="Bookman Old Style"/>
          <w:sz w:val="22"/>
          <w:szCs w:val="22"/>
        </w:rPr>
        <w:t>/71</w:t>
      </w:r>
    </w:p>
    <w:p w14:paraId="0B8D5A1D" w14:textId="0297437D" w:rsidR="002C6828" w:rsidRPr="00936507" w:rsidRDefault="002C6828" w:rsidP="005C43DA">
      <w:pPr>
        <w:jc w:val="both"/>
        <w:rPr>
          <w:rFonts w:ascii="Bookman Old Style" w:hAnsi="Bookman Old Style"/>
          <w:sz w:val="22"/>
          <w:szCs w:val="22"/>
        </w:rPr>
      </w:pPr>
      <w:r w:rsidRPr="002C6828">
        <w:rPr>
          <w:rFonts w:ascii="Bookman Old Style" w:hAnsi="Bookman Old Style"/>
          <w:b/>
          <w:bCs/>
          <w:sz w:val="22"/>
          <w:szCs w:val="22"/>
        </w:rPr>
        <w:t>CNEL:</w:t>
      </w:r>
      <w:r>
        <w:rPr>
          <w:rFonts w:ascii="Bookman Old Style" w:hAnsi="Bookman Old Style"/>
          <w:sz w:val="22"/>
          <w:szCs w:val="22"/>
        </w:rPr>
        <w:t xml:space="preserve"> C011</w:t>
      </w:r>
    </w:p>
    <w:p w14:paraId="52CF1FA3" w14:textId="17402FAA" w:rsidR="002C6828" w:rsidRDefault="005C43DA" w:rsidP="005C43DA">
      <w:pPr>
        <w:jc w:val="both"/>
        <w:rPr>
          <w:rFonts w:ascii="Bookman Old Style" w:hAnsi="Bookman Old Style"/>
          <w:bCs/>
          <w:sz w:val="22"/>
          <w:szCs w:val="22"/>
        </w:rPr>
      </w:pPr>
      <w:r w:rsidRPr="009454BA">
        <w:rPr>
          <w:rFonts w:ascii="Bookman Old Style" w:hAnsi="Bookman Old Style"/>
          <w:b/>
          <w:sz w:val="22"/>
          <w:szCs w:val="22"/>
        </w:rPr>
        <w:t xml:space="preserve">Retribuzione </w:t>
      </w:r>
      <w:r>
        <w:rPr>
          <w:rFonts w:ascii="Bookman Old Style" w:hAnsi="Bookman Old Style"/>
          <w:b/>
          <w:sz w:val="22"/>
          <w:szCs w:val="22"/>
        </w:rPr>
        <w:t>Lorda Annua</w:t>
      </w:r>
      <w:r w:rsidR="002C6828">
        <w:rPr>
          <w:rFonts w:ascii="Bookman Old Style" w:hAnsi="Bookman Old Style"/>
          <w:b/>
          <w:sz w:val="22"/>
          <w:szCs w:val="22"/>
        </w:rPr>
        <w:t xml:space="preserve"> (13 mensilità)</w:t>
      </w:r>
      <w:r>
        <w:rPr>
          <w:rFonts w:ascii="Bookman Old Style" w:hAnsi="Bookman Old Style"/>
          <w:b/>
          <w:sz w:val="22"/>
          <w:szCs w:val="22"/>
        </w:rPr>
        <w:t xml:space="preserve">: </w:t>
      </w:r>
      <w:r w:rsidR="004D6AFF">
        <w:rPr>
          <w:rFonts w:ascii="Bookman Old Style" w:hAnsi="Bookman Old Style"/>
          <w:b/>
          <w:sz w:val="22"/>
          <w:szCs w:val="22"/>
        </w:rPr>
        <w:t>0</w:t>
      </w:r>
      <w:r>
        <w:rPr>
          <w:rFonts w:ascii="Bookman Old Style" w:hAnsi="Bookman Old Style"/>
          <w:b/>
          <w:sz w:val="22"/>
          <w:szCs w:val="22"/>
        </w:rPr>
        <w:t xml:space="preserve">0.000 </w:t>
      </w:r>
      <w:r w:rsidRPr="005C43DA">
        <w:rPr>
          <w:rFonts w:ascii="Bookman Old Style" w:hAnsi="Bookman Old Style"/>
          <w:b/>
          <w:sz w:val="22"/>
          <w:szCs w:val="22"/>
        </w:rPr>
        <w:t>€</w:t>
      </w:r>
      <w:r w:rsidRPr="009454BA">
        <w:rPr>
          <w:rFonts w:ascii="Bookman Old Style" w:hAnsi="Bookman Old Style"/>
          <w:bCs/>
          <w:sz w:val="22"/>
          <w:szCs w:val="22"/>
        </w:rPr>
        <w:t xml:space="preserve">  </w:t>
      </w:r>
    </w:p>
    <w:p w14:paraId="55C919E5" w14:textId="6C120AC1" w:rsidR="008F61CB" w:rsidRPr="008F61CB" w:rsidRDefault="008F40DA" w:rsidP="005C43DA">
      <w:pPr>
        <w:jc w:val="both"/>
        <w:rPr>
          <w:rFonts w:ascii="Bookman Old Style" w:hAnsi="Bookman Old Style"/>
          <w:bCs/>
          <w:sz w:val="22"/>
          <w:szCs w:val="22"/>
        </w:rPr>
      </w:pPr>
      <w:r>
        <w:rPr>
          <w:rFonts w:ascii="Bookman Old Style" w:hAnsi="Bookman Old Style"/>
          <w:b/>
          <w:sz w:val="22"/>
          <w:szCs w:val="22"/>
          <w:highlight w:val="yellow"/>
        </w:rPr>
        <w:t>Ticket/</w:t>
      </w:r>
      <w:r w:rsidR="008F61CB" w:rsidRPr="008F61CB">
        <w:rPr>
          <w:rFonts w:ascii="Bookman Old Style" w:hAnsi="Bookman Old Style"/>
          <w:b/>
          <w:sz w:val="22"/>
          <w:szCs w:val="22"/>
          <w:highlight w:val="yellow"/>
        </w:rPr>
        <w:t xml:space="preserve">Diaria: </w:t>
      </w:r>
      <w:r w:rsidR="000E1B4D">
        <w:rPr>
          <w:rFonts w:ascii="Bookman Old Style" w:hAnsi="Bookman Old Style"/>
          <w:bCs/>
          <w:sz w:val="22"/>
          <w:szCs w:val="22"/>
          <w:highlight w:val="yellow"/>
        </w:rPr>
        <w:t>e</w:t>
      </w:r>
      <w:r>
        <w:rPr>
          <w:rFonts w:ascii="Bookman Old Style" w:hAnsi="Bookman Old Style"/>
          <w:bCs/>
          <w:sz w:val="22"/>
          <w:szCs w:val="22"/>
          <w:highlight w:val="yellow"/>
        </w:rPr>
        <w:t>liminare</w:t>
      </w:r>
      <w:r w:rsidR="008F61CB" w:rsidRPr="008F61CB">
        <w:rPr>
          <w:rFonts w:ascii="Bookman Old Style" w:hAnsi="Bookman Old Style"/>
          <w:bCs/>
          <w:sz w:val="22"/>
          <w:szCs w:val="22"/>
          <w:highlight w:val="yellow"/>
        </w:rPr>
        <w:t xml:space="preserve"> se non prese</w:t>
      </w:r>
      <w:r w:rsidR="008F61CB" w:rsidRPr="00BA6972">
        <w:rPr>
          <w:rFonts w:ascii="Bookman Old Style" w:hAnsi="Bookman Old Style"/>
          <w:bCs/>
          <w:sz w:val="22"/>
          <w:szCs w:val="22"/>
          <w:highlight w:val="yellow"/>
        </w:rPr>
        <w:t>nte</w:t>
      </w:r>
      <w:r w:rsidR="00BA6972" w:rsidRPr="00BA6972">
        <w:rPr>
          <w:rFonts w:ascii="Bookman Old Style" w:hAnsi="Bookman Old Style"/>
          <w:bCs/>
          <w:sz w:val="22"/>
          <w:szCs w:val="22"/>
          <w:highlight w:val="yellow"/>
        </w:rPr>
        <w:t>/i</w:t>
      </w:r>
    </w:p>
    <w:p w14:paraId="57D3EE4E" w14:textId="77777777" w:rsidR="002C6828" w:rsidRPr="002C6828" w:rsidRDefault="002C6828" w:rsidP="005C43DA">
      <w:pPr>
        <w:jc w:val="both"/>
        <w:rPr>
          <w:rFonts w:ascii="Bookman Old Style" w:hAnsi="Bookman Old Style"/>
          <w:bCs/>
          <w:sz w:val="22"/>
          <w:szCs w:val="22"/>
        </w:rPr>
      </w:pPr>
    </w:p>
    <w:p w14:paraId="75C03021" w14:textId="77777777" w:rsidR="005C43DA" w:rsidRPr="009454BA" w:rsidRDefault="005C43DA" w:rsidP="005C43DA">
      <w:pPr>
        <w:rPr>
          <w:rFonts w:ascii="Bookman Old Style" w:hAnsi="Bookman Old Style"/>
          <w:b/>
          <w:bCs/>
          <w:sz w:val="22"/>
          <w:szCs w:val="22"/>
        </w:rPr>
      </w:pPr>
      <w:r w:rsidRPr="009454BA">
        <w:rPr>
          <w:rFonts w:ascii="Bookman Old Style" w:hAnsi="Bookman Old Style"/>
          <w:b/>
          <w:bCs/>
          <w:sz w:val="22"/>
          <w:szCs w:val="22"/>
        </w:rPr>
        <w:tab/>
      </w:r>
    </w:p>
    <w:p w14:paraId="69034C9C" w14:textId="77777777" w:rsidR="005C43DA" w:rsidRPr="009454BA" w:rsidRDefault="005C43DA" w:rsidP="005C43DA">
      <w:pPr>
        <w:widowControl w:val="0"/>
        <w:ind w:right="-1"/>
        <w:jc w:val="both"/>
        <w:rPr>
          <w:rFonts w:ascii="Bookman Old Style" w:hAnsi="Bookman Old Style"/>
          <w:sz w:val="22"/>
          <w:szCs w:val="22"/>
        </w:rPr>
      </w:pPr>
      <w:r w:rsidRPr="009454BA">
        <w:rPr>
          <w:rFonts w:ascii="Bookman Old Style" w:hAnsi="Bookman Old Style"/>
          <w:sz w:val="22"/>
          <w:szCs w:val="22"/>
        </w:rPr>
        <w:t>Il rapporto di lavoro sarà instaurato nel rispetto del C.C.N.L. settore Metalmeccanica-Aziende Industriali e dalle vigenti leggi che regolano la materia.</w:t>
      </w:r>
    </w:p>
    <w:p w14:paraId="3E9EE8CB" w14:textId="77777777" w:rsidR="005C43DA" w:rsidRDefault="005C43DA" w:rsidP="005C43DA">
      <w:pPr>
        <w:tabs>
          <w:tab w:val="left" w:pos="1440"/>
          <w:tab w:val="left" w:pos="3780"/>
        </w:tabs>
        <w:jc w:val="both"/>
        <w:rPr>
          <w:rFonts w:ascii="Bookman Old Style" w:hAnsi="Bookman Old Style"/>
          <w:sz w:val="22"/>
          <w:szCs w:val="22"/>
        </w:rPr>
      </w:pPr>
    </w:p>
    <w:p w14:paraId="715591B4" w14:textId="77777777" w:rsidR="005C43DA" w:rsidRDefault="005C43DA" w:rsidP="005C43DA">
      <w:pPr>
        <w:tabs>
          <w:tab w:val="left" w:pos="1440"/>
          <w:tab w:val="left" w:pos="3780"/>
        </w:tabs>
        <w:jc w:val="both"/>
        <w:rPr>
          <w:rFonts w:ascii="Bookman Old Style" w:hAnsi="Bookman Old Style"/>
          <w:sz w:val="22"/>
          <w:szCs w:val="22"/>
        </w:rPr>
      </w:pPr>
    </w:p>
    <w:p w14:paraId="7AC39E0C" w14:textId="77777777" w:rsidR="005C43DA" w:rsidRPr="009454BA" w:rsidRDefault="005C43DA" w:rsidP="005C43DA">
      <w:pPr>
        <w:tabs>
          <w:tab w:val="left" w:pos="1440"/>
          <w:tab w:val="left" w:pos="3780"/>
        </w:tabs>
        <w:jc w:val="both"/>
        <w:rPr>
          <w:rFonts w:ascii="Bookman Old Style" w:hAnsi="Bookman Old Style"/>
          <w:sz w:val="22"/>
          <w:szCs w:val="22"/>
        </w:rPr>
      </w:pPr>
      <w:r w:rsidRPr="009454BA">
        <w:rPr>
          <w:rFonts w:ascii="Bookman Old Style" w:hAnsi="Bookman Old Style"/>
          <w:sz w:val="22"/>
          <w:szCs w:val="22"/>
        </w:rPr>
        <w:t xml:space="preserve">Durante il </w:t>
      </w:r>
      <w:r w:rsidRPr="009454BA">
        <w:rPr>
          <w:rFonts w:ascii="Bookman Old Style" w:hAnsi="Bookman Old Style"/>
          <w:b/>
          <w:sz w:val="22"/>
          <w:szCs w:val="22"/>
        </w:rPr>
        <w:t>periodo di prova</w:t>
      </w:r>
      <w:r w:rsidRPr="009454BA">
        <w:rPr>
          <w:rFonts w:ascii="Bookman Old Style" w:hAnsi="Bookman Old Style"/>
          <w:sz w:val="22"/>
          <w:szCs w:val="22"/>
        </w:rPr>
        <w:t xml:space="preserve"> - sopra indicato - sarà consentito ad entrambe le parti di risolvere il rapporto senza essere tenuti al rispetto di alcun termine di preavviso o a corrispondere alcuna indennità sostitutiva. Ai fini della verifica dell’esito della prova si indicano nel dettaglio le mansioni ed incarichi affidati al lavoratore (fatta salva in ogni caso la possibilità di mutamento delle mansioni nel rispetto di quanto previsto dall’art. 2103 c.c.):</w:t>
      </w:r>
    </w:p>
    <w:p w14:paraId="3D9335B6" w14:textId="77777777" w:rsidR="005C43DA" w:rsidRDefault="005C43DA" w:rsidP="005C43DA">
      <w:pPr>
        <w:tabs>
          <w:tab w:val="left" w:pos="1440"/>
          <w:tab w:val="left" w:pos="3780"/>
        </w:tabs>
        <w:ind w:firstLine="1080"/>
        <w:jc w:val="both"/>
        <w:rPr>
          <w:rFonts w:ascii="Bookman Old Style" w:hAnsi="Bookman Old Style"/>
          <w:sz w:val="22"/>
          <w:szCs w:val="22"/>
        </w:rPr>
      </w:pPr>
    </w:p>
    <w:p w14:paraId="0EF1D98A" w14:textId="77777777" w:rsidR="005C43DA" w:rsidRPr="009454BA" w:rsidRDefault="005C43DA" w:rsidP="005C43DA">
      <w:pPr>
        <w:tabs>
          <w:tab w:val="left" w:pos="1440"/>
          <w:tab w:val="left" w:pos="3780"/>
        </w:tabs>
        <w:ind w:firstLine="1080"/>
        <w:jc w:val="both"/>
        <w:rPr>
          <w:rFonts w:ascii="Bookman Old Style" w:hAnsi="Bookman Old Style"/>
          <w:sz w:val="22"/>
          <w:szCs w:val="22"/>
        </w:rPr>
      </w:pPr>
    </w:p>
    <w:p w14:paraId="53804AA0" w14:textId="77777777" w:rsidR="005C43DA" w:rsidRDefault="005C43DA" w:rsidP="005C43DA">
      <w:pPr>
        <w:jc w:val="center"/>
        <w:rPr>
          <w:rFonts w:ascii="Bookman Old Style" w:hAnsi="Bookman Old Style"/>
          <w:b/>
          <w:bCs/>
          <w:sz w:val="22"/>
          <w:szCs w:val="22"/>
        </w:rPr>
      </w:pPr>
      <w:r w:rsidRPr="005C43DA">
        <w:rPr>
          <w:rFonts w:ascii="Bookman Old Style" w:hAnsi="Bookman Old Style"/>
          <w:b/>
          <w:bCs/>
          <w:sz w:val="22"/>
          <w:szCs w:val="22"/>
          <w:highlight w:val="yellow"/>
        </w:rPr>
        <w:t>Installatore – Elettricista</w:t>
      </w:r>
    </w:p>
    <w:p w14:paraId="7BBBCF36" w14:textId="77777777" w:rsidR="005C43DA" w:rsidRDefault="005C43DA" w:rsidP="005C43DA">
      <w:pPr>
        <w:jc w:val="center"/>
        <w:rPr>
          <w:rFonts w:ascii="Bookman Old Style" w:hAnsi="Bookman Old Style"/>
          <w:sz w:val="22"/>
          <w:szCs w:val="22"/>
        </w:rPr>
      </w:pPr>
    </w:p>
    <w:p w14:paraId="6F094AD1" w14:textId="77777777" w:rsidR="005C43DA" w:rsidRPr="004A7C1B" w:rsidRDefault="005C43DA" w:rsidP="005C43DA">
      <w:pPr>
        <w:pStyle w:val="Rientrocorpodeltesto"/>
        <w:spacing w:line="276" w:lineRule="auto"/>
        <w:ind w:left="0"/>
        <w:rPr>
          <w:rFonts w:ascii="Bookman Old Style" w:hAnsi="Bookman Old Style"/>
          <w:sz w:val="22"/>
          <w:szCs w:val="22"/>
        </w:rPr>
      </w:pPr>
      <w:r w:rsidRPr="004A7C1B">
        <w:rPr>
          <w:rFonts w:ascii="Bookman Old Style" w:hAnsi="Bookman Old Style"/>
          <w:sz w:val="22"/>
          <w:szCs w:val="22"/>
        </w:rPr>
        <w:t xml:space="preserve">In riferimento a quanto indicato alla voce </w:t>
      </w:r>
      <w:r w:rsidRPr="008F61CB">
        <w:rPr>
          <w:rFonts w:ascii="Bookman Old Style" w:hAnsi="Bookman Old Style"/>
          <w:sz w:val="22"/>
          <w:szCs w:val="22"/>
          <w:highlight w:val="yellow"/>
        </w:rPr>
        <w:t>Superminimo Assorbibile</w:t>
      </w:r>
      <w:r w:rsidRPr="004A7C1B">
        <w:rPr>
          <w:rFonts w:ascii="Bookman Old Style" w:hAnsi="Bookman Old Style"/>
          <w:sz w:val="22"/>
          <w:szCs w:val="22"/>
        </w:rPr>
        <w:t xml:space="preserve">, si conferma che la maggiore retribuzione riconosciuta in eccedenza rispetto alla retribuzione minima contrattuale, è stata determinata congiuntamente dalle parti nella sua entità in considerazione delle peculiari caratteristiche del rapporto di lavoro e quale condizione di miglior favore. Essa ha carattere complessivo e viene corrisposta anche a titolo di anticipazione di ogni eventuale miglioramento contrattuale che possa derivare da qualunque fonte. Tale importo sostituisce ogni diverso trattamento ed esclude ogni voce o istituto di </w:t>
      </w:r>
      <w:r w:rsidRPr="004A7C1B">
        <w:rPr>
          <w:rFonts w:ascii="Bookman Old Style" w:hAnsi="Bookman Old Style"/>
          <w:sz w:val="22"/>
          <w:szCs w:val="22"/>
        </w:rPr>
        <w:lastRenderedPageBreak/>
        <w:t>carattere retributivo o reintegrativo previsti da qualsiasi fonte di regolamento del rapporto di lavoro ed assorbe, fino a concorrenza, ogni aumento retributivo comunque disposto in prosieguo, anche se attivato mediante particolari istituti, da parte della contrattazione collettiva, anche aziendale e dalla Legge.</w:t>
      </w:r>
    </w:p>
    <w:p w14:paraId="52882C09" w14:textId="77777777" w:rsidR="005C43DA" w:rsidRPr="009454BA" w:rsidRDefault="005C43DA" w:rsidP="005C43DA">
      <w:pPr>
        <w:rPr>
          <w:rFonts w:ascii="Bookman Old Style" w:hAnsi="Bookman Old Style"/>
          <w:sz w:val="22"/>
          <w:szCs w:val="22"/>
        </w:rPr>
      </w:pPr>
    </w:p>
    <w:p w14:paraId="4D0E35B4" w14:textId="77777777" w:rsidR="005C43DA" w:rsidRPr="009454BA" w:rsidRDefault="005C43DA" w:rsidP="005C43DA">
      <w:pPr>
        <w:jc w:val="both"/>
        <w:rPr>
          <w:rFonts w:ascii="Bookman Old Style" w:hAnsi="Bookman Old Style"/>
          <w:sz w:val="22"/>
          <w:szCs w:val="22"/>
        </w:rPr>
      </w:pPr>
      <w:r w:rsidRPr="009454BA">
        <w:rPr>
          <w:rFonts w:ascii="Bookman Old Style" w:hAnsi="Bookman Old Style"/>
          <w:sz w:val="22"/>
          <w:szCs w:val="22"/>
        </w:rPr>
        <w:t>Ad ogni effetto di legge, La informiamo che iscriveremo il Suo nominativo nel libro unico del lavoro e che provvederemo all’invio della COB al competente Centro Impiego.</w:t>
      </w:r>
    </w:p>
    <w:p w14:paraId="352F0B77" w14:textId="77777777" w:rsidR="005C43DA" w:rsidRPr="009454BA" w:rsidRDefault="005C43DA" w:rsidP="005C43DA">
      <w:pPr>
        <w:jc w:val="both"/>
        <w:rPr>
          <w:rFonts w:ascii="Bookman Old Style" w:hAnsi="Bookman Old Style"/>
          <w:sz w:val="22"/>
          <w:szCs w:val="22"/>
        </w:rPr>
      </w:pPr>
    </w:p>
    <w:p w14:paraId="68D79C3C" w14:textId="77777777" w:rsidR="005C43DA" w:rsidRPr="009454BA" w:rsidRDefault="005C43DA" w:rsidP="005C43DA">
      <w:pPr>
        <w:jc w:val="both"/>
        <w:rPr>
          <w:rFonts w:ascii="Bookman Old Style" w:hAnsi="Bookman Old Style"/>
          <w:sz w:val="22"/>
          <w:szCs w:val="22"/>
        </w:rPr>
      </w:pPr>
      <w:r w:rsidRPr="009454BA">
        <w:rPr>
          <w:rFonts w:ascii="Bookman Old Style" w:hAnsi="Bookman Old Style"/>
          <w:sz w:val="22"/>
          <w:szCs w:val="22"/>
        </w:rPr>
        <w:t>La informiamo anche che il presente contratto Le attribuirebbe il diritto di precedenza nelle nuove assunzioni a tempo indeterminato qualora si verificassero le condizioni previste dall’art. 24, comma 1, D. Lgs. n. 81/2015.</w:t>
      </w:r>
    </w:p>
    <w:p w14:paraId="329198FE" w14:textId="77777777" w:rsidR="005C43DA" w:rsidRPr="009454BA" w:rsidRDefault="005C43DA" w:rsidP="005C43DA">
      <w:pPr>
        <w:jc w:val="both"/>
        <w:rPr>
          <w:rFonts w:ascii="Bookman Old Style" w:hAnsi="Bookman Old Style"/>
          <w:sz w:val="22"/>
          <w:szCs w:val="22"/>
        </w:rPr>
      </w:pPr>
    </w:p>
    <w:p w14:paraId="16A71108" w14:textId="77777777" w:rsidR="005C43DA" w:rsidRDefault="005C43DA" w:rsidP="005C43DA">
      <w:pPr>
        <w:widowControl w:val="0"/>
        <w:ind w:right="-1"/>
        <w:jc w:val="both"/>
        <w:rPr>
          <w:rFonts w:ascii="Bookman Old Style" w:hAnsi="Bookman Old Style"/>
          <w:sz w:val="22"/>
          <w:szCs w:val="22"/>
        </w:rPr>
      </w:pPr>
      <w:r w:rsidRPr="009454BA">
        <w:rPr>
          <w:rFonts w:ascii="Bookman Old Style" w:hAnsi="Bookman Old Style"/>
          <w:sz w:val="22"/>
          <w:szCs w:val="22"/>
        </w:rPr>
        <w:t>Nell’augurarLe una proficua e reciproca collaborazione, La preghiamo di renderci copia della presente firmata in segno di benestare ed accettazione.</w:t>
      </w:r>
    </w:p>
    <w:p w14:paraId="64071FEF" w14:textId="34763E69" w:rsidR="005C43DA" w:rsidRPr="009454BA" w:rsidRDefault="005C43DA" w:rsidP="005C43DA">
      <w:pPr>
        <w:widowControl w:val="0"/>
        <w:ind w:right="-1"/>
        <w:jc w:val="both"/>
        <w:rPr>
          <w:rFonts w:ascii="Bookman Old Style" w:hAnsi="Bookman Old Style"/>
          <w:sz w:val="22"/>
          <w:szCs w:val="22"/>
          <w:lang w:val="fr-FR"/>
        </w:rPr>
      </w:pPr>
    </w:p>
    <w:p w14:paraId="0061033F" w14:textId="77777777" w:rsidR="005C43DA" w:rsidRPr="009454BA" w:rsidRDefault="005C43DA" w:rsidP="005C43DA">
      <w:pPr>
        <w:rPr>
          <w:rFonts w:ascii="Bookman Old Style" w:hAnsi="Bookman Old Style"/>
          <w:sz w:val="22"/>
          <w:szCs w:val="22"/>
          <w:lang w:val="en-US"/>
        </w:rPr>
      </w:pPr>
    </w:p>
    <w:p w14:paraId="24C63F30" w14:textId="670F2750" w:rsidR="005C43DA" w:rsidRPr="009454BA" w:rsidRDefault="005C43DA" w:rsidP="005C43DA">
      <w:pPr>
        <w:rPr>
          <w:rFonts w:ascii="Bookman Old Style" w:hAnsi="Bookman Old Style"/>
          <w:sz w:val="22"/>
          <w:szCs w:val="22"/>
        </w:rPr>
      </w:pPr>
      <w:r w:rsidRPr="009454BA">
        <w:rPr>
          <w:rFonts w:ascii="Bookman Old Style" w:hAnsi="Bookman Old Style"/>
          <w:sz w:val="22"/>
          <w:szCs w:val="22"/>
        </w:rPr>
        <w:t xml:space="preserve">Per accettazione: </w:t>
      </w:r>
      <w:r>
        <w:rPr>
          <w:rFonts w:ascii="Bookman Old Style" w:hAnsi="Bookman Old Style"/>
          <w:sz w:val="22"/>
          <w:szCs w:val="22"/>
        </w:rPr>
        <w:t xml:space="preserve">                                                                         QTECH SRL</w:t>
      </w:r>
    </w:p>
    <w:p w14:paraId="6472C9DC" w14:textId="0C7189D5" w:rsidR="005C43DA" w:rsidRPr="009454BA" w:rsidRDefault="005C43DA" w:rsidP="005C43DA">
      <w:pPr>
        <w:rPr>
          <w:rFonts w:ascii="Bookman Old Style" w:hAnsi="Bookman Old Style"/>
          <w:sz w:val="22"/>
          <w:szCs w:val="22"/>
        </w:rPr>
      </w:pPr>
      <w:r>
        <w:rPr>
          <w:noProof/>
        </w:rPr>
        <w:drawing>
          <wp:anchor distT="0" distB="0" distL="114300" distR="114300" simplePos="0" relativeHeight="251652096" behindDoc="1" locked="0" layoutInCell="1" allowOverlap="1" wp14:anchorId="47708E3B" wp14:editId="4420F8F9">
            <wp:simplePos x="0" y="0"/>
            <wp:positionH relativeFrom="column">
              <wp:posOffset>3832860</wp:posOffset>
            </wp:positionH>
            <wp:positionV relativeFrom="paragraph">
              <wp:posOffset>115570</wp:posOffset>
            </wp:positionV>
            <wp:extent cx="2257425" cy="1028700"/>
            <wp:effectExtent l="0" t="0" r="9525" b="0"/>
            <wp:wrapNone/>
            <wp:docPr id="148617078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00631" name="Immagine 1"/>
                    <pic:cNvPicPr>
                      <a:picLocks noChangeAspect="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57425" cy="1028700"/>
                    </a:xfrm>
                    <a:prstGeom prst="rect">
                      <a:avLst/>
                    </a:prstGeom>
                    <a:noFill/>
                    <a:ln>
                      <a:noFill/>
                    </a:ln>
                  </pic:spPr>
                </pic:pic>
              </a:graphicData>
            </a:graphic>
          </wp:anchor>
        </w:drawing>
      </w:r>
      <w:r>
        <w:rPr>
          <w:rFonts w:ascii="Bookman Old Style" w:hAnsi="Bookman Old Style"/>
          <w:sz w:val="22"/>
          <w:szCs w:val="22"/>
        </w:rPr>
        <w:t>PELLEGRINO SIMONE</w:t>
      </w:r>
    </w:p>
    <w:p w14:paraId="22B6F8B5" w14:textId="5CEA9D52" w:rsidR="005C43DA" w:rsidRPr="009454BA" w:rsidRDefault="005C43DA" w:rsidP="005C43DA">
      <w:pPr>
        <w:rPr>
          <w:rFonts w:ascii="Bookman Old Style" w:hAnsi="Bookman Old Style"/>
          <w:sz w:val="22"/>
          <w:szCs w:val="22"/>
        </w:rPr>
      </w:pPr>
    </w:p>
    <w:p w14:paraId="606FEDED" w14:textId="0073C2E0" w:rsidR="005C43DA" w:rsidRPr="009454BA" w:rsidRDefault="005C43DA" w:rsidP="005C43DA">
      <w:pPr>
        <w:rPr>
          <w:rFonts w:ascii="Bookman Old Style" w:hAnsi="Bookman Old Style"/>
          <w:sz w:val="22"/>
          <w:szCs w:val="22"/>
        </w:rPr>
      </w:pPr>
    </w:p>
    <w:p w14:paraId="41078373" w14:textId="515030EB" w:rsidR="005C43DA" w:rsidRPr="009454BA" w:rsidRDefault="005C43DA" w:rsidP="005C43DA">
      <w:pPr>
        <w:rPr>
          <w:rFonts w:ascii="Bookman Old Style" w:hAnsi="Bookman Old Style"/>
          <w:sz w:val="22"/>
          <w:szCs w:val="22"/>
        </w:rPr>
      </w:pPr>
    </w:p>
    <w:p w14:paraId="584AB143" w14:textId="77777777" w:rsidR="005C43DA" w:rsidRDefault="005C43DA" w:rsidP="005C43DA">
      <w:pPr>
        <w:widowControl w:val="0"/>
        <w:ind w:right="-1"/>
        <w:jc w:val="both"/>
        <w:rPr>
          <w:rFonts w:ascii="Bookman Old Style" w:hAnsi="Bookman Old Style"/>
          <w:sz w:val="22"/>
          <w:szCs w:val="22"/>
        </w:rPr>
      </w:pPr>
    </w:p>
    <w:p w14:paraId="4BF84A3D" w14:textId="77777777" w:rsidR="005C43DA" w:rsidRDefault="005C43DA" w:rsidP="005C43DA">
      <w:pPr>
        <w:widowControl w:val="0"/>
        <w:ind w:right="-1"/>
        <w:jc w:val="both"/>
        <w:rPr>
          <w:rFonts w:ascii="Bookman Old Style" w:hAnsi="Bookman Old Style"/>
          <w:sz w:val="22"/>
          <w:szCs w:val="22"/>
        </w:rPr>
      </w:pPr>
    </w:p>
    <w:p w14:paraId="3E9C069E" w14:textId="77777777" w:rsidR="005C43DA" w:rsidRDefault="005C43DA" w:rsidP="005C43DA">
      <w:pPr>
        <w:widowControl w:val="0"/>
        <w:ind w:right="-1"/>
        <w:jc w:val="both"/>
        <w:rPr>
          <w:rFonts w:ascii="Bookman Old Style" w:hAnsi="Bookman Old Style"/>
          <w:sz w:val="22"/>
          <w:szCs w:val="22"/>
        </w:rPr>
      </w:pPr>
    </w:p>
    <w:p w14:paraId="35EF1B5C" w14:textId="77777777" w:rsidR="005C43DA" w:rsidRPr="009454BA" w:rsidRDefault="005C43DA" w:rsidP="005C43DA">
      <w:pPr>
        <w:widowControl w:val="0"/>
        <w:ind w:right="-1"/>
        <w:jc w:val="both"/>
        <w:rPr>
          <w:rFonts w:ascii="Bookman Old Style" w:hAnsi="Bookman Old Style"/>
          <w:sz w:val="22"/>
          <w:szCs w:val="22"/>
        </w:rPr>
      </w:pPr>
    </w:p>
    <w:p w14:paraId="447F330D" w14:textId="77777777" w:rsidR="005C43DA" w:rsidRPr="009454BA" w:rsidRDefault="005C43DA" w:rsidP="005C43DA">
      <w:pPr>
        <w:widowControl w:val="0"/>
        <w:ind w:right="-1" w:firstLine="720"/>
        <w:jc w:val="both"/>
        <w:rPr>
          <w:rFonts w:ascii="Bookman Old Style" w:hAnsi="Bookman Old Style"/>
          <w:sz w:val="22"/>
          <w:szCs w:val="22"/>
        </w:rPr>
      </w:pPr>
    </w:p>
    <w:p w14:paraId="61337742" w14:textId="1FEFFDC2" w:rsidR="005C43DA" w:rsidRDefault="005C43DA" w:rsidP="005C43DA">
      <w:pPr>
        <w:rPr>
          <w:rFonts w:ascii="Bookman Old Style" w:hAnsi="Bookman Old Style"/>
          <w:sz w:val="22"/>
          <w:szCs w:val="22"/>
        </w:rPr>
      </w:pPr>
      <w:r w:rsidRPr="009454BA">
        <w:rPr>
          <w:rFonts w:ascii="Bookman Old Style" w:hAnsi="Bookman Old Style"/>
          <w:sz w:val="22"/>
          <w:szCs w:val="22"/>
        </w:rPr>
        <w:t>Ai sensi degli art. 10 e 22 della Legge 675/96 consento al trattamento dei miei dati personali e “sensibili” nella misura necessaria al corretto e legittimo svolgimento del rapporto di lavoro.</w:t>
      </w:r>
    </w:p>
    <w:p w14:paraId="0E72F692" w14:textId="77777777" w:rsidR="005C43DA" w:rsidRDefault="005C43DA" w:rsidP="005C43DA">
      <w:pPr>
        <w:widowControl w:val="0"/>
        <w:ind w:right="-1" w:firstLine="720"/>
        <w:jc w:val="both"/>
        <w:rPr>
          <w:rFonts w:ascii="Bookman Old Style" w:hAnsi="Bookman Old Style"/>
          <w:sz w:val="22"/>
          <w:szCs w:val="22"/>
        </w:rPr>
      </w:pPr>
    </w:p>
    <w:p w14:paraId="6B69FF7A" w14:textId="77777777" w:rsidR="005C43DA" w:rsidRPr="009454BA" w:rsidRDefault="005C43DA" w:rsidP="005C43DA">
      <w:pPr>
        <w:widowControl w:val="0"/>
        <w:ind w:right="-1" w:firstLine="720"/>
        <w:jc w:val="both"/>
        <w:rPr>
          <w:rFonts w:ascii="Bookman Old Style" w:hAnsi="Bookman Old Style"/>
          <w:sz w:val="22"/>
          <w:szCs w:val="22"/>
        </w:rPr>
      </w:pPr>
    </w:p>
    <w:p w14:paraId="5C7ACD40" w14:textId="77777777" w:rsidR="005C43DA" w:rsidRPr="009454BA" w:rsidRDefault="005C43DA" w:rsidP="005C43DA">
      <w:pPr>
        <w:ind w:firstLine="720"/>
        <w:jc w:val="both"/>
        <w:rPr>
          <w:rFonts w:ascii="Bookman Old Style" w:hAnsi="Bookman Old Style"/>
          <w:sz w:val="22"/>
          <w:szCs w:val="22"/>
        </w:rPr>
      </w:pPr>
      <w:r w:rsidRPr="009454BA">
        <w:rPr>
          <w:rFonts w:ascii="Bookman Old Style" w:hAnsi="Bookman Old Style"/>
          <w:sz w:val="22"/>
          <w:szCs w:val="22"/>
        </w:rPr>
        <w:t>Dichiaro inoltre di conoscere gli obblighi che mi derivano dal rapporto di lavoro, gli obblighi di diligenza e fedeltà espressi dagli artt. 2104 e 2015 del Codice Civile, nonché le norme disciplinari previste dalla Legge n. 300/1970 art. 7 e dal contratto collettivo nazionale applicato, di cui ho preso visione nel luogo di affissione aziendale.</w:t>
      </w:r>
    </w:p>
    <w:p w14:paraId="6E20F9AC" w14:textId="77777777" w:rsidR="005C43DA" w:rsidRPr="009454BA" w:rsidRDefault="005C43DA" w:rsidP="005C43DA">
      <w:pPr>
        <w:ind w:firstLine="720"/>
        <w:jc w:val="both"/>
        <w:rPr>
          <w:rFonts w:ascii="Bookman Old Style" w:hAnsi="Bookman Old Style"/>
          <w:sz w:val="22"/>
          <w:szCs w:val="22"/>
        </w:rPr>
      </w:pPr>
    </w:p>
    <w:p w14:paraId="02172B22" w14:textId="77777777" w:rsidR="005C43DA" w:rsidRPr="009454BA" w:rsidRDefault="005C43DA" w:rsidP="005C43DA">
      <w:pPr>
        <w:widowControl w:val="0"/>
        <w:ind w:right="-1"/>
        <w:jc w:val="both"/>
        <w:rPr>
          <w:rFonts w:ascii="Bookman Old Style" w:hAnsi="Bookman Old Style"/>
          <w:sz w:val="22"/>
          <w:szCs w:val="22"/>
        </w:rPr>
      </w:pPr>
      <w:r w:rsidRPr="009454BA">
        <w:rPr>
          <w:rFonts w:ascii="Bookman Old Style" w:hAnsi="Bookman Old Style"/>
          <w:sz w:val="22"/>
          <w:szCs w:val="22"/>
        </w:rPr>
        <w:t>Clausola 1) obbligo di fedeltà: il lavoratore non deve trattare affari per conto proprio o di terzi, in concorrenza con l’imprenditore/datore di lavoro, né divulgare notizie attinenti all’organizzazione e ai metodi di produzione dell’impresa o farne uso in modo da poterle recare pregiudizio (articolo 2105 c.c.).</w:t>
      </w:r>
    </w:p>
    <w:p w14:paraId="4DDE5D57" w14:textId="77777777" w:rsidR="005C43DA" w:rsidRPr="009454BA" w:rsidRDefault="005C43DA" w:rsidP="005C43DA">
      <w:pPr>
        <w:widowControl w:val="0"/>
        <w:ind w:right="-1"/>
        <w:jc w:val="both"/>
        <w:rPr>
          <w:rFonts w:ascii="Bookman Old Style" w:hAnsi="Bookman Old Style"/>
          <w:sz w:val="22"/>
          <w:szCs w:val="22"/>
        </w:rPr>
      </w:pPr>
    </w:p>
    <w:p w14:paraId="66AFAFF7" w14:textId="77777777" w:rsidR="005C43DA" w:rsidRPr="009454BA" w:rsidRDefault="005C43DA" w:rsidP="005C43DA">
      <w:pPr>
        <w:widowControl w:val="0"/>
        <w:ind w:right="-1"/>
        <w:jc w:val="both"/>
        <w:rPr>
          <w:rFonts w:ascii="Bookman Old Style" w:hAnsi="Bookman Old Style"/>
          <w:sz w:val="22"/>
          <w:szCs w:val="22"/>
        </w:rPr>
      </w:pPr>
      <w:r w:rsidRPr="009454BA">
        <w:rPr>
          <w:rFonts w:ascii="Bookman Old Style" w:hAnsi="Bookman Old Style"/>
          <w:sz w:val="22"/>
          <w:szCs w:val="22"/>
        </w:rPr>
        <w:t>L’azienda si riserva la possibilità di trattenere l'importo relativo ai DPI assegnati in caso che il dipendente receda durante il periodo di prova.</w:t>
      </w:r>
    </w:p>
    <w:p w14:paraId="7CFE9402" w14:textId="77777777" w:rsidR="005C43DA" w:rsidRPr="009454BA" w:rsidRDefault="005C43DA" w:rsidP="005C43DA">
      <w:pPr>
        <w:ind w:firstLine="720"/>
        <w:jc w:val="both"/>
        <w:rPr>
          <w:rFonts w:ascii="Bookman Old Style" w:hAnsi="Bookman Old Style"/>
          <w:sz w:val="22"/>
          <w:szCs w:val="22"/>
        </w:rPr>
      </w:pPr>
    </w:p>
    <w:p w14:paraId="4D81058A" w14:textId="52D031C6" w:rsidR="005C43DA" w:rsidRDefault="005C43DA" w:rsidP="005C43DA">
      <w:pPr>
        <w:ind w:firstLine="720"/>
        <w:jc w:val="both"/>
        <w:rPr>
          <w:rFonts w:ascii="Bookman Old Style" w:hAnsi="Bookman Old Style"/>
          <w:sz w:val="22"/>
          <w:szCs w:val="22"/>
        </w:rPr>
      </w:pPr>
      <w:r>
        <w:rPr>
          <w:noProof/>
        </w:rPr>
        <w:drawing>
          <wp:anchor distT="0" distB="0" distL="114300" distR="114300" simplePos="0" relativeHeight="251654144" behindDoc="1" locked="0" layoutInCell="1" allowOverlap="1" wp14:anchorId="4D0F531E" wp14:editId="7493DE54">
            <wp:simplePos x="0" y="0"/>
            <wp:positionH relativeFrom="column">
              <wp:posOffset>4013835</wp:posOffset>
            </wp:positionH>
            <wp:positionV relativeFrom="paragraph">
              <wp:posOffset>10160</wp:posOffset>
            </wp:positionV>
            <wp:extent cx="2143125" cy="976614"/>
            <wp:effectExtent l="0" t="0" r="0" b="0"/>
            <wp:wrapNone/>
            <wp:docPr id="182415881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00631" name="Immagine 1"/>
                    <pic:cNvPicPr>
                      <a:picLocks noChangeAspect="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43125" cy="97661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9BE5FDD" w14:textId="3F80FF55" w:rsidR="005C43DA" w:rsidRDefault="005C43DA" w:rsidP="005C43DA">
      <w:pPr>
        <w:ind w:firstLine="720"/>
        <w:jc w:val="both"/>
        <w:rPr>
          <w:rFonts w:ascii="Bookman Old Style" w:hAnsi="Bookman Old Style"/>
          <w:sz w:val="22"/>
          <w:szCs w:val="22"/>
        </w:rPr>
      </w:pPr>
    </w:p>
    <w:p w14:paraId="33CC560B" w14:textId="77777777" w:rsidR="005C43DA" w:rsidRDefault="005C43DA" w:rsidP="005C43DA">
      <w:pPr>
        <w:ind w:firstLine="720"/>
        <w:jc w:val="both"/>
        <w:rPr>
          <w:rFonts w:ascii="Bookman Old Style" w:hAnsi="Bookman Old Style"/>
          <w:sz w:val="22"/>
          <w:szCs w:val="22"/>
        </w:rPr>
      </w:pPr>
    </w:p>
    <w:p w14:paraId="44784C19" w14:textId="77777777" w:rsidR="005C43DA" w:rsidRDefault="005C43DA" w:rsidP="005C43DA">
      <w:pPr>
        <w:ind w:firstLine="720"/>
        <w:jc w:val="both"/>
        <w:rPr>
          <w:rFonts w:ascii="Bookman Old Style" w:hAnsi="Bookman Old Style"/>
          <w:sz w:val="22"/>
          <w:szCs w:val="22"/>
        </w:rPr>
      </w:pPr>
    </w:p>
    <w:p w14:paraId="2F1A5F1A" w14:textId="77777777" w:rsidR="005C43DA" w:rsidRDefault="005C43DA" w:rsidP="005C43DA">
      <w:pPr>
        <w:ind w:firstLine="720"/>
        <w:jc w:val="both"/>
        <w:rPr>
          <w:rFonts w:ascii="Bookman Old Style" w:hAnsi="Bookman Old Style"/>
          <w:sz w:val="22"/>
          <w:szCs w:val="22"/>
        </w:rPr>
      </w:pPr>
    </w:p>
    <w:p w14:paraId="4213D40B" w14:textId="77777777" w:rsidR="005C43DA" w:rsidRDefault="005C43DA" w:rsidP="005C43DA">
      <w:pPr>
        <w:ind w:firstLine="720"/>
        <w:jc w:val="both"/>
        <w:rPr>
          <w:rFonts w:ascii="Bookman Old Style" w:hAnsi="Bookman Old Style"/>
          <w:sz w:val="22"/>
          <w:szCs w:val="22"/>
        </w:rPr>
      </w:pPr>
    </w:p>
    <w:p w14:paraId="48A54BCD" w14:textId="77777777" w:rsidR="005C43DA" w:rsidRDefault="005C43DA" w:rsidP="005C43DA">
      <w:pPr>
        <w:ind w:firstLine="720"/>
        <w:jc w:val="both"/>
        <w:rPr>
          <w:rFonts w:ascii="Bookman Old Style" w:hAnsi="Bookman Old Style"/>
          <w:sz w:val="22"/>
          <w:szCs w:val="22"/>
        </w:rPr>
      </w:pPr>
    </w:p>
    <w:p w14:paraId="77E265B0" w14:textId="77777777" w:rsidR="005C43DA" w:rsidRPr="009454BA" w:rsidRDefault="005C43DA" w:rsidP="005C43DA">
      <w:pPr>
        <w:ind w:firstLine="720"/>
        <w:jc w:val="both"/>
        <w:rPr>
          <w:rFonts w:ascii="Bookman Old Style" w:hAnsi="Bookman Old Style"/>
          <w:sz w:val="22"/>
          <w:szCs w:val="22"/>
        </w:rPr>
      </w:pPr>
    </w:p>
    <w:p w14:paraId="05344B0F" w14:textId="77777777" w:rsidR="005C43DA" w:rsidRDefault="005C43DA" w:rsidP="005C43DA">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METALMECCANICA - Aziende industriali (C011)</w:t>
      </w:r>
    </w:p>
    <w:p w14:paraId="42302E07" w14:textId="77777777" w:rsidR="005C43DA" w:rsidRPr="00E6622D" w:rsidRDefault="005C43DA" w:rsidP="005C43DA">
      <w:pPr>
        <w:outlineLvl w:val="0"/>
        <w:rPr>
          <w:rFonts w:ascii="Bookman Old Style" w:hAnsi="Bookman Old Style"/>
          <w:b/>
          <w:iCs/>
          <w:color w:val="474747"/>
          <w:kern w:val="36"/>
          <w:u w:val="single"/>
        </w:rPr>
      </w:pPr>
      <w:r w:rsidRPr="00E6622D">
        <w:rPr>
          <w:rFonts w:ascii="Bookman Old Style" w:hAnsi="Bookman Old Style"/>
          <w:b/>
          <w:iCs/>
          <w:color w:val="474747"/>
          <w:kern w:val="36"/>
          <w:u w:val="single"/>
        </w:rPr>
        <w:t xml:space="preserve">In ottemperanza D.Lgs. 104/2022; GU 29 luglio 2022 n. 176 </w:t>
      </w:r>
    </w:p>
    <w:p w14:paraId="4D62A97E" w14:textId="77777777" w:rsidR="005C43DA" w:rsidRPr="009F216D" w:rsidRDefault="005C43DA" w:rsidP="005C43DA">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Periodo di prova</w:t>
      </w:r>
    </w:p>
    <w:p w14:paraId="5D0D36A4"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Livelli A1, B3, B2: 6 mesi; livelli B1, C3, C2: 3 mesi; livelli C1, D2, D1: 1 e 1/2 mesi. Durate ridotte sono previste dal c.c.n.l. per ipotesi specifiche.</w:t>
      </w:r>
    </w:p>
    <w:p w14:paraId="5EF612AF" w14:textId="77777777" w:rsidR="005C43DA" w:rsidRPr="009F216D" w:rsidRDefault="005C43DA" w:rsidP="005C43DA">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Divisori</w:t>
      </w:r>
    </w:p>
    <w:p w14:paraId="2137AD00" w14:textId="5114637D"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 xml:space="preserve">Orario. 173. </w:t>
      </w:r>
    </w:p>
    <w:p w14:paraId="6FF4A247"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Giornaliero. 26.</w:t>
      </w:r>
    </w:p>
    <w:p w14:paraId="1702705C" w14:textId="77777777" w:rsidR="005C43DA" w:rsidRPr="009F216D" w:rsidRDefault="005C43DA" w:rsidP="005C43DA">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Mensilità contrattuali</w:t>
      </w:r>
    </w:p>
    <w:p w14:paraId="539D48EC"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13</w:t>
      </w:r>
    </w:p>
    <w:p w14:paraId="540354DC" w14:textId="77777777" w:rsidR="005C43DA" w:rsidRPr="009F216D" w:rsidRDefault="005C43DA" w:rsidP="005C43DA">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Scatti di anzianità</w:t>
      </w:r>
    </w:p>
    <w:p w14:paraId="1EDB4E92"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5 biennali</w:t>
      </w:r>
    </w:p>
    <w:p w14:paraId="5E61F7ED" w14:textId="77777777" w:rsidR="005C43DA" w:rsidRPr="009F216D" w:rsidRDefault="005C43DA" w:rsidP="005C43DA">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Indennità varie</w:t>
      </w:r>
    </w:p>
    <w:p w14:paraId="6F712479" w14:textId="71B59522"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 xml:space="preserve">Il </w:t>
      </w:r>
      <w:r>
        <w:rPr>
          <w:rFonts w:ascii="Bookman Old Style" w:hAnsi="Bookman Old Style"/>
        </w:rPr>
        <w:t>CCNL</w:t>
      </w:r>
      <w:r w:rsidRPr="009F216D">
        <w:rPr>
          <w:rFonts w:ascii="Bookman Old Style" w:hAnsi="Bookman Old Style"/>
        </w:rPr>
        <w:t xml:space="preserve"> prevede l'erogazione, ricorrendone i presupposti, delle seguenti indennità: elemento perequativo (lavoratori senza contrattazione di secondo livello e senza importi retributivi ulteriori a quelli del </w:t>
      </w:r>
      <w:r>
        <w:rPr>
          <w:rFonts w:ascii="Bookman Old Style" w:hAnsi="Bookman Old Style"/>
        </w:rPr>
        <w:t>CCNL</w:t>
      </w:r>
      <w:r w:rsidRPr="009F216D">
        <w:rPr>
          <w:rFonts w:ascii="Bookman Old Style" w:hAnsi="Bookman Old Style"/>
        </w:rPr>
        <w:t>), premio di risultato, indennità di maneggio denaro (impiegati), indennità di alta montagna e di sottosuolo, indennità per disagiata sede, indennità di trasferta, indennità di reperibilità.</w:t>
      </w:r>
    </w:p>
    <w:p w14:paraId="62912CF1" w14:textId="77777777" w:rsidR="005C43DA" w:rsidRPr="009F216D" w:rsidRDefault="005C43DA" w:rsidP="005C43DA">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Orario di lavoro</w:t>
      </w:r>
    </w:p>
    <w:p w14:paraId="76760478"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 xml:space="preserve">40 ore settimanali. </w:t>
      </w:r>
    </w:p>
    <w:p w14:paraId="28967784" w14:textId="77777777" w:rsidR="005C43DA" w:rsidRPr="009F216D" w:rsidRDefault="005C43DA" w:rsidP="005C43DA">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Lavoro straordinario, notturno e festivo</w:t>
      </w:r>
    </w:p>
    <w:p w14:paraId="2F73C99D" w14:textId="1F3A0C8B"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Percentuali di maggiorazione. Base di computo. Minimo tabellare, scatti, aumenti di merito, compensi fissati a mese, eventuali elementi orari.</w:t>
      </w:r>
    </w:p>
    <w:p w14:paraId="370CE885" w14:textId="460A1FE9" w:rsidR="005C43DA" w:rsidRDefault="005C43DA" w:rsidP="005C43DA">
      <w:pPr>
        <w:spacing w:before="100" w:beforeAutospacing="1" w:after="100" w:afterAutospacing="1"/>
        <w:rPr>
          <w:rFonts w:ascii="Bookman Old Style" w:hAnsi="Bookman Old Style"/>
        </w:rPr>
      </w:pPr>
      <w:r w:rsidRPr="009F216D">
        <w:rPr>
          <w:rFonts w:ascii="Bookman Old Style" w:hAnsi="Bookman Old Style"/>
        </w:rPr>
        <w:lastRenderedPageBreak/>
        <w:t xml:space="preserve">Straordinario: prime 2 ore, 25%; ore successive, 30%; festivo (oltre le 8 ore), 55%; festivo con riposo compensativo (oltre le 8 ore), 35%; notturno, 50%; notturno festivo </w:t>
      </w:r>
    </w:p>
    <w:p w14:paraId="2921B938" w14:textId="77777777" w:rsidR="005C43DA" w:rsidRDefault="005C43DA" w:rsidP="005C43DA">
      <w:pPr>
        <w:spacing w:before="100" w:beforeAutospacing="1" w:after="100" w:afterAutospacing="1"/>
        <w:rPr>
          <w:rFonts w:ascii="Bookman Old Style" w:hAnsi="Bookman Old Style"/>
        </w:rPr>
      </w:pPr>
    </w:p>
    <w:p w14:paraId="080A4A87" w14:textId="0540FC75"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 xml:space="preserve">(oltre le 8 ore), 75%; notturno festivo con riposo compensativo (oltre le 8 ore), 55%; oltre le 2 ore al sabato (con orario settimanale dal lunedì al venerdì), 50%. </w:t>
      </w:r>
    </w:p>
    <w:p w14:paraId="0DD9E341" w14:textId="2AA34F01"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 xml:space="preserve">Notturno: fino alle ore 22, 20%; oltre le ore 22, 30%; festivo, 60%; festivo con riposo compensativo, 35%. </w:t>
      </w:r>
    </w:p>
    <w:p w14:paraId="7AEFEFA7" w14:textId="57CFD54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Festivo: 50%; con riposo compensativo, 10%. Per i lavoratori a turni il c.c.n.l. fissa percentuali diverse.</w:t>
      </w:r>
    </w:p>
    <w:p w14:paraId="61C9DEF7" w14:textId="77777777" w:rsidR="005C43DA" w:rsidRPr="009F216D" w:rsidRDefault="005C43DA" w:rsidP="005C43DA">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Ferie e permessi</w:t>
      </w:r>
    </w:p>
    <w:p w14:paraId="187B88F8"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Ferie. 4 settimane (anzianità fino a 10 anni); 4 settimane e 1 giorno (anzianità da 11 a 18 anni); 5 settimane (anzianità oltre 18 anni). Una settimana corrisponde a 5 o 6 giorni, a seconda dell'orario di lavoro settimanale. Un giorno aggiuntivo per gli operai in forza al 31.12.2007 con 10 anni di anzianità e 55 di età.</w:t>
      </w:r>
    </w:p>
    <w:p w14:paraId="56424066" w14:textId="40B86FD6"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Riduzione annua. 104 ore complessive (72 ore come rol e 32 ore come ex festività); ulteriori 8 ore sono concesse nelle aree e settori indicati dal c.c.n.l. ai lavoratori in forza al 31.12.2012. Per il settore siderurgico, 124 ore complessive (il c.c.n.l. prevede per i turnisti particolari modalità di fruizione della riduzione d'orario).</w:t>
      </w:r>
    </w:p>
    <w:p w14:paraId="46AD6CA2" w14:textId="77777777" w:rsidR="005C43DA" w:rsidRPr="009F216D" w:rsidRDefault="005C43DA" w:rsidP="005C43DA">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Malattia</w:t>
      </w:r>
    </w:p>
    <w:p w14:paraId="062D6C0E"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Conservazione del posto. Comporto breve. 183 giorni (anzianità fino a 3 anni), 274 giorni (anzianità da 4 a 6 anni) ovvero 365 giorni (anzianità oltre i 6 anni). Comporto prolungato (nei casi previsti dal c.c.n.l.). 274 giorni (anzianità fino a 3 anni), 411 giorni (anzianità da 4 a 6 anni) ovvero 548 giorni (anzianità oltre i 6 anni). Entrambi i periodi sono riferiti ad assenze complessivamente verificatesi nei 3 anni precedenti ogni nuovo ultimo episodio morboso.</w:t>
      </w:r>
    </w:p>
    <w:p w14:paraId="17970977"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Più eventuali 24 mesi continuativi e non frazionabili di aspettativa non retribuita per una sola volta nel triennio, fino a guarigione.</w:t>
      </w:r>
    </w:p>
    <w:p w14:paraId="1852CC6F"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Trattamento economico. Integrazione dell'indennità Inps fino a concorrenza del trattamento complessivo netto che il lavoratore avrebbe percepito se avesse lavorato, secondo le seguenti % della retribuzione globale: 100% per i primi 122 giorni e 80% per i giorni residui (anzianità fino a 3 anni); 100% per i primi 153 giorni e 80% per i giorni residui (anzianità da 4 a 6 anni); 100% per i primi 214 giorni e 80% per i giorni residui (anzianità oltre i 6 anni). Il trattamento ricomincia ex novo in caso di malattia intervenuta dopo 61 giorni di calendario dalla ripresa del servizio.</w:t>
      </w:r>
    </w:p>
    <w:p w14:paraId="3B798CA0" w14:textId="77777777" w:rsidR="005C43DA" w:rsidRDefault="005C43DA" w:rsidP="005C43DA">
      <w:pPr>
        <w:spacing w:before="100" w:beforeAutospacing="1" w:after="100" w:afterAutospacing="1"/>
        <w:rPr>
          <w:rFonts w:ascii="Bookman Old Style" w:hAnsi="Bookman Old Style"/>
        </w:rPr>
      </w:pPr>
      <w:r w:rsidRPr="009F216D">
        <w:rPr>
          <w:rFonts w:ascii="Bookman Old Style" w:hAnsi="Bookman Old Style"/>
        </w:rPr>
        <w:lastRenderedPageBreak/>
        <w:t>Il c.c.n.l. detta norme particolari in caso di malattie non superiori a 5 giorni per più di 3 eventi.</w:t>
      </w:r>
    </w:p>
    <w:p w14:paraId="2FE1BF1C" w14:textId="77777777" w:rsidR="005C43DA" w:rsidRDefault="005C43DA" w:rsidP="005C43DA">
      <w:pPr>
        <w:spacing w:before="100" w:beforeAutospacing="1" w:after="100" w:afterAutospacing="1"/>
        <w:outlineLvl w:val="0"/>
        <w:rPr>
          <w:rFonts w:ascii="Bookman Old Style" w:hAnsi="Bookman Old Style"/>
          <w:b/>
          <w:bCs/>
          <w:kern w:val="36"/>
        </w:rPr>
      </w:pPr>
    </w:p>
    <w:p w14:paraId="524F61D3" w14:textId="4A68C1DB" w:rsidR="005C43DA" w:rsidRDefault="005C43DA" w:rsidP="005C43DA">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Infortunio sul lavoro</w:t>
      </w:r>
    </w:p>
    <w:p w14:paraId="509E54B0" w14:textId="2D708FF4" w:rsidR="005C43DA" w:rsidRPr="005C43DA" w:rsidRDefault="005C43DA" w:rsidP="005C43DA">
      <w:pPr>
        <w:spacing w:before="100" w:beforeAutospacing="1" w:after="100" w:afterAutospacing="1"/>
        <w:outlineLvl w:val="0"/>
        <w:rPr>
          <w:rFonts w:ascii="Bookman Old Style" w:hAnsi="Bookman Old Style"/>
          <w:b/>
          <w:bCs/>
          <w:kern w:val="36"/>
        </w:rPr>
      </w:pPr>
      <w:r w:rsidRPr="009F216D">
        <w:rPr>
          <w:rFonts w:ascii="Bookman Old Style" w:hAnsi="Bookman Old Style"/>
        </w:rPr>
        <w:t>Conservazione del posto. Spetta fino alla guarigione clinica.</w:t>
      </w:r>
    </w:p>
    <w:p w14:paraId="6523C531"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Trattamento economico. Trattamento integrativo, a carico dell'azienda, fino al raggiungimento del normale trattamento economico complessivo netto che il lavoratore avrebbe percepito se avesse lavorato, per un periodo pari a quello della malattia (v. supra).</w:t>
      </w:r>
    </w:p>
    <w:p w14:paraId="2850E02A" w14:textId="77777777" w:rsidR="005C43DA" w:rsidRPr="009F216D" w:rsidRDefault="005C43DA" w:rsidP="005C43DA">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Maternità</w:t>
      </w:r>
    </w:p>
    <w:p w14:paraId="41B46C4C"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Per il periodo di astensione obbligatoria, integrazione dell'indennità Inps fino a concorrenza della retribuzione globale.</w:t>
      </w:r>
    </w:p>
    <w:p w14:paraId="41AB6C90" w14:textId="77777777" w:rsidR="005C43DA" w:rsidRPr="009F216D" w:rsidRDefault="005C43DA" w:rsidP="005C43DA">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Congedo matrimoniale</w:t>
      </w:r>
    </w:p>
    <w:p w14:paraId="687098B1"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 xml:space="preserve">Durata. 15 giorni consecutivi. </w:t>
      </w:r>
    </w:p>
    <w:p w14:paraId="429EA9F9"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Trattamento economico. Integrazione di quanto percepito in forza di legge, fino al raggiungimento del normale trattamento complessivo netto che il lavoratore avrebbe percepito se avesse lavorato.</w:t>
      </w:r>
    </w:p>
    <w:p w14:paraId="5BEB8FF8" w14:textId="77777777" w:rsidR="005C43DA" w:rsidRPr="009F216D" w:rsidRDefault="005C43DA" w:rsidP="005C43DA">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Assistenza integrativa e welfare</w:t>
      </w:r>
    </w:p>
    <w:p w14:paraId="76FF071D"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Contributi assistenza sanitaria integrativa. A carico azienda, € 156 annui (12 quote mensili da € 13).</w:t>
      </w:r>
    </w:p>
    <w:p w14:paraId="30C0E490"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Welfare contrattuale. L’azienda mette a disposizione € 200 annuali (€ 250 dal 1.1.2026) per lavoratore in strumenti di welfare.  </w:t>
      </w:r>
    </w:p>
    <w:p w14:paraId="730D3A0E" w14:textId="77777777" w:rsidR="005C43DA" w:rsidRPr="009F216D" w:rsidRDefault="005C43DA" w:rsidP="005C43DA">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Preavviso</w:t>
      </w:r>
    </w:p>
    <w:p w14:paraId="5D7931CE"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Anzianità di servizio fino a 5 anni. Livelli A1, B3 e B2: 2 mesi; livelli B1, C3 e C2: 1 mese e 1/2; livelli C1, D2 e D1: 10 giorni.</w:t>
      </w:r>
    </w:p>
    <w:p w14:paraId="0D789C75"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Anzianità di servizio oltre 5 fino a 10 anni. Livelli A1, B3 e B2: 3 mesi; livelli B1, C3 e C2: 2 mesi; livelli C1, D2 e D1: 20 giorni.</w:t>
      </w:r>
    </w:p>
    <w:p w14:paraId="6716E834"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Anzianità di servizio oltre 10 anni. Livelli A1, B3 e B2: 4 mesi; livelli B1, C3 e C2: 2 mesi e 1/2; livelli C1, D2 e D1: 1 mese.</w:t>
      </w:r>
    </w:p>
    <w:p w14:paraId="74D6F977" w14:textId="77777777" w:rsidR="005C43DA" w:rsidRPr="009F216D" w:rsidRDefault="005C43DA" w:rsidP="005C43DA">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lastRenderedPageBreak/>
        <w:t>Apprendistato professionalizzante</w:t>
      </w:r>
    </w:p>
    <w:p w14:paraId="762D3D9E"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 xml:space="preserve">Qualifiche ammesse. Tutti i livelli esclusi D1 e A1. </w:t>
      </w:r>
    </w:p>
    <w:p w14:paraId="40A1CC1C"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 xml:space="preserve">Durata. Da 6 a 36 mesi. 30 mesi in caso di possesso di diploma inerente e 24 mesi per le figure indicate dal c.c.n.l. </w:t>
      </w:r>
    </w:p>
    <w:p w14:paraId="085135CF" w14:textId="77777777" w:rsidR="005C43DA" w:rsidRDefault="005C43DA" w:rsidP="005C43DA">
      <w:pPr>
        <w:spacing w:before="100" w:beforeAutospacing="1" w:after="100" w:afterAutospacing="1"/>
        <w:rPr>
          <w:rFonts w:ascii="Bookman Old Style" w:hAnsi="Bookman Old Style"/>
        </w:rPr>
      </w:pPr>
    </w:p>
    <w:p w14:paraId="1A2035CD" w14:textId="2FFC979D"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 xml:space="preserve">Periodo di prova. Uguale a quello previsto per il livello di inquadramento finale. </w:t>
      </w:r>
    </w:p>
    <w:p w14:paraId="60BCB4F7"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 xml:space="preserve">Attività formativa. 80 ore medie annue (professionalizzante). </w:t>
      </w:r>
    </w:p>
    <w:p w14:paraId="42774A1D"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 xml:space="preserve">Malattia e infortunio. Trattamento dei qualificati. </w:t>
      </w:r>
    </w:p>
    <w:p w14:paraId="756300F7"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Preavviso. 15 giorni.</w:t>
      </w:r>
    </w:p>
    <w:p w14:paraId="7228FA0A" w14:textId="77777777" w:rsidR="005C43DA" w:rsidRPr="009F216D" w:rsidRDefault="005C43DA" w:rsidP="005C43DA">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Lavoro a termine</w:t>
      </w:r>
    </w:p>
    <w:p w14:paraId="290D4AA5"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Assunzione per sostituzioni. L'assunzione di lavoratori a termine per la sostituzione di lavoratori in maternità/paternità o congedo parentale può essere anticipata fino a 2 mesi prima dell'inizio del congedo.</w:t>
      </w:r>
    </w:p>
    <w:p w14:paraId="7DF55CE7"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Trasformazione del rapporto. In caso di assunzione a tempo indeterminato, si considerano tutti i periodi di lavoro svolti presso la stessa azienda per l'applicazione di aumenti periodici di anzianità e mobilità professionale, a condizione che non ci siano interruzioni superiori a 12 mesi.</w:t>
      </w:r>
    </w:p>
    <w:p w14:paraId="48F9F644"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Diritto di precedenza. Il lavoratore a termine che ha prestato attività lavorativa per più di 6 mesi ha diritto di precedenza nelle assunzioni a tempo indeterminato entro i 12 mesi successivi, per le stesse mansioni svolte. Il lavoratore stagionale ha diritto di precedenza nelle nuove assunzioni a termine per le stesse attività.</w:t>
      </w:r>
    </w:p>
    <w:p w14:paraId="38695B5B"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Stabilizzazione. I lavoratori che abbiano avuto contratti a termine e di somministrazione per oltre 44 mesi complessivi con la stessa azienda e per mansioni equivalenti, acquisiscono il diritto alla stabilizzazione del rapporto.</w:t>
      </w:r>
    </w:p>
    <w:p w14:paraId="3CE284EE"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Dal 1.1.2027. L'utilizzo delle ipotesi indicate dal c.c.n.l. è subordinato alla stabilizzazione a tempo indeterminato di contratti a termine in misura pari al 20% del numero dei lavoratori a tempo determinato cessati nell'anno civile precedente.</w:t>
      </w:r>
    </w:p>
    <w:p w14:paraId="59127441" w14:textId="77777777" w:rsidR="005C43DA" w:rsidRPr="009F216D" w:rsidRDefault="005C43DA" w:rsidP="005C43DA">
      <w:pPr>
        <w:spacing w:before="100" w:beforeAutospacing="1" w:after="100" w:afterAutospacing="1"/>
        <w:rPr>
          <w:rFonts w:ascii="Bookman Old Style" w:hAnsi="Bookman Old Style"/>
        </w:rPr>
      </w:pPr>
      <w:r w:rsidRPr="009F216D">
        <w:rPr>
          <w:rFonts w:ascii="Bookman Old Style" w:hAnsi="Bookman Old Style"/>
        </w:rPr>
        <w:t>Malattia. Per i contratti fino a 36 mesi, la conservazione del posto e il trattamento economico per i lavoratori con anzianità fino a 3 anni seguono il principio di proporzionalità diretta.</w:t>
      </w:r>
    </w:p>
    <w:p w14:paraId="3402BAA1" w14:textId="77777777" w:rsidR="005C43DA" w:rsidRPr="009F216D" w:rsidRDefault="005C43DA" w:rsidP="005C43DA">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lastRenderedPageBreak/>
        <w:t>Contratto di somministrazione</w:t>
      </w:r>
    </w:p>
    <w:p w14:paraId="55E0E6A1" w14:textId="7EA74698" w:rsidR="005C43DA" w:rsidRPr="005C43DA" w:rsidRDefault="005C43DA" w:rsidP="005C43DA">
      <w:pPr>
        <w:spacing w:before="100" w:beforeAutospacing="1" w:after="100" w:afterAutospacing="1"/>
        <w:rPr>
          <w:rFonts w:ascii="Bookman Old Style" w:hAnsi="Bookman Old Style"/>
        </w:rPr>
      </w:pPr>
      <w:r w:rsidRPr="009F216D">
        <w:rPr>
          <w:rFonts w:ascii="Bookman Old Style" w:hAnsi="Bookman Old Style"/>
        </w:rPr>
        <w:t>Stabilizzazione. I lavoratori che abbiano avuto contratti a termine e di somministrazione per oltre 44 mesi complessivi (48 dal 1.1.2026) con la stessa azienda e per mansioni equivalenti, acquisiscono il diritto alla stabilizzazione del rapporto.</w:t>
      </w:r>
    </w:p>
    <w:p w14:paraId="12E3D228" w14:textId="15CC3383" w:rsidR="005C43DA" w:rsidRPr="009F216D" w:rsidRDefault="005C43DA" w:rsidP="005C43DA">
      <w:pPr>
        <w:spacing w:before="100" w:beforeAutospacing="1" w:after="100" w:afterAutospacing="1"/>
        <w:outlineLvl w:val="0"/>
        <w:rPr>
          <w:rFonts w:ascii="Bookman Old Style" w:hAnsi="Bookman Old Style"/>
          <w:b/>
          <w:bCs/>
          <w:kern w:val="36"/>
        </w:rPr>
      </w:pPr>
      <w:r w:rsidRPr="009F216D">
        <w:rPr>
          <w:rFonts w:ascii="Bookman Old Style" w:hAnsi="Bookman Old Style"/>
          <w:b/>
          <w:bCs/>
          <w:kern w:val="36"/>
        </w:rPr>
        <w:t>Lavoro part-time</w:t>
      </w:r>
    </w:p>
    <w:p w14:paraId="490212A3" w14:textId="4CF968EA" w:rsidR="005C43DA" w:rsidRDefault="005C43DA" w:rsidP="005C43DA">
      <w:pPr>
        <w:spacing w:before="100" w:beforeAutospacing="1" w:after="100" w:afterAutospacing="1"/>
        <w:rPr>
          <w:rFonts w:ascii="Bookman Old Style" w:hAnsi="Bookman Old Style"/>
        </w:rPr>
      </w:pPr>
      <w:r w:rsidRPr="009F216D">
        <w:rPr>
          <w:rFonts w:ascii="Bookman Old Style" w:hAnsi="Bookman Old Style"/>
        </w:rPr>
        <w:t>Lavoro supplementare. Fino al raggiungimento di 40 ore settimanali e fino al 50% della normale prestazione annua part-time. Maggiorazione: 10% (20% per le prestazioni eccedenti il limite annuo).</w:t>
      </w:r>
    </w:p>
    <w:p w14:paraId="26E38456" w14:textId="77777777" w:rsidR="005C43DA" w:rsidRDefault="005C43DA" w:rsidP="005C43DA">
      <w:pPr>
        <w:rPr>
          <w:rFonts w:ascii="Bookman Old Style" w:hAnsi="Bookman Old Style"/>
        </w:rPr>
      </w:pPr>
    </w:p>
    <w:p w14:paraId="38923112" w14:textId="2272941E" w:rsidR="005C43DA" w:rsidRDefault="005C43DA" w:rsidP="005C43DA">
      <w:pPr>
        <w:rPr>
          <w:rFonts w:ascii="Bookman Old Style" w:hAnsi="Bookman Old Style"/>
        </w:rPr>
      </w:pPr>
      <w:r>
        <w:rPr>
          <w:noProof/>
        </w:rPr>
        <w:drawing>
          <wp:anchor distT="0" distB="0" distL="114300" distR="114300" simplePos="0" relativeHeight="251666432" behindDoc="1" locked="0" layoutInCell="1" allowOverlap="1" wp14:anchorId="1AE59C35" wp14:editId="59670FDD">
            <wp:simplePos x="0" y="0"/>
            <wp:positionH relativeFrom="column">
              <wp:posOffset>4194810</wp:posOffset>
            </wp:positionH>
            <wp:positionV relativeFrom="paragraph">
              <wp:posOffset>303530</wp:posOffset>
            </wp:positionV>
            <wp:extent cx="2143125" cy="976614"/>
            <wp:effectExtent l="0" t="0" r="0" b="0"/>
            <wp:wrapNone/>
            <wp:docPr id="185912510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00631" name="Immagine 1"/>
                    <pic:cNvPicPr>
                      <a:picLocks noChangeAspect="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43125" cy="976614"/>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Bookman Old Style" w:hAnsi="Bookman Old Style"/>
        </w:rPr>
        <w:t>Per accettazione                                                                          QTECH</w:t>
      </w:r>
    </w:p>
    <w:p w14:paraId="4FA7F8CC" w14:textId="220522FF" w:rsidR="005C43DA" w:rsidRPr="009F216D" w:rsidRDefault="005C43DA" w:rsidP="005C43DA">
      <w:pPr>
        <w:rPr>
          <w:rFonts w:ascii="Bookman Old Style" w:hAnsi="Bookman Old Style"/>
        </w:rPr>
      </w:pPr>
      <w:r w:rsidRPr="005C43DA">
        <w:rPr>
          <w:rFonts w:ascii="Bookman Old Style" w:hAnsi="Bookman Old Style"/>
          <w:highlight w:val="yellow"/>
        </w:rPr>
        <w:t>BAGGIO ROBERTO</w:t>
      </w:r>
    </w:p>
    <w:p w14:paraId="0A28756B" w14:textId="49102AF4" w:rsidR="008A2BBD" w:rsidRDefault="008A2BBD" w:rsidP="008A2BBD">
      <w:pPr>
        <w:rPr>
          <w:rFonts w:ascii="Bookman Old Style" w:hAnsi="Bookman Old Style"/>
          <w:b/>
          <w:bCs/>
          <w:sz w:val="22"/>
          <w:szCs w:val="22"/>
        </w:rPr>
      </w:pPr>
    </w:p>
    <w:p w14:paraId="1463D46B" w14:textId="6E8FDE51" w:rsidR="005C43DA" w:rsidRDefault="005C43DA" w:rsidP="008A2BBD">
      <w:pPr>
        <w:rPr>
          <w:rFonts w:ascii="Bookman Old Style" w:hAnsi="Bookman Old Style"/>
          <w:b/>
          <w:bCs/>
          <w:sz w:val="22"/>
          <w:szCs w:val="22"/>
        </w:rPr>
      </w:pPr>
    </w:p>
    <w:p w14:paraId="11525E15" w14:textId="77777777" w:rsidR="005C43DA" w:rsidRDefault="005C43DA" w:rsidP="008A2BBD">
      <w:pPr>
        <w:rPr>
          <w:rFonts w:ascii="Bookman Old Style" w:hAnsi="Bookman Old Style"/>
          <w:b/>
          <w:bCs/>
          <w:sz w:val="22"/>
          <w:szCs w:val="22"/>
        </w:rPr>
      </w:pPr>
    </w:p>
    <w:sectPr w:rsidR="005C43DA" w:rsidSect="001A55C1">
      <w:headerReference w:type="default" r:id="rId8"/>
      <w:footerReference w:type="default" r:id="rId9"/>
      <w:pgSz w:w="11906" w:h="16838" w:code="9"/>
      <w:pgMar w:top="851" w:right="794" w:bottom="1418" w:left="1134" w:header="70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FFCEA3" w14:textId="77777777" w:rsidR="00AD4B9D" w:rsidRDefault="00AD4B9D">
      <w:r>
        <w:separator/>
      </w:r>
    </w:p>
  </w:endnote>
  <w:endnote w:type="continuationSeparator" w:id="0">
    <w:p w14:paraId="14768CB4" w14:textId="77777777" w:rsidR="00AD4B9D" w:rsidRDefault="00AD4B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echnic">
    <w:panose1 w:val="00000400000000000000"/>
    <w:charset w:val="02"/>
    <w:family w:val="auto"/>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Prestige Elite">
    <w:altName w:val="Cambria"/>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otham Light">
    <w:altName w:val="Calibri"/>
    <w:charset w:val="00"/>
    <w:family w:val="auto"/>
    <w:pitch w:val="variable"/>
    <w:sig w:usb0="00000001" w:usb1="40000048" w:usb2="00000000" w:usb3="00000000" w:csb0="0000011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BE822" w14:textId="47CF30FE" w:rsidR="00551FB3" w:rsidRDefault="00365186" w:rsidP="00551FB3">
    <w:pPr>
      <w:pStyle w:val="Pidipagina"/>
      <w:ind w:left="-284" w:right="-228"/>
      <w:jc w:val="center"/>
      <w:rPr>
        <w:color w:val="808080"/>
        <w:sz w:val="16"/>
        <w:lang w:val="en-GB"/>
      </w:rPr>
    </w:pPr>
    <w:r>
      <w:rPr>
        <w:noProof/>
        <w:color w:val="808080"/>
        <w:sz w:val="20"/>
      </w:rPr>
      <mc:AlternateContent>
        <mc:Choice Requires="wps">
          <w:drawing>
            <wp:anchor distT="0" distB="0" distL="114300" distR="114300" simplePos="0" relativeHeight="251656704" behindDoc="0" locked="0" layoutInCell="1" allowOverlap="1" wp14:anchorId="5DABDC0F" wp14:editId="66117C01">
              <wp:simplePos x="0" y="0"/>
              <wp:positionH relativeFrom="column">
                <wp:posOffset>-292100</wp:posOffset>
              </wp:positionH>
              <wp:positionV relativeFrom="paragraph">
                <wp:posOffset>-43815</wp:posOffset>
              </wp:positionV>
              <wp:extent cx="6648450" cy="0"/>
              <wp:effectExtent l="12700" t="13335" r="6350" b="5715"/>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648450" cy="0"/>
                      </a:xfrm>
                      <a:prstGeom prst="line">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C35F9C" id="Line 14" o:spid="_x0000_s1026" style="position:absolute;flip:y;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pt,-3.45pt" to="500.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" strokecolor="#7f7f7f"/>
          </w:pict>
        </mc:Fallback>
      </mc:AlternateContent>
    </w:r>
  </w:p>
  <w:tbl>
    <w:tblPr>
      <w:tblW w:w="9905" w:type="dxa"/>
      <w:jc w:val="center"/>
      <w:tblLayout w:type="fixed"/>
      <w:tblLook w:val="01E0" w:firstRow="1" w:lastRow="1" w:firstColumn="1" w:lastColumn="1" w:noHBand="0" w:noVBand="0"/>
    </w:tblPr>
    <w:tblGrid>
      <w:gridCol w:w="284"/>
      <w:gridCol w:w="1843"/>
      <w:gridCol w:w="4136"/>
      <w:gridCol w:w="1248"/>
      <w:gridCol w:w="2394"/>
    </w:tblGrid>
    <w:tr w:rsidR="00BE5A16" w:rsidRPr="005444A5" w14:paraId="4339CFC1" w14:textId="77777777" w:rsidTr="009775E7">
      <w:trPr>
        <w:jc w:val="center"/>
      </w:trPr>
      <w:tc>
        <w:tcPr>
          <w:tcW w:w="284" w:type="dxa"/>
          <w:vAlign w:val="center"/>
        </w:tcPr>
        <w:p w14:paraId="52053B63" w14:textId="08D8B02F" w:rsidR="00BE5A16" w:rsidRDefault="00BE5A16" w:rsidP="00D6333B">
          <w:pPr>
            <w:pStyle w:val="Pidipagina"/>
            <w:ind w:right="701"/>
            <w:jc w:val="center"/>
            <w:rPr>
              <w:lang w:val="en-US"/>
            </w:rPr>
          </w:pPr>
        </w:p>
        <w:p w14:paraId="7CE5A9CC" w14:textId="77777777" w:rsidR="00BE5A16" w:rsidRPr="0097134F" w:rsidRDefault="00BE5A16" w:rsidP="009775E7">
          <w:pPr>
            <w:rPr>
              <w:rFonts w:cs="Arial"/>
              <w:b/>
              <w:smallCaps/>
              <w:color w:val="3366FF"/>
              <w:sz w:val="18"/>
              <w:szCs w:val="14"/>
              <w:lang w:val="en-GB"/>
            </w:rPr>
          </w:pPr>
        </w:p>
      </w:tc>
      <w:tc>
        <w:tcPr>
          <w:tcW w:w="1843" w:type="dxa"/>
        </w:tcPr>
        <w:p w14:paraId="11AFFD9C" w14:textId="77777777" w:rsidR="00BE5A16" w:rsidRPr="002F0649" w:rsidRDefault="00BE5A16" w:rsidP="00551FB3">
          <w:pPr>
            <w:pStyle w:val="Pidipagina"/>
            <w:rPr>
              <w:rFonts w:ascii="Gotham Light" w:hAnsi="Gotham Light" w:cs="Arial"/>
              <w:b/>
              <w:smallCaps/>
              <w:color w:val="808080"/>
              <w:sz w:val="10"/>
              <w:szCs w:val="10"/>
              <w:lang w:val="en-GB"/>
            </w:rPr>
          </w:pPr>
        </w:p>
        <w:p w14:paraId="27A0FEF3" w14:textId="77777777" w:rsidR="00D6333B" w:rsidRPr="002F0649" w:rsidRDefault="00D6333B" w:rsidP="00551FB3">
          <w:pPr>
            <w:pStyle w:val="Pidipagina"/>
            <w:framePr w:hSpace="141" w:wrap="around" w:vAnchor="text" w:hAnchor="page" w:x="2691" w:y="-3592"/>
            <w:rPr>
              <w:rFonts w:ascii="Gotham Light" w:hAnsi="Gotham Light" w:cs="Arial"/>
              <w:b/>
              <w:smallCaps/>
              <w:color w:val="808080"/>
              <w:sz w:val="10"/>
              <w:szCs w:val="10"/>
              <w:lang w:val="en-GB"/>
            </w:rPr>
          </w:pPr>
        </w:p>
        <w:p w14:paraId="256CE2F3" w14:textId="77777777" w:rsidR="009775E7" w:rsidRDefault="009775E7" w:rsidP="00551FB3">
          <w:pPr>
            <w:pStyle w:val="Pidipagina"/>
            <w:framePr w:hSpace="141" w:wrap="around" w:vAnchor="text" w:hAnchor="page" w:x="2691" w:y="-3592"/>
            <w:rPr>
              <w:rFonts w:ascii="Gotham Light" w:hAnsi="Gotham Light" w:cs="Arial"/>
              <w:b/>
              <w:smallCaps/>
              <w:color w:val="808080"/>
              <w:sz w:val="14"/>
              <w:szCs w:val="14"/>
              <w:lang w:val="en-GB"/>
            </w:rPr>
          </w:pPr>
        </w:p>
        <w:p w14:paraId="5D4B44DD" w14:textId="77777777" w:rsidR="009775E7" w:rsidRDefault="009775E7" w:rsidP="00551FB3">
          <w:pPr>
            <w:pStyle w:val="Pidipagina"/>
            <w:framePr w:hSpace="141" w:wrap="around" w:vAnchor="text" w:hAnchor="page" w:x="2691" w:y="-3592"/>
            <w:rPr>
              <w:rFonts w:ascii="Gotham Light" w:hAnsi="Gotham Light" w:cs="Arial"/>
              <w:b/>
              <w:smallCaps/>
              <w:color w:val="808080"/>
              <w:sz w:val="14"/>
              <w:szCs w:val="14"/>
              <w:lang w:val="en-GB"/>
            </w:rPr>
          </w:pPr>
        </w:p>
        <w:p w14:paraId="6B2BC2AF" w14:textId="77777777" w:rsidR="009775E7" w:rsidRDefault="009775E7" w:rsidP="00551FB3">
          <w:pPr>
            <w:pStyle w:val="Pidipagina"/>
            <w:framePr w:hSpace="141" w:wrap="around" w:vAnchor="text" w:hAnchor="page" w:x="2691" w:y="-3592"/>
            <w:rPr>
              <w:rFonts w:ascii="Gotham Light" w:hAnsi="Gotham Light" w:cs="Arial"/>
              <w:b/>
              <w:smallCaps/>
              <w:color w:val="808080"/>
              <w:sz w:val="14"/>
              <w:szCs w:val="14"/>
              <w:lang w:val="en-GB"/>
            </w:rPr>
          </w:pPr>
        </w:p>
        <w:p w14:paraId="6661695F" w14:textId="77777777" w:rsidR="00BE5A16" w:rsidRPr="002F0649" w:rsidRDefault="00D6333B" w:rsidP="00551FB3">
          <w:pPr>
            <w:pStyle w:val="Pidipagina"/>
            <w:framePr w:hSpace="141" w:wrap="around" w:vAnchor="text" w:hAnchor="page" w:x="2691" w:y="-3592"/>
            <w:rPr>
              <w:rFonts w:ascii="Gotham Light" w:hAnsi="Gotham Light" w:cs="Arial"/>
              <w:b/>
              <w:smallCaps/>
              <w:color w:val="808080"/>
              <w:sz w:val="14"/>
              <w:szCs w:val="14"/>
              <w:lang w:val="en-GB"/>
            </w:rPr>
          </w:pPr>
          <w:r w:rsidRPr="002F0649">
            <w:rPr>
              <w:rFonts w:ascii="Gotham Light" w:hAnsi="Gotham Light" w:cs="Arial"/>
              <w:b/>
              <w:smallCaps/>
              <w:color w:val="808080"/>
              <w:sz w:val="14"/>
              <w:szCs w:val="14"/>
              <w:lang w:val="en-GB"/>
            </w:rPr>
            <w:t>QTech</w:t>
          </w:r>
          <w:r w:rsidR="00BE5A16" w:rsidRPr="002F0649">
            <w:rPr>
              <w:rFonts w:ascii="Gotham Light" w:hAnsi="Gotham Light" w:cs="Arial"/>
              <w:b/>
              <w:smallCaps/>
              <w:color w:val="808080"/>
              <w:sz w:val="14"/>
              <w:szCs w:val="14"/>
              <w:lang w:val="en-GB"/>
            </w:rPr>
            <w:t xml:space="preserve"> S.r.l. </w:t>
          </w:r>
        </w:p>
        <w:p w14:paraId="42144B16" w14:textId="77777777" w:rsidR="00BE5A16" w:rsidRPr="00AC1DA6" w:rsidRDefault="00BE5A16" w:rsidP="00551FB3">
          <w:pPr>
            <w:pStyle w:val="Pidipagina"/>
            <w:rPr>
              <w:rFonts w:ascii="Gotham Light" w:hAnsi="Gotham Light" w:cs="Arial"/>
              <w:smallCaps/>
              <w:color w:val="808080"/>
              <w:sz w:val="10"/>
              <w:szCs w:val="10"/>
              <w:lang w:val="en-GB"/>
            </w:rPr>
          </w:pPr>
          <w:r w:rsidRPr="00AC1DA6">
            <w:rPr>
              <w:rFonts w:ascii="Gotham Light" w:hAnsi="Gotham Light" w:cs="Arial"/>
              <w:smallCaps/>
              <w:color w:val="808080"/>
              <w:sz w:val="10"/>
              <w:szCs w:val="10"/>
              <w:lang w:val="en-GB"/>
            </w:rPr>
            <w:t>C.F. e P.I. 06925220961</w:t>
          </w:r>
        </w:p>
        <w:p w14:paraId="1F916236" w14:textId="77777777" w:rsidR="00BE5A16" w:rsidRPr="002F0649" w:rsidRDefault="00BE5A16" w:rsidP="00BE5A16">
          <w:pPr>
            <w:pStyle w:val="Pidipagina"/>
            <w:rPr>
              <w:rFonts w:ascii="Gotham Light" w:hAnsi="Gotham Light" w:cs="Arial"/>
              <w:smallCaps/>
              <w:color w:val="808080"/>
              <w:sz w:val="10"/>
              <w:szCs w:val="10"/>
            </w:rPr>
          </w:pPr>
          <w:r w:rsidRPr="002F0649">
            <w:rPr>
              <w:rFonts w:ascii="Gotham Light" w:hAnsi="Gotham Light" w:cs="Arial"/>
              <w:smallCaps/>
              <w:color w:val="808080"/>
              <w:sz w:val="10"/>
              <w:szCs w:val="10"/>
            </w:rPr>
            <w:t xml:space="preserve">Capitale Sociale </w:t>
          </w:r>
        </w:p>
        <w:p w14:paraId="27717594" w14:textId="77777777" w:rsidR="00BE5A16" w:rsidRPr="002F0649" w:rsidRDefault="00BE5A16" w:rsidP="00BE5A16">
          <w:pPr>
            <w:pStyle w:val="Pidipagina"/>
            <w:rPr>
              <w:rFonts w:ascii="Gotham Light" w:hAnsi="Gotham Light" w:cs="Arial"/>
              <w:smallCaps/>
              <w:color w:val="808080"/>
              <w:sz w:val="10"/>
              <w:szCs w:val="10"/>
            </w:rPr>
          </w:pPr>
          <w:r w:rsidRPr="002F0649">
            <w:rPr>
              <w:rFonts w:ascii="Gotham Light" w:hAnsi="Gotham Light" w:cs="Arial"/>
              <w:smallCaps/>
              <w:color w:val="808080"/>
              <w:sz w:val="10"/>
              <w:szCs w:val="10"/>
            </w:rPr>
            <w:t xml:space="preserve">108.574 </w:t>
          </w:r>
          <w:r w:rsidRPr="002F0649">
            <w:rPr>
              <w:smallCaps/>
              <w:color w:val="808080"/>
              <w:sz w:val="10"/>
              <w:szCs w:val="10"/>
            </w:rPr>
            <w:t>€</w:t>
          </w:r>
          <w:r w:rsidRPr="002F0649">
            <w:rPr>
              <w:rFonts w:ascii="Gotham Light" w:hAnsi="Gotham Light" w:cs="Arial"/>
              <w:smallCaps/>
              <w:color w:val="808080"/>
              <w:sz w:val="10"/>
              <w:szCs w:val="10"/>
            </w:rPr>
            <w:t xml:space="preserve"> i.v.</w:t>
          </w:r>
        </w:p>
        <w:p w14:paraId="46B87EF0" w14:textId="77777777" w:rsidR="00D969EF" w:rsidRPr="002F0649" w:rsidRDefault="00D969EF" w:rsidP="00D969EF">
          <w:pPr>
            <w:rPr>
              <w:rFonts w:ascii="Gotham Light" w:hAnsi="Gotham Light" w:cs="Arial"/>
              <w:smallCaps/>
              <w:color w:val="808080"/>
              <w:sz w:val="10"/>
              <w:szCs w:val="10"/>
            </w:rPr>
          </w:pPr>
        </w:p>
        <w:p w14:paraId="2EEAA4AA" w14:textId="77777777" w:rsidR="00D969EF" w:rsidRPr="002F0649" w:rsidRDefault="00D969EF" w:rsidP="00D969EF">
          <w:pPr>
            <w:rPr>
              <w:rFonts w:ascii="Gotham Light" w:hAnsi="Gotham Light" w:cs="Arial"/>
              <w:smallCaps/>
              <w:color w:val="808080"/>
              <w:sz w:val="10"/>
              <w:szCs w:val="10"/>
            </w:rPr>
          </w:pPr>
        </w:p>
        <w:p w14:paraId="7ABBE1AD" w14:textId="77777777" w:rsidR="00D969EF" w:rsidRPr="00D969EF" w:rsidRDefault="00D969EF" w:rsidP="00D969EF">
          <w:pPr>
            <w:rPr>
              <w:lang w:val="en-GB"/>
            </w:rPr>
          </w:pPr>
        </w:p>
      </w:tc>
      <w:tc>
        <w:tcPr>
          <w:tcW w:w="4136" w:type="dxa"/>
        </w:tcPr>
        <w:p w14:paraId="14CD9479" w14:textId="77777777" w:rsidR="00BE5A16" w:rsidRPr="002F0649" w:rsidRDefault="00BE5A16" w:rsidP="00551FB3">
          <w:pPr>
            <w:pStyle w:val="Pidipagina"/>
            <w:ind w:right="204"/>
            <w:rPr>
              <w:rFonts w:ascii="Gotham Light" w:hAnsi="Gotham Light" w:cs="Arial"/>
              <w:smallCaps/>
              <w:color w:val="808080"/>
              <w:sz w:val="10"/>
              <w:szCs w:val="10"/>
            </w:rPr>
          </w:pPr>
        </w:p>
        <w:p w14:paraId="2DC5ABB7" w14:textId="77777777" w:rsidR="00D6333B" w:rsidRPr="002F0649" w:rsidRDefault="00D6333B" w:rsidP="00551FB3">
          <w:pPr>
            <w:pStyle w:val="Pidipagina"/>
            <w:framePr w:hSpace="141" w:wrap="around" w:vAnchor="text" w:hAnchor="page" w:x="2691" w:y="-3592"/>
            <w:rPr>
              <w:rFonts w:ascii="Gotham Light" w:hAnsi="Gotham Light" w:cs="Arial"/>
              <w:smallCaps/>
              <w:color w:val="808080"/>
              <w:sz w:val="10"/>
              <w:szCs w:val="10"/>
            </w:rPr>
          </w:pPr>
        </w:p>
        <w:p w14:paraId="5E2E3346"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2D71EDDB"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06BEB3D8"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29446125"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13596972" w14:textId="77777777" w:rsidR="00BE5A16" w:rsidRPr="002F0649" w:rsidRDefault="00BE5A16" w:rsidP="00551FB3">
          <w:pPr>
            <w:pStyle w:val="Pidipagina"/>
            <w:framePr w:hSpace="141" w:wrap="around" w:vAnchor="text" w:hAnchor="page" w:x="2691" w:y="-3592"/>
            <w:rPr>
              <w:rFonts w:ascii="Gotham Light" w:hAnsi="Gotham Light" w:cs="Arial"/>
              <w:smallCaps/>
              <w:color w:val="808080"/>
              <w:sz w:val="10"/>
              <w:szCs w:val="10"/>
            </w:rPr>
          </w:pPr>
          <w:r w:rsidRPr="002F0649">
            <w:rPr>
              <w:rFonts w:ascii="Gotham Light" w:hAnsi="Gotham Light" w:cs="Arial"/>
              <w:smallCaps/>
              <w:color w:val="808080"/>
              <w:sz w:val="10"/>
              <w:szCs w:val="10"/>
            </w:rPr>
            <w:t>Sede legale</w:t>
          </w:r>
          <w:r w:rsidR="00D6333B" w:rsidRPr="002F0649">
            <w:rPr>
              <w:rFonts w:ascii="Gotham Light" w:hAnsi="Gotham Light" w:cs="Arial"/>
              <w:smallCaps/>
              <w:color w:val="808080"/>
              <w:sz w:val="10"/>
              <w:szCs w:val="10"/>
            </w:rPr>
            <w:t xml:space="preserve"> e operativa</w:t>
          </w:r>
          <w:r w:rsidRPr="002F0649">
            <w:rPr>
              <w:rFonts w:ascii="Gotham Light" w:hAnsi="Gotham Light" w:cs="Arial"/>
              <w:smallCaps/>
              <w:color w:val="808080"/>
              <w:sz w:val="10"/>
              <w:szCs w:val="10"/>
            </w:rPr>
            <w:t>:</w:t>
          </w:r>
        </w:p>
        <w:p w14:paraId="682EE559" w14:textId="593542C7" w:rsidR="00BE5A16" w:rsidRPr="002F0649" w:rsidRDefault="00BE5A16" w:rsidP="00551FB3">
          <w:pPr>
            <w:pStyle w:val="Pidipagina"/>
            <w:framePr w:hSpace="141" w:wrap="around" w:vAnchor="text" w:hAnchor="page" w:x="2691" w:y="-3592"/>
            <w:rPr>
              <w:rFonts w:ascii="Gotham Light" w:hAnsi="Gotham Light" w:cs="Arial"/>
              <w:smallCaps/>
              <w:color w:val="808080"/>
              <w:sz w:val="10"/>
              <w:szCs w:val="10"/>
            </w:rPr>
          </w:pPr>
          <w:r w:rsidRPr="002F0649">
            <w:rPr>
              <w:rFonts w:ascii="Gotham Light" w:hAnsi="Gotham Light" w:cs="Arial"/>
              <w:smallCaps/>
              <w:color w:val="808080"/>
              <w:sz w:val="10"/>
              <w:szCs w:val="10"/>
            </w:rPr>
            <w:t xml:space="preserve">Via </w:t>
          </w:r>
          <w:r w:rsidR="009775E7">
            <w:rPr>
              <w:rFonts w:ascii="Gotham Light" w:hAnsi="Gotham Light" w:cs="Arial"/>
              <w:smallCaps/>
              <w:color w:val="808080"/>
              <w:sz w:val="10"/>
              <w:szCs w:val="10"/>
            </w:rPr>
            <w:t>Giovanni Gentile ,7</w:t>
          </w:r>
        </w:p>
        <w:p w14:paraId="6A21643E" w14:textId="77777777" w:rsidR="00BE5A16" w:rsidRPr="002F0649" w:rsidRDefault="00BE5A16" w:rsidP="00551FB3">
          <w:pPr>
            <w:pStyle w:val="Pidipagina"/>
            <w:rPr>
              <w:rFonts w:ascii="Gotham Light" w:hAnsi="Gotham Light" w:cs="Arial"/>
              <w:smallCaps/>
              <w:color w:val="808080"/>
              <w:sz w:val="10"/>
              <w:szCs w:val="10"/>
            </w:rPr>
          </w:pPr>
          <w:r w:rsidRPr="002F0649">
            <w:rPr>
              <w:rFonts w:ascii="Gotham Light" w:hAnsi="Gotham Light" w:cs="Arial"/>
              <w:smallCaps/>
              <w:color w:val="808080"/>
              <w:sz w:val="10"/>
              <w:szCs w:val="10"/>
            </w:rPr>
            <w:t>2015 Milano</w:t>
          </w:r>
        </w:p>
        <w:p w14:paraId="1E0F815B" w14:textId="77777777" w:rsidR="00BE5A16" w:rsidRPr="002F0649" w:rsidRDefault="00BE5A16" w:rsidP="00551FB3">
          <w:pPr>
            <w:pStyle w:val="Pidipagina"/>
            <w:rPr>
              <w:rFonts w:ascii="Gotham Light" w:hAnsi="Gotham Light" w:cs="Arial"/>
              <w:smallCaps/>
              <w:color w:val="808080"/>
              <w:sz w:val="10"/>
              <w:szCs w:val="10"/>
            </w:rPr>
          </w:pPr>
          <w:r w:rsidRPr="002F0649">
            <w:rPr>
              <w:rFonts w:ascii="Gotham Light" w:hAnsi="Gotham Light" w:cs="Arial"/>
              <w:color w:val="808080"/>
              <w:sz w:val="10"/>
              <w:szCs w:val="10"/>
            </w:rPr>
            <w:t>www.</w:t>
          </w:r>
          <w:r w:rsidR="00D6333B" w:rsidRPr="002F0649">
            <w:rPr>
              <w:rFonts w:ascii="Gotham Light" w:hAnsi="Gotham Light" w:cs="Arial"/>
              <w:color w:val="808080"/>
              <w:sz w:val="10"/>
              <w:szCs w:val="10"/>
            </w:rPr>
            <w:t>QTech</w:t>
          </w:r>
          <w:r w:rsidRPr="002F0649">
            <w:rPr>
              <w:rFonts w:ascii="Gotham Light" w:hAnsi="Gotham Light" w:cs="Arial"/>
              <w:color w:val="808080"/>
              <w:sz w:val="10"/>
              <w:szCs w:val="10"/>
            </w:rPr>
            <w:t>.it</w:t>
          </w:r>
        </w:p>
      </w:tc>
      <w:tc>
        <w:tcPr>
          <w:tcW w:w="1248" w:type="dxa"/>
        </w:tcPr>
        <w:p w14:paraId="6B4FAA2D"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6A40710A"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453D6DAA"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60A4F536"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33600C62"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06C7D76F"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3BA069E8"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1EEFD5C0" w14:textId="77777777" w:rsidR="00BE5A16" w:rsidRPr="002F0649" w:rsidRDefault="00BE5A16" w:rsidP="00551FB3">
          <w:pPr>
            <w:pStyle w:val="Pidipagina"/>
            <w:framePr w:hSpace="141" w:wrap="around" w:vAnchor="text" w:hAnchor="page" w:x="2691" w:y="-3592"/>
            <w:rPr>
              <w:rFonts w:ascii="Gotham Light" w:hAnsi="Gotham Light" w:cs="Arial"/>
              <w:smallCaps/>
              <w:color w:val="808080"/>
              <w:sz w:val="10"/>
              <w:szCs w:val="10"/>
              <w:lang w:val="en-GB"/>
            </w:rPr>
          </w:pPr>
          <w:r w:rsidRPr="002F0649">
            <w:rPr>
              <w:rFonts w:ascii="Gotham Light" w:hAnsi="Gotham Light" w:cs="Arial"/>
              <w:smallCaps/>
              <w:color w:val="808080"/>
              <w:sz w:val="10"/>
              <w:szCs w:val="10"/>
              <w:lang w:val="en-GB"/>
            </w:rPr>
            <w:t>tel. 02.29062210</w:t>
          </w:r>
        </w:p>
        <w:p w14:paraId="71E7F1E6" w14:textId="77777777" w:rsidR="00BE5A16" w:rsidRPr="002F0649" w:rsidRDefault="00BE5A16" w:rsidP="00551FB3">
          <w:pPr>
            <w:pStyle w:val="Pidipagina"/>
            <w:framePr w:hSpace="141" w:wrap="around" w:vAnchor="text" w:hAnchor="page" w:x="2691" w:y="-3592"/>
            <w:rPr>
              <w:rFonts w:ascii="Gotham Light" w:hAnsi="Gotham Light" w:cs="Arial"/>
              <w:smallCaps/>
              <w:color w:val="808080"/>
              <w:sz w:val="10"/>
              <w:szCs w:val="10"/>
              <w:lang w:val="en-GB"/>
            </w:rPr>
          </w:pPr>
          <w:r w:rsidRPr="002F0649">
            <w:rPr>
              <w:rFonts w:ascii="Gotham Light" w:hAnsi="Gotham Light" w:cs="Arial"/>
              <w:smallCaps/>
              <w:color w:val="808080"/>
              <w:sz w:val="10"/>
              <w:szCs w:val="10"/>
              <w:lang w:val="en-GB"/>
            </w:rPr>
            <w:t>fax 02.62690377</w:t>
          </w:r>
        </w:p>
        <w:p w14:paraId="6A380BDF" w14:textId="77777777" w:rsidR="00BE5A16" w:rsidRPr="002F0649" w:rsidRDefault="00BE5A16" w:rsidP="00551FB3">
          <w:pPr>
            <w:pStyle w:val="Pidipagina"/>
            <w:rPr>
              <w:rFonts w:ascii="Gotham Light" w:hAnsi="Gotham Light" w:cs="Arial"/>
              <w:b/>
              <w:color w:val="808080"/>
              <w:sz w:val="10"/>
              <w:szCs w:val="10"/>
              <w:lang w:val="en-GB"/>
            </w:rPr>
          </w:pPr>
        </w:p>
      </w:tc>
      <w:tc>
        <w:tcPr>
          <w:tcW w:w="2394" w:type="dxa"/>
        </w:tcPr>
        <w:p w14:paraId="032C6C04" w14:textId="5173AB8F" w:rsidR="00BE5A16" w:rsidRDefault="00BE5A16" w:rsidP="00551FB3">
          <w:pPr>
            <w:pStyle w:val="Pidipagina"/>
            <w:rPr>
              <w:sz w:val="10"/>
              <w:szCs w:val="10"/>
            </w:rPr>
          </w:pPr>
        </w:p>
        <w:p w14:paraId="5A388E8C" w14:textId="6A06CA11" w:rsidR="00BE5A16" w:rsidRDefault="009775E7" w:rsidP="00551FB3">
          <w:pPr>
            <w:jc w:val="center"/>
            <w:rPr>
              <w:sz w:val="10"/>
              <w:szCs w:val="10"/>
            </w:rPr>
          </w:pPr>
          <w:r>
            <w:rPr>
              <w:rFonts w:ascii="Gotham Light" w:hAnsi="Gotham Light"/>
              <w:noProof/>
              <w:color w:val="808080"/>
              <w:sz w:val="6"/>
              <w:szCs w:val="6"/>
            </w:rPr>
            <w:drawing>
              <wp:inline distT="0" distB="0" distL="0" distR="0" wp14:anchorId="2182EF0E" wp14:editId="1A074EF6">
                <wp:extent cx="1383030" cy="753110"/>
                <wp:effectExtent l="0" t="0" r="7620" b="889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jpg"/>
                        <pic:cNvPicPr/>
                      </pic:nvPicPr>
                      <pic:blipFill>
                        <a:blip r:embed="rId1">
                          <a:extLst>
                            <a:ext uri="{28A0092B-C50C-407E-A947-70E740481C1C}">
                              <a14:useLocalDpi xmlns:a14="http://schemas.microsoft.com/office/drawing/2010/main" val="0"/>
                            </a:ext>
                          </a:extLst>
                        </a:blip>
                        <a:stretch>
                          <a:fillRect/>
                        </a:stretch>
                      </pic:blipFill>
                      <pic:spPr>
                        <a:xfrm>
                          <a:off x="0" y="0"/>
                          <a:ext cx="1383030" cy="753110"/>
                        </a:xfrm>
                        <a:prstGeom prst="rect">
                          <a:avLst/>
                        </a:prstGeom>
                      </pic:spPr>
                    </pic:pic>
                  </a:graphicData>
                </a:graphic>
              </wp:inline>
            </w:drawing>
          </w:r>
        </w:p>
        <w:p w14:paraId="46C17A70" w14:textId="1EB1EDF3" w:rsidR="00BE5A16" w:rsidRPr="002F0649" w:rsidRDefault="009775E7" w:rsidP="00D969EF">
          <w:pPr>
            <w:rPr>
              <w:rFonts w:ascii="Gotham Light" w:hAnsi="Gotham Light"/>
              <w:color w:val="808080"/>
              <w:sz w:val="6"/>
              <w:szCs w:val="6"/>
            </w:rPr>
          </w:pPr>
          <w:r>
            <w:rPr>
              <w:rFonts w:ascii="Gotham Light" w:hAnsi="Gotham Light"/>
              <w:color w:val="808080"/>
              <w:sz w:val="6"/>
              <w:szCs w:val="6"/>
            </w:rPr>
            <w:t xml:space="preserve">               </w:t>
          </w:r>
        </w:p>
        <w:p w14:paraId="0782E28C" w14:textId="77777777" w:rsidR="00BE5A16" w:rsidRPr="005444A5" w:rsidRDefault="00BE5A16" w:rsidP="00551FB3">
          <w:pPr>
            <w:pStyle w:val="Pidipagina"/>
            <w:rPr>
              <w:rFonts w:cs="Arial"/>
              <w:smallCaps/>
              <w:color w:val="3366FF"/>
              <w:sz w:val="14"/>
              <w:szCs w:val="14"/>
            </w:rPr>
          </w:pPr>
        </w:p>
      </w:tc>
    </w:tr>
  </w:tbl>
  <w:p w14:paraId="1BE3F01D" w14:textId="77777777" w:rsidR="00551FB3" w:rsidRPr="009B247B" w:rsidRDefault="00551FB3" w:rsidP="00551FB3">
    <w:pPr>
      <w:pStyle w:val="Pidipagina"/>
      <w:jc w:val="center"/>
      <w:rPr>
        <w:color w:val="808080"/>
        <w:sz w:val="16"/>
      </w:rPr>
    </w:pPr>
  </w:p>
  <w:p w14:paraId="127F4993" w14:textId="77777777" w:rsidR="00551FB3" w:rsidRPr="009B247B" w:rsidRDefault="00551FB3" w:rsidP="00551FB3">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514AB" w14:textId="77777777" w:rsidR="00AD4B9D" w:rsidRDefault="00AD4B9D">
      <w:r>
        <w:separator/>
      </w:r>
    </w:p>
  </w:footnote>
  <w:footnote w:type="continuationSeparator" w:id="0">
    <w:p w14:paraId="5F97613C" w14:textId="77777777" w:rsidR="00AD4B9D" w:rsidRDefault="00AD4B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D952C" w14:textId="73805E2D" w:rsidR="00551FB3" w:rsidRPr="00DC20C9" w:rsidRDefault="00365186" w:rsidP="00551FB3">
    <w:pPr>
      <w:jc w:val="right"/>
    </w:pPr>
    <w:r>
      <w:rPr>
        <w:noProof/>
      </w:rPr>
      <w:drawing>
        <wp:anchor distT="0" distB="0" distL="114300" distR="114300" simplePos="0" relativeHeight="251658752" behindDoc="0" locked="0" layoutInCell="1" allowOverlap="1" wp14:anchorId="307A49BC" wp14:editId="3543577E">
          <wp:simplePos x="0" y="0"/>
          <wp:positionH relativeFrom="margin">
            <wp:posOffset>5053965</wp:posOffset>
          </wp:positionH>
          <wp:positionV relativeFrom="margin">
            <wp:posOffset>-636270</wp:posOffset>
          </wp:positionV>
          <wp:extent cx="1188720" cy="461010"/>
          <wp:effectExtent l="0" t="0" r="0" b="0"/>
          <wp:wrapSquare wrapText="bothSides"/>
          <wp:docPr id="58" name="Immagin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88720" cy="4610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F08962" w14:textId="77777777" w:rsidR="00551FB3" w:rsidRDefault="00551FB3">
    <w:pPr>
      <w:pStyle w:val="Intestazione"/>
      <w:jc w:val="center"/>
      <w:rPr>
        <w:color w:val="808080"/>
      </w:rPr>
    </w:pPr>
  </w:p>
  <w:p w14:paraId="66D34A9E" w14:textId="407AC435" w:rsidR="00551FB3" w:rsidRDefault="00365186">
    <w:pPr>
      <w:pStyle w:val="Intestazione"/>
      <w:jc w:val="center"/>
      <w:rPr>
        <w:color w:val="808080"/>
      </w:rPr>
    </w:pPr>
    <w:r>
      <w:rPr>
        <w:noProof/>
        <w:color w:val="808080"/>
      </w:rPr>
      <mc:AlternateContent>
        <mc:Choice Requires="wps">
          <w:drawing>
            <wp:anchor distT="0" distB="0" distL="114300" distR="114300" simplePos="0" relativeHeight="251657728" behindDoc="0" locked="0" layoutInCell="1" allowOverlap="1" wp14:anchorId="5E6B83CB" wp14:editId="45434354">
              <wp:simplePos x="0" y="0"/>
              <wp:positionH relativeFrom="column">
                <wp:posOffset>-235585</wp:posOffset>
              </wp:positionH>
              <wp:positionV relativeFrom="paragraph">
                <wp:posOffset>123190</wp:posOffset>
              </wp:positionV>
              <wp:extent cx="6638925" cy="9525"/>
              <wp:effectExtent l="12065" t="8890" r="6985" b="10160"/>
              <wp:wrapNone/>
              <wp:docPr id="4"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38925" cy="9525"/>
                      </a:xfrm>
                      <a:prstGeom prst="line">
                        <a:avLst/>
                      </a:prstGeom>
                      <a:noFill/>
                      <a:ln w="12700">
                        <a:solidFill>
                          <a:srgbClr val="7F7F7F"/>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24BF3D" id="Line 15"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55pt,9.7pt" to="504.2pt,1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" strokecolor="#7f7f7f"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A2ED8E"/>
    <w:lvl w:ilvl="0">
      <w:start w:val="1"/>
      <w:numFmt w:val="decimal"/>
      <w:pStyle w:val="Numeroelenco5"/>
      <w:lvlText w:val="%1."/>
      <w:lvlJc w:val="left"/>
      <w:pPr>
        <w:tabs>
          <w:tab w:val="num" w:pos="1492"/>
        </w:tabs>
        <w:ind w:left="1492" w:hanging="360"/>
      </w:pPr>
    </w:lvl>
  </w:abstractNum>
  <w:abstractNum w:abstractNumId="1" w15:restartNumberingAfterBreak="0">
    <w:nsid w:val="FFFFFF7D"/>
    <w:multiLevelType w:val="singleLevel"/>
    <w:tmpl w:val="8FCAA814"/>
    <w:lvl w:ilvl="0">
      <w:start w:val="1"/>
      <w:numFmt w:val="decimal"/>
      <w:pStyle w:val="Numeroelenco4"/>
      <w:lvlText w:val="%1."/>
      <w:lvlJc w:val="left"/>
      <w:pPr>
        <w:tabs>
          <w:tab w:val="num" w:pos="1209"/>
        </w:tabs>
        <w:ind w:left="1209" w:hanging="360"/>
      </w:pPr>
    </w:lvl>
  </w:abstractNum>
  <w:abstractNum w:abstractNumId="2" w15:restartNumberingAfterBreak="0">
    <w:nsid w:val="FFFFFF7E"/>
    <w:multiLevelType w:val="singleLevel"/>
    <w:tmpl w:val="83BC3E3C"/>
    <w:lvl w:ilvl="0">
      <w:start w:val="1"/>
      <w:numFmt w:val="decimal"/>
      <w:pStyle w:val="Numeroelenco3"/>
      <w:lvlText w:val="%1."/>
      <w:lvlJc w:val="left"/>
      <w:pPr>
        <w:tabs>
          <w:tab w:val="num" w:pos="926"/>
        </w:tabs>
        <w:ind w:left="926" w:hanging="360"/>
      </w:pPr>
    </w:lvl>
  </w:abstractNum>
  <w:abstractNum w:abstractNumId="3" w15:restartNumberingAfterBreak="0">
    <w:nsid w:val="FFFFFF7F"/>
    <w:multiLevelType w:val="singleLevel"/>
    <w:tmpl w:val="038C8F68"/>
    <w:lvl w:ilvl="0">
      <w:start w:val="1"/>
      <w:numFmt w:val="decimal"/>
      <w:pStyle w:val="Numeroelenco2"/>
      <w:lvlText w:val="%1."/>
      <w:lvlJc w:val="left"/>
      <w:pPr>
        <w:tabs>
          <w:tab w:val="num" w:pos="643"/>
        </w:tabs>
        <w:ind w:left="643" w:hanging="360"/>
      </w:pPr>
    </w:lvl>
  </w:abstractNum>
  <w:abstractNum w:abstractNumId="4" w15:restartNumberingAfterBreak="0">
    <w:nsid w:val="FFFFFF80"/>
    <w:multiLevelType w:val="singleLevel"/>
    <w:tmpl w:val="88C6AC40"/>
    <w:lvl w:ilvl="0">
      <w:start w:val="1"/>
      <w:numFmt w:val="bullet"/>
      <w:pStyle w:val="Puntoelenco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7E08CB0"/>
    <w:lvl w:ilvl="0">
      <w:start w:val="1"/>
      <w:numFmt w:val="bullet"/>
      <w:pStyle w:val="Puntoelenco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334E360"/>
    <w:lvl w:ilvl="0">
      <w:start w:val="1"/>
      <w:numFmt w:val="bullet"/>
      <w:pStyle w:val="Puntoelenco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76C7062"/>
    <w:lvl w:ilvl="0">
      <w:start w:val="1"/>
      <w:numFmt w:val="bullet"/>
      <w:pStyle w:val="Puntoelenco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80E40C6"/>
    <w:lvl w:ilvl="0">
      <w:start w:val="1"/>
      <w:numFmt w:val="decimal"/>
      <w:pStyle w:val="Numeroelenco"/>
      <w:lvlText w:val="%1."/>
      <w:lvlJc w:val="left"/>
      <w:pPr>
        <w:tabs>
          <w:tab w:val="num" w:pos="360"/>
        </w:tabs>
        <w:ind w:left="360" w:hanging="360"/>
      </w:pPr>
    </w:lvl>
  </w:abstractNum>
  <w:abstractNum w:abstractNumId="9" w15:restartNumberingAfterBreak="0">
    <w:nsid w:val="FFFFFF89"/>
    <w:multiLevelType w:val="singleLevel"/>
    <w:tmpl w:val="719E3CE4"/>
    <w:lvl w:ilvl="0">
      <w:start w:val="1"/>
      <w:numFmt w:val="bullet"/>
      <w:pStyle w:val="Puntoelenco"/>
      <w:lvlText w:val=""/>
      <w:lvlJc w:val="left"/>
      <w:pPr>
        <w:tabs>
          <w:tab w:val="num" w:pos="360"/>
        </w:tabs>
        <w:ind w:left="360" w:hanging="360"/>
      </w:pPr>
      <w:rPr>
        <w:rFonts w:ascii="Symbol" w:hAnsi="Symbol" w:hint="default"/>
      </w:rPr>
    </w:lvl>
  </w:abstractNum>
  <w:abstractNum w:abstractNumId="10" w15:restartNumberingAfterBreak="0">
    <w:nsid w:val="00000001"/>
    <w:multiLevelType w:val="multilevel"/>
    <w:tmpl w:val="C4881F90"/>
    <w:name w:val="WW8Num1"/>
    <w:lvl w:ilvl="0">
      <w:start w:val="1"/>
      <w:numFmt w:val="decimal"/>
      <w:lvlText w:val="%1."/>
      <w:lvlJc w:val="left"/>
      <w:pPr>
        <w:tabs>
          <w:tab w:val="num" w:pos="283"/>
        </w:tabs>
      </w:pPr>
      <w:rPr>
        <w:rFonts w:cs="Times New Roman"/>
        <w:b w:val="0"/>
      </w:rPr>
    </w:lvl>
    <w:lvl w:ilvl="1">
      <w:start w:val="1"/>
      <w:numFmt w:val="decimal"/>
      <w:lvlText w:val="%2."/>
      <w:lvlJc w:val="left"/>
      <w:pPr>
        <w:tabs>
          <w:tab w:val="num" w:pos="567"/>
        </w:tabs>
      </w:pPr>
      <w:rPr>
        <w:rFonts w:cs="Times New Roman"/>
      </w:rPr>
    </w:lvl>
    <w:lvl w:ilvl="2">
      <w:start w:val="1"/>
      <w:numFmt w:val="decimal"/>
      <w:lvlText w:val="%3."/>
      <w:lvlJc w:val="left"/>
      <w:pPr>
        <w:tabs>
          <w:tab w:val="num" w:pos="850"/>
        </w:tabs>
      </w:pPr>
      <w:rPr>
        <w:rFonts w:cs="Times New Roman"/>
      </w:rPr>
    </w:lvl>
    <w:lvl w:ilvl="3">
      <w:start w:val="1"/>
      <w:numFmt w:val="decimal"/>
      <w:lvlText w:val="%4."/>
      <w:lvlJc w:val="left"/>
      <w:pPr>
        <w:tabs>
          <w:tab w:val="num" w:pos="1134"/>
        </w:tabs>
      </w:pPr>
      <w:rPr>
        <w:rFonts w:cs="Times New Roman"/>
      </w:rPr>
    </w:lvl>
    <w:lvl w:ilvl="4">
      <w:start w:val="1"/>
      <w:numFmt w:val="decimal"/>
      <w:lvlText w:val="%5."/>
      <w:lvlJc w:val="left"/>
      <w:pPr>
        <w:tabs>
          <w:tab w:val="num" w:pos="1417"/>
        </w:tabs>
      </w:pPr>
      <w:rPr>
        <w:rFonts w:cs="Times New Roman"/>
      </w:rPr>
    </w:lvl>
    <w:lvl w:ilvl="5">
      <w:start w:val="1"/>
      <w:numFmt w:val="decimal"/>
      <w:lvlText w:val="%6."/>
      <w:lvlJc w:val="left"/>
      <w:pPr>
        <w:tabs>
          <w:tab w:val="num" w:pos="1701"/>
        </w:tabs>
      </w:pPr>
      <w:rPr>
        <w:rFonts w:cs="Times New Roman"/>
      </w:rPr>
    </w:lvl>
    <w:lvl w:ilvl="6">
      <w:start w:val="1"/>
      <w:numFmt w:val="decimal"/>
      <w:lvlText w:val="%7."/>
      <w:lvlJc w:val="left"/>
      <w:pPr>
        <w:tabs>
          <w:tab w:val="num" w:pos="1984"/>
        </w:tabs>
      </w:pPr>
      <w:rPr>
        <w:rFonts w:cs="Times New Roman"/>
      </w:rPr>
    </w:lvl>
    <w:lvl w:ilvl="7">
      <w:start w:val="1"/>
      <w:numFmt w:val="decimal"/>
      <w:lvlText w:val="%8."/>
      <w:lvlJc w:val="left"/>
      <w:pPr>
        <w:tabs>
          <w:tab w:val="num" w:pos="2268"/>
        </w:tabs>
      </w:pPr>
      <w:rPr>
        <w:rFonts w:cs="Times New Roman"/>
      </w:rPr>
    </w:lvl>
    <w:lvl w:ilvl="8">
      <w:start w:val="1"/>
      <w:numFmt w:val="decimal"/>
      <w:lvlText w:val="%9."/>
      <w:lvlJc w:val="left"/>
      <w:pPr>
        <w:tabs>
          <w:tab w:val="num" w:pos="2551"/>
        </w:tabs>
      </w:pPr>
      <w:rPr>
        <w:rFonts w:cs="Times New Roman"/>
      </w:rPr>
    </w:lvl>
  </w:abstractNum>
  <w:abstractNum w:abstractNumId="11" w15:restartNumberingAfterBreak="0">
    <w:nsid w:val="057161AE"/>
    <w:multiLevelType w:val="hybridMultilevel"/>
    <w:tmpl w:val="05829BD0"/>
    <w:lvl w:ilvl="0" w:tplc="4170EF18">
      <w:start w:val="3"/>
      <w:numFmt w:val="bullet"/>
      <w:lvlText w:val="-"/>
      <w:lvlJc w:val="left"/>
      <w:pPr>
        <w:tabs>
          <w:tab w:val="num" w:pos="1260"/>
        </w:tabs>
        <w:ind w:left="1260" w:hanging="360"/>
      </w:pPr>
      <w:rPr>
        <w:rFonts w:ascii="Times New Roman" w:eastAsia="Times New Roman" w:hAnsi="Times New Roman" w:cs="Times New Roman" w:hint="default"/>
      </w:rPr>
    </w:lvl>
    <w:lvl w:ilvl="1" w:tplc="04100003" w:tentative="1">
      <w:start w:val="1"/>
      <w:numFmt w:val="bullet"/>
      <w:lvlText w:val="o"/>
      <w:lvlJc w:val="left"/>
      <w:pPr>
        <w:tabs>
          <w:tab w:val="num" w:pos="1980"/>
        </w:tabs>
        <w:ind w:left="1980" w:hanging="360"/>
      </w:pPr>
      <w:rPr>
        <w:rFonts w:ascii="Courier New" w:hAnsi="Courier New" w:cs="Technic" w:hint="default"/>
      </w:rPr>
    </w:lvl>
    <w:lvl w:ilvl="2" w:tplc="04100005" w:tentative="1">
      <w:start w:val="1"/>
      <w:numFmt w:val="bullet"/>
      <w:lvlText w:val=""/>
      <w:lvlJc w:val="left"/>
      <w:pPr>
        <w:tabs>
          <w:tab w:val="num" w:pos="2700"/>
        </w:tabs>
        <w:ind w:left="2700" w:hanging="360"/>
      </w:pPr>
      <w:rPr>
        <w:rFonts w:ascii="Wingdings" w:hAnsi="Wingdings" w:hint="default"/>
      </w:rPr>
    </w:lvl>
    <w:lvl w:ilvl="3" w:tplc="04100001" w:tentative="1">
      <w:start w:val="1"/>
      <w:numFmt w:val="bullet"/>
      <w:lvlText w:val=""/>
      <w:lvlJc w:val="left"/>
      <w:pPr>
        <w:tabs>
          <w:tab w:val="num" w:pos="3420"/>
        </w:tabs>
        <w:ind w:left="3420" w:hanging="360"/>
      </w:pPr>
      <w:rPr>
        <w:rFonts w:ascii="Symbol" w:hAnsi="Symbol" w:hint="default"/>
      </w:rPr>
    </w:lvl>
    <w:lvl w:ilvl="4" w:tplc="04100003" w:tentative="1">
      <w:start w:val="1"/>
      <w:numFmt w:val="bullet"/>
      <w:lvlText w:val="o"/>
      <w:lvlJc w:val="left"/>
      <w:pPr>
        <w:tabs>
          <w:tab w:val="num" w:pos="4140"/>
        </w:tabs>
        <w:ind w:left="4140" w:hanging="360"/>
      </w:pPr>
      <w:rPr>
        <w:rFonts w:ascii="Courier New" w:hAnsi="Courier New" w:cs="Technic" w:hint="default"/>
      </w:rPr>
    </w:lvl>
    <w:lvl w:ilvl="5" w:tplc="04100005" w:tentative="1">
      <w:start w:val="1"/>
      <w:numFmt w:val="bullet"/>
      <w:lvlText w:val=""/>
      <w:lvlJc w:val="left"/>
      <w:pPr>
        <w:tabs>
          <w:tab w:val="num" w:pos="4860"/>
        </w:tabs>
        <w:ind w:left="4860" w:hanging="360"/>
      </w:pPr>
      <w:rPr>
        <w:rFonts w:ascii="Wingdings" w:hAnsi="Wingdings" w:hint="default"/>
      </w:rPr>
    </w:lvl>
    <w:lvl w:ilvl="6" w:tplc="04100001" w:tentative="1">
      <w:start w:val="1"/>
      <w:numFmt w:val="bullet"/>
      <w:lvlText w:val=""/>
      <w:lvlJc w:val="left"/>
      <w:pPr>
        <w:tabs>
          <w:tab w:val="num" w:pos="5580"/>
        </w:tabs>
        <w:ind w:left="5580" w:hanging="360"/>
      </w:pPr>
      <w:rPr>
        <w:rFonts w:ascii="Symbol" w:hAnsi="Symbol" w:hint="default"/>
      </w:rPr>
    </w:lvl>
    <w:lvl w:ilvl="7" w:tplc="04100003" w:tentative="1">
      <w:start w:val="1"/>
      <w:numFmt w:val="bullet"/>
      <w:lvlText w:val="o"/>
      <w:lvlJc w:val="left"/>
      <w:pPr>
        <w:tabs>
          <w:tab w:val="num" w:pos="6300"/>
        </w:tabs>
        <w:ind w:left="6300" w:hanging="360"/>
      </w:pPr>
      <w:rPr>
        <w:rFonts w:ascii="Courier New" w:hAnsi="Courier New" w:cs="Technic" w:hint="default"/>
      </w:rPr>
    </w:lvl>
    <w:lvl w:ilvl="8" w:tplc="04100005" w:tentative="1">
      <w:start w:val="1"/>
      <w:numFmt w:val="bullet"/>
      <w:lvlText w:val=""/>
      <w:lvlJc w:val="left"/>
      <w:pPr>
        <w:tabs>
          <w:tab w:val="num" w:pos="7020"/>
        </w:tabs>
        <w:ind w:left="7020" w:hanging="360"/>
      </w:pPr>
      <w:rPr>
        <w:rFonts w:ascii="Wingdings" w:hAnsi="Wingdings" w:hint="default"/>
      </w:rPr>
    </w:lvl>
  </w:abstractNum>
  <w:abstractNum w:abstractNumId="12" w15:restartNumberingAfterBreak="0">
    <w:nsid w:val="05901150"/>
    <w:multiLevelType w:val="hybridMultilevel"/>
    <w:tmpl w:val="D250DA00"/>
    <w:lvl w:ilvl="0" w:tplc="162E4C84">
      <w:numFmt w:val="bullet"/>
      <w:lvlText w:val="-"/>
      <w:lvlJc w:val="left"/>
      <w:pPr>
        <w:tabs>
          <w:tab w:val="num" w:pos="1464"/>
        </w:tabs>
        <w:ind w:left="1464" w:hanging="360"/>
      </w:pPr>
      <w:rPr>
        <w:rFonts w:ascii="Times New Roman" w:eastAsia="Times New Roman" w:hAnsi="Times New Roman" w:cs="Times New Roman" w:hint="default"/>
      </w:rPr>
    </w:lvl>
    <w:lvl w:ilvl="1" w:tplc="04100003" w:tentative="1">
      <w:start w:val="1"/>
      <w:numFmt w:val="bullet"/>
      <w:lvlText w:val="o"/>
      <w:lvlJc w:val="left"/>
      <w:pPr>
        <w:tabs>
          <w:tab w:val="num" w:pos="2184"/>
        </w:tabs>
        <w:ind w:left="2184" w:hanging="360"/>
      </w:pPr>
      <w:rPr>
        <w:rFonts w:ascii="Courier New" w:hAnsi="Courier New" w:cs="Technic" w:hint="default"/>
      </w:rPr>
    </w:lvl>
    <w:lvl w:ilvl="2" w:tplc="04100005" w:tentative="1">
      <w:start w:val="1"/>
      <w:numFmt w:val="bullet"/>
      <w:lvlText w:val=""/>
      <w:lvlJc w:val="left"/>
      <w:pPr>
        <w:tabs>
          <w:tab w:val="num" w:pos="2904"/>
        </w:tabs>
        <w:ind w:left="2904" w:hanging="360"/>
      </w:pPr>
      <w:rPr>
        <w:rFonts w:ascii="Wingdings" w:hAnsi="Wingdings" w:hint="default"/>
      </w:rPr>
    </w:lvl>
    <w:lvl w:ilvl="3" w:tplc="04100001" w:tentative="1">
      <w:start w:val="1"/>
      <w:numFmt w:val="bullet"/>
      <w:lvlText w:val=""/>
      <w:lvlJc w:val="left"/>
      <w:pPr>
        <w:tabs>
          <w:tab w:val="num" w:pos="3624"/>
        </w:tabs>
        <w:ind w:left="3624" w:hanging="360"/>
      </w:pPr>
      <w:rPr>
        <w:rFonts w:ascii="Symbol" w:hAnsi="Symbol" w:hint="default"/>
      </w:rPr>
    </w:lvl>
    <w:lvl w:ilvl="4" w:tplc="04100003" w:tentative="1">
      <w:start w:val="1"/>
      <w:numFmt w:val="bullet"/>
      <w:lvlText w:val="o"/>
      <w:lvlJc w:val="left"/>
      <w:pPr>
        <w:tabs>
          <w:tab w:val="num" w:pos="4344"/>
        </w:tabs>
        <w:ind w:left="4344" w:hanging="360"/>
      </w:pPr>
      <w:rPr>
        <w:rFonts w:ascii="Courier New" w:hAnsi="Courier New" w:cs="Technic" w:hint="default"/>
      </w:rPr>
    </w:lvl>
    <w:lvl w:ilvl="5" w:tplc="04100005" w:tentative="1">
      <w:start w:val="1"/>
      <w:numFmt w:val="bullet"/>
      <w:lvlText w:val=""/>
      <w:lvlJc w:val="left"/>
      <w:pPr>
        <w:tabs>
          <w:tab w:val="num" w:pos="5064"/>
        </w:tabs>
        <w:ind w:left="5064" w:hanging="360"/>
      </w:pPr>
      <w:rPr>
        <w:rFonts w:ascii="Wingdings" w:hAnsi="Wingdings" w:hint="default"/>
      </w:rPr>
    </w:lvl>
    <w:lvl w:ilvl="6" w:tplc="04100001" w:tentative="1">
      <w:start w:val="1"/>
      <w:numFmt w:val="bullet"/>
      <w:lvlText w:val=""/>
      <w:lvlJc w:val="left"/>
      <w:pPr>
        <w:tabs>
          <w:tab w:val="num" w:pos="5784"/>
        </w:tabs>
        <w:ind w:left="5784" w:hanging="360"/>
      </w:pPr>
      <w:rPr>
        <w:rFonts w:ascii="Symbol" w:hAnsi="Symbol" w:hint="default"/>
      </w:rPr>
    </w:lvl>
    <w:lvl w:ilvl="7" w:tplc="04100003" w:tentative="1">
      <w:start w:val="1"/>
      <w:numFmt w:val="bullet"/>
      <w:lvlText w:val="o"/>
      <w:lvlJc w:val="left"/>
      <w:pPr>
        <w:tabs>
          <w:tab w:val="num" w:pos="6504"/>
        </w:tabs>
        <w:ind w:left="6504" w:hanging="360"/>
      </w:pPr>
      <w:rPr>
        <w:rFonts w:ascii="Courier New" w:hAnsi="Courier New" w:cs="Technic" w:hint="default"/>
      </w:rPr>
    </w:lvl>
    <w:lvl w:ilvl="8" w:tplc="04100005" w:tentative="1">
      <w:start w:val="1"/>
      <w:numFmt w:val="bullet"/>
      <w:lvlText w:val=""/>
      <w:lvlJc w:val="left"/>
      <w:pPr>
        <w:tabs>
          <w:tab w:val="num" w:pos="7224"/>
        </w:tabs>
        <w:ind w:left="7224" w:hanging="360"/>
      </w:pPr>
      <w:rPr>
        <w:rFonts w:ascii="Wingdings" w:hAnsi="Wingdings" w:hint="default"/>
      </w:rPr>
    </w:lvl>
  </w:abstractNum>
  <w:abstractNum w:abstractNumId="13" w15:restartNumberingAfterBreak="0">
    <w:nsid w:val="110221C7"/>
    <w:multiLevelType w:val="multilevel"/>
    <w:tmpl w:val="2AAA1D4E"/>
    <w:lvl w:ilvl="0">
      <w:start w:val="5"/>
      <w:numFmt w:val="decimal"/>
      <w:lvlText w:val="%1"/>
      <w:lvlJc w:val="left"/>
      <w:pPr>
        <w:ind w:left="360" w:hanging="360"/>
      </w:pPr>
      <w:rPr>
        <w:rFonts w:cs="Times New Roman" w:hint="default"/>
      </w:rPr>
    </w:lvl>
    <w:lvl w:ilvl="1">
      <w:start w:val="8"/>
      <w:numFmt w:val="decimal"/>
      <w:lvlText w:val="%1.%2"/>
      <w:lvlJc w:val="left"/>
      <w:pPr>
        <w:ind w:left="643" w:hanging="360"/>
      </w:pPr>
      <w:rPr>
        <w:rFonts w:cs="Times New Roman" w:hint="default"/>
      </w:rPr>
    </w:lvl>
    <w:lvl w:ilvl="2">
      <w:start w:val="1"/>
      <w:numFmt w:val="decimal"/>
      <w:lvlText w:val="%1.%2.%3"/>
      <w:lvlJc w:val="left"/>
      <w:pPr>
        <w:ind w:left="1286" w:hanging="720"/>
      </w:pPr>
      <w:rPr>
        <w:rFonts w:cs="Times New Roman" w:hint="default"/>
      </w:rPr>
    </w:lvl>
    <w:lvl w:ilvl="3">
      <w:start w:val="1"/>
      <w:numFmt w:val="decimal"/>
      <w:lvlText w:val="%1.%2.%3.%4"/>
      <w:lvlJc w:val="left"/>
      <w:pPr>
        <w:ind w:left="1569" w:hanging="720"/>
      </w:pPr>
      <w:rPr>
        <w:rFonts w:cs="Times New Roman" w:hint="default"/>
      </w:rPr>
    </w:lvl>
    <w:lvl w:ilvl="4">
      <w:start w:val="1"/>
      <w:numFmt w:val="decimal"/>
      <w:lvlText w:val="%1.%2.%3.%4.%5"/>
      <w:lvlJc w:val="left"/>
      <w:pPr>
        <w:ind w:left="2212" w:hanging="1080"/>
      </w:pPr>
      <w:rPr>
        <w:rFonts w:cs="Times New Roman" w:hint="default"/>
      </w:rPr>
    </w:lvl>
    <w:lvl w:ilvl="5">
      <w:start w:val="1"/>
      <w:numFmt w:val="decimal"/>
      <w:lvlText w:val="%1.%2.%3.%4.%5.%6"/>
      <w:lvlJc w:val="left"/>
      <w:pPr>
        <w:ind w:left="2495" w:hanging="1080"/>
      </w:pPr>
      <w:rPr>
        <w:rFonts w:cs="Times New Roman" w:hint="default"/>
      </w:rPr>
    </w:lvl>
    <w:lvl w:ilvl="6">
      <w:start w:val="1"/>
      <w:numFmt w:val="decimal"/>
      <w:lvlText w:val="%1.%2.%3.%4.%5.%6.%7"/>
      <w:lvlJc w:val="left"/>
      <w:pPr>
        <w:ind w:left="3138" w:hanging="1440"/>
      </w:pPr>
      <w:rPr>
        <w:rFonts w:cs="Times New Roman" w:hint="default"/>
      </w:rPr>
    </w:lvl>
    <w:lvl w:ilvl="7">
      <w:start w:val="1"/>
      <w:numFmt w:val="decimal"/>
      <w:lvlText w:val="%1.%2.%3.%4.%5.%6.%7.%8"/>
      <w:lvlJc w:val="left"/>
      <w:pPr>
        <w:ind w:left="3421" w:hanging="1440"/>
      </w:pPr>
      <w:rPr>
        <w:rFonts w:cs="Times New Roman" w:hint="default"/>
      </w:rPr>
    </w:lvl>
    <w:lvl w:ilvl="8">
      <w:start w:val="1"/>
      <w:numFmt w:val="decimal"/>
      <w:lvlText w:val="%1.%2.%3.%4.%5.%6.%7.%8.%9"/>
      <w:lvlJc w:val="left"/>
      <w:pPr>
        <w:ind w:left="4064" w:hanging="1800"/>
      </w:pPr>
      <w:rPr>
        <w:rFonts w:cs="Times New Roman" w:hint="default"/>
      </w:rPr>
    </w:lvl>
  </w:abstractNum>
  <w:abstractNum w:abstractNumId="14" w15:restartNumberingAfterBreak="0">
    <w:nsid w:val="18E66070"/>
    <w:multiLevelType w:val="multilevel"/>
    <w:tmpl w:val="E654E21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336000"/>
    <w:multiLevelType w:val="hybridMultilevel"/>
    <w:tmpl w:val="EF5E7950"/>
    <w:lvl w:ilvl="0" w:tplc="CE84372C">
      <w:start w:val="148"/>
      <w:numFmt w:val="bullet"/>
      <w:lvlText w:val="-"/>
      <w:lvlJc w:val="left"/>
      <w:pPr>
        <w:ind w:left="720" w:hanging="360"/>
      </w:pPr>
      <w:rPr>
        <w:rFonts w:ascii="Arial" w:eastAsia="Arial"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2581D93"/>
    <w:multiLevelType w:val="hybridMultilevel"/>
    <w:tmpl w:val="762E326C"/>
    <w:lvl w:ilvl="0" w:tplc="0410000F">
      <w:start w:val="1"/>
      <w:numFmt w:val="decimal"/>
      <w:lvlText w:val="%1."/>
      <w:lvlJc w:val="left"/>
      <w:pPr>
        <w:tabs>
          <w:tab w:val="num" w:pos="1080"/>
        </w:tabs>
        <w:ind w:left="1080" w:hanging="360"/>
      </w:pPr>
    </w:lvl>
    <w:lvl w:ilvl="1" w:tplc="04100019" w:tentative="1">
      <w:start w:val="1"/>
      <w:numFmt w:val="lowerLetter"/>
      <w:lvlText w:val="%2."/>
      <w:lvlJc w:val="left"/>
      <w:pPr>
        <w:tabs>
          <w:tab w:val="num" w:pos="1800"/>
        </w:tabs>
        <w:ind w:left="1800" w:hanging="360"/>
      </w:pPr>
    </w:lvl>
    <w:lvl w:ilvl="2" w:tplc="0410001B" w:tentative="1">
      <w:start w:val="1"/>
      <w:numFmt w:val="lowerRoman"/>
      <w:lvlText w:val="%3."/>
      <w:lvlJc w:val="right"/>
      <w:pPr>
        <w:tabs>
          <w:tab w:val="num" w:pos="2520"/>
        </w:tabs>
        <w:ind w:left="2520" w:hanging="180"/>
      </w:pPr>
    </w:lvl>
    <w:lvl w:ilvl="3" w:tplc="0410000F" w:tentative="1">
      <w:start w:val="1"/>
      <w:numFmt w:val="decimal"/>
      <w:lvlText w:val="%4."/>
      <w:lvlJc w:val="left"/>
      <w:pPr>
        <w:tabs>
          <w:tab w:val="num" w:pos="3240"/>
        </w:tabs>
        <w:ind w:left="3240" w:hanging="360"/>
      </w:pPr>
    </w:lvl>
    <w:lvl w:ilvl="4" w:tplc="04100019" w:tentative="1">
      <w:start w:val="1"/>
      <w:numFmt w:val="lowerLetter"/>
      <w:lvlText w:val="%5."/>
      <w:lvlJc w:val="left"/>
      <w:pPr>
        <w:tabs>
          <w:tab w:val="num" w:pos="3960"/>
        </w:tabs>
        <w:ind w:left="3960" w:hanging="360"/>
      </w:pPr>
    </w:lvl>
    <w:lvl w:ilvl="5" w:tplc="0410001B" w:tentative="1">
      <w:start w:val="1"/>
      <w:numFmt w:val="lowerRoman"/>
      <w:lvlText w:val="%6."/>
      <w:lvlJc w:val="right"/>
      <w:pPr>
        <w:tabs>
          <w:tab w:val="num" w:pos="4680"/>
        </w:tabs>
        <w:ind w:left="4680" w:hanging="180"/>
      </w:pPr>
    </w:lvl>
    <w:lvl w:ilvl="6" w:tplc="0410000F" w:tentative="1">
      <w:start w:val="1"/>
      <w:numFmt w:val="decimal"/>
      <w:lvlText w:val="%7."/>
      <w:lvlJc w:val="left"/>
      <w:pPr>
        <w:tabs>
          <w:tab w:val="num" w:pos="5400"/>
        </w:tabs>
        <w:ind w:left="5400" w:hanging="360"/>
      </w:pPr>
    </w:lvl>
    <w:lvl w:ilvl="7" w:tplc="04100019" w:tentative="1">
      <w:start w:val="1"/>
      <w:numFmt w:val="lowerLetter"/>
      <w:lvlText w:val="%8."/>
      <w:lvlJc w:val="left"/>
      <w:pPr>
        <w:tabs>
          <w:tab w:val="num" w:pos="6120"/>
        </w:tabs>
        <w:ind w:left="6120" w:hanging="360"/>
      </w:pPr>
    </w:lvl>
    <w:lvl w:ilvl="8" w:tplc="0410001B" w:tentative="1">
      <w:start w:val="1"/>
      <w:numFmt w:val="lowerRoman"/>
      <w:lvlText w:val="%9."/>
      <w:lvlJc w:val="right"/>
      <w:pPr>
        <w:tabs>
          <w:tab w:val="num" w:pos="6840"/>
        </w:tabs>
        <w:ind w:left="6840" w:hanging="180"/>
      </w:pPr>
    </w:lvl>
  </w:abstractNum>
  <w:abstractNum w:abstractNumId="17" w15:restartNumberingAfterBreak="0">
    <w:nsid w:val="36A62F8B"/>
    <w:multiLevelType w:val="multilevel"/>
    <w:tmpl w:val="5F34A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7673AC"/>
    <w:multiLevelType w:val="hybridMultilevel"/>
    <w:tmpl w:val="CAE430FA"/>
    <w:lvl w:ilvl="0" w:tplc="354E830E">
      <w:start w:val="1"/>
      <w:numFmt w:val="decimal"/>
      <w:lvlText w:val="%1."/>
      <w:lvlJc w:val="left"/>
      <w:pPr>
        <w:ind w:left="511" w:hanging="326"/>
      </w:pPr>
      <w:rPr>
        <w:rFonts w:hint="default"/>
        <w:spacing w:val="-5"/>
        <w:w w:val="98"/>
      </w:rPr>
    </w:lvl>
    <w:lvl w:ilvl="1" w:tplc="270C5FD6">
      <w:numFmt w:val="bullet"/>
      <w:lvlText w:val="•"/>
      <w:lvlJc w:val="left"/>
      <w:pPr>
        <w:ind w:left="1431" w:hanging="326"/>
      </w:pPr>
      <w:rPr>
        <w:rFonts w:hint="default"/>
      </w:rPr>
    </w:lvl>
    <w:lvl w:ilvl="2" w:tplc="226A9338">
      <w:numFmt w:val="bullet"/>
      <w:lvlText w:val="•"/>
      <w:lvlJc w:val="left"/>
      <w:pPr>
        <w:ind w:left="2342" w:hanging="326"/>
      </w:pPr>
      <w:rPr>
        <w:rFonts w:hint="default"/>
      </w:rPr>
    </w:lvl>
    <w:lvl w:ilvl="3" w:tplc="40903B66">
      <w:numFmt w:val="bullet"/>
      <w:lvlText w:val="•"/>
      <w:lvlJc w:val="left"/>
      <w:pPr>
        <w:ind w:left="3253" w:hanging="326"/>
      </w:pPr>
      <w:rPr>
        <w:rFonts w:hint="default"/>
      </w:rPr>
    </w:lvl>
    <w:lvl w:ilvl="4" w:tplc="19DE9A66">
      <w:numFmt w:val="bullet"/>
      <w:lvlText w:val="•"/>
      <w:lvlJc w:val="left"/>
      <w:pPr>
        <w:ind w:left="4165" w:hanging="326"/>
      </w:pPr>
      <w:rPr>
        <w:rFonts w:hint="default"/>
      </w:rPr>
    </w:lvl>
    <w:lvl w:ilvl="5" w:tplc="E86645A4">
      <w:numFmt w:val="bullet"/>
      <w:lvlText w:val="•"/>
      <w:lvlJc w:val="left"/>
      <w:pPr>
        <w:ind w:left="5076" w:hanging="326"/>
      </w:pPr>
      <w:rPr>
        <w:rFonts w:hint="default"/>
      </w:rPr>
    </w:lvl>
    <w:lvl w:ilvl="6" w:tplc="16366B26">
      <w:numFmt w:val="bullet"/>
      <w:lvlText w:val="•"/>
      <w:lvlJc w:val="left"/>
      <w:pPr>
        <w:ind w:left="5987" w:hanging="326"/>
      </w:pPr>
      <w:rPr>
        <w:rFonts w:hint="default"/>
      </w:rPr>
    </w:lvl>
    <w:lvl w:ilvl="7" w:tplc="2C4837F4">
      <w:numFmt w:val="bullet"/>
      <w:lvlText w:val="•"/>
      <w:lvlJc w:val="left"/>
      <w:pPr>
        <w:ind w:left="6898" w:hanging="326"/>
      </w:pPr>
      <w:rPr>
        <w:rFonts w:hint="default"/>
      </w:rPr>
    </w:lvl>
    <w:lvl w:ilvl="8" w:tplc="0ED2E4E4">
      <w:numFmt w:val="bullet"/>
      <w:lvlText w:val="•"/>
      <w:lvlJc w:val="left"/>
      <w:pPr>
        <w:ind w:left="7810" w:hanging="326"/>
      </w:pPr>
      <w:rPr>
        <w:rFonts w:hint="default"/>
      </w:rPr>
    </w:lvl>
  </w:abstractNum>
  <w:abstractNum w:abstractNumId="19" w15:restartNumberingAfterBreak="0">
    <w:nsid w:val="407209C4"/>
    <w:multiLevelType w:val="hybridMultilevel"/>
    <w:tmpl w:val="E1B0CE82"/>
    <w:lvl w:ilvl="0" w:tplc="C5C48C38">
      <w:start w:val="1"/>
      <w:numFmt w:val="bullet"/>
      <w:lvlText w:val=""/>
      <w:lvlJc w:val="left"/>
      <w:pPr>
        <w:ind w:left="720" w:hanging="360"/>
      </w:pPr>
      <w:rPr>
        <w:rFonts w:ascii="Wingdings 2" w:hAnsi="Wingdings 2" w:hint="default"/>
        <w:sz w:val="24"/>
        <w:szCs w:val="24"/>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40A65CFD"/>
    <w:multiLevelType w:val="hybridMultilevel"/>
    <w:tmpl w:val="590A69C0"/>
    <w:lvl w:ilvl="0" w:tplc="04300B7A">
      <w:start w:val="1"/>
      <w:numFmt w:val="bullet"/>
      <w:lvlText w:val=""/>
      <w:lvlJc w:val="left"/>
      <w:pPr>
        <w:tabs>
          <w:tab w:val="num" w:pos="1620"/>
        </w:tabs>
        <w:ind w:left="1620" w:hanging="360"/>
      </w:pPr>
      <w:rPr>
        <w:rFonts w:ascii="Technic" w:hAnsi="Technic" w:hint="default"/>
      </w:rPr>
    </w:lvl>
    <w:lvl w:ilvl="1" w:tplc="04100003" w:tentative="1">
      <w:start w:val="1"/>
      <w:numFmt w:val="bullet"/>
      <w:lvlText w:val="o"/>
      <w:lvlJc w:val="left"/>
      <w:pPr>
        <w:tabs>
          <w:tab w:val="num" w:pos="2340"/>
        </w:tabs>
        <w:ind w:left="2340" w:hanging="360"/>
      </w:pPr>
      <w:rPr>
        <w:rFonts w:ascii="Courier New" w:hAnsi="Courier New" w:hint="default"/>
      </w:rPr>
    </w:lvl>
    <w:lvl w:ilvl="2" w:tplc="04100005" w:tentative="1">
      <w:start w:val="1"/>
      <w:numFmt w:val="bullet"/>
      <w:lvlText w:val=""/>
      <w:lvlJc w:val="left"/>
      <w:pPr>
        <w:tabs>
          <w:tab w:val="num" w:pos="3060"/>
        </w:tabs>
        <w:ind w:left="3060" w:hanging="360"/>
      </w:pPr>
      <w:rPr>
        <w:rFonts w:ascii="Wingdings" w:hAnsi="Wingdings" w:hint="default"/>
      </w:rPr>
    </w:lvl>
    <w:lvl w:ilvl="3" w:tplc="04100001" w:tentative="1">
      <w:start w:val="1"/>
      <w:numFmt w:val="bullet"/>
      <w:lvlText w:val=""/>
      <w:lvlJc w:val="left"/>
      <w:pPr>
        <w:tabs>
          <w:tab w:val="num" w:pos="3780"/>
        </w:tabs>
        <w:ind w:left="3780" w:hanging="360"/>
      </w:pPr>
      <w:rPr>
        <w:rFonts w:ascii="Symbol" w:hAnsi="Symbol" w:hint="default"/>
      </w:rPr>
    </w:lvl>
    <w:lvl w:ilvl="4" w:tplc="04100003" w:tentative="1">
      <w:start w:val="1"/>
      <w:numFmt w:val="bullet"/>
      <w:lvlText w:val="o"/>
      <w:lvlJc w:val="left"/>
      <w:pPr>
        <w:tabs>
          <w:tab w:val="num" w:pos="4500"/>
        </w:tabs>
        <w:ind w:left="4500" w:hanging="360"/>
      </w:pPr>
      <w:rPr>
        <w:rFonts w:ascii="Courier New" w:hAnsi="Courier New" w:hint="default"/>
      </w:rPr>
    </w:lvl>
    <w:lvl w:ilvl="5" w:tplc="04100005" w:tentative="1">
      <w:start w:val="1"/>
      <w:numFmt w:val="bullet"/>
      <w:lvlText w:val=""/>
      <w:lvlJc w:val="left"/>
      <w:pPr>
        <w:tabs>
          <w:tab w:val="num" w:pos="5220"/>
        </w:tabs>
        <w:ind w:left="5220" w:hanging="360"/>
      </w:pPr>
      <w:rPr>
        <w:rFonts w:ascii="Wingdings" w:hAnsi="Wingdings" w:hint="default"/>
      </w:rPr>
    </w:lvl>
    <w:lvl w:ilvl="6" w:tplc="04100001" w:tentative="1">
      <w:start w:val="1"/>
      <w:numFmt w:val="bullet"/>
      <w:lvlText w:val=""/>
      <w:lvlJc w:val="left"/>
      <w:pPr>
        <w:tabs>
          <w:tab w:val="num" w:pos="5940"/>
        </w:tabs>
        <w:ind w:left="5940" w:hanging="360"/>
      </w:pPr>
      <w:rPr>
        <w:rFonts w:ascii="Symbol" w:hAnsi="Symbol" w:hint="default"/>
      </w:rPr>
    </w:lvl>
    <w:lvl w:ilvl="7" w:tplc="04100003" w:tentative="1">
      <w:start w:val="1"/>
      <w:numFmt w:val="bullet"/>
      <w:lvlText w:val="o"/>
      <w:lvlJc w:val="left"/>
      <w:pPr>
        <w:tabs>
          <w:tab w:val="num" w:pos="6660"/>
        </w:tabs>
        <w:ind w:left="6660" w:hanging="360"/>
      </w:pPr>
      <w:rPr>
        <w:rFonts w:ascii="Courier New" w:hAnsi="Courier New" w:hint="default"/>
      </w:rPr>
    </w:lvl>
    <w:lvl w:ilvl="8" w:tplc="04100005" w:tentative="1">
      <w:start w:val="1"/>
      <w:numFmt w:val="bullet"/>
      <w:lvlText w:val=""/>
      <w:lvlJc w:val="left"/>
      <w:pPr>
        <w:tabs>
          <w:tab w:val="num" w:pos="7380"/>
        </w:tabs>
        <w:ind w:left="7380" w:hanging="360"/>
      </w:pPr>
      <w:rPr>
        <w:rFonts w:ascii="Wingdings" w:hAnsi="Wingdings" w:hint="default"/>
      </w:rPr>
    </w:lvl>
  </w:abstractNum>
  <w:abstractNum w:abstractNumId="21" w15:restartNumberingAfterBreak="0">
    <w:nsid w:val="486057B7"/>
    <w:multiLevelType w:val="hybridMultilevel"/>
    <w:tmpl w:val="A580C342"/>
    <w:lvl w:ilvl="0" w:tplc="7C02E116">
      <w:numFmt w:val="bullet"/>
      <w:lvlText w:val="-"/>
      <w:lvlJc w:val="left"/>
      <w:pPr>
        <w:ind w:left="720" w:hanging="360"/>
      </w:pPr>
      <w:rPr>
        <w:rFonts w:ascii="Bookman Old Style" w:eastAsia="SimSun" w:hAnsi="Bookman Old Style" w:cs="Times New Roman"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22" w15:restartNumberingAfterBreak="0">
    <w:nsid w:val="574D71B2"/>
    <w:multiLevelType w:val="hybridMultilevel"/>
    <w:tmpl w:val="F1E6C8AA"/>
    <w:lvl w:ilvl="0" w:tplc="0410000F">
      <w:start w:val="1"/>
      <w:numFmt w:val="decimal"/>
      <w:lvlText w:val="%1."/>
      <w:lvlJc w:val="left"/>
      <w:pPr>
        <w:tabs>
          <w:tab w:val="num" w:pos="1080"/>
        </w:tabs>
        <w:ind w:left="1080" w:hanging="360"/>
      </w:pPr>
    </w:lvl>
    <w:lvl w:ilvl="1" w:tplc="04100019" w:tentative="1">
      <w:start w:val="1"/>
      <w:numFmt w:val="lowerLetter"/>
      <w:lvlText w:val="%2."/>
      <w:lvlJc w:val="left"/>
      <w:pPr>
        <w:tabs>
          <w:tab w:val="num" w:pos="1800"/>
        </w:tabs>
        <w:ind w:left="1800" w:hanging="360"/>
      </w:pPr>
    </w:lvl>
    <w:lvl w:ilvl="2" w:tplc="0410001B" w:tentative="1">
      <w:start w:val="1"/>
      <w:numFmt w:val="lowerRoman"/>
      <w:lvlText w:val="%3."/>
      <w:lvlJc w:val="right"/>
      <w:pPr>
        <w:tabs>
          <w:tab w:val="num" w:pos="2520"/>
        </w:tabs>
        <w:ind w:left="2520" w:hanging="180"/>
      </w:pPr>
    </w:lvl>
    <w:lvl w:ilvl="3" w:tplc="0410000F" w:tentative="1">
      <w:start w:val="1"/>
      <w:numFmt w:val="decimal"/>
      <w:lvlText w:val="%4."/>
      <w:lvlJc w:val="left"/>
      <w:pPr>
        <w:tabs>
          <w:tab w:val="num" w:pos="3240"/>
        </w:tabs>
        <w:ind w:left="3240" w:hanging="360"/>
      </w:pPr>
    </w:lvl>
    <w:lvl w:ilvl="4" w:tplc="04100019" w:tentative="1">
      <w:start w:val="1"/>
      <w:numFmt w:val="lowerLetter"/>
      <w:lvlText w:val="%5."/>
      <w:lvlJc w:val="left"/>
      <w:pPr>
        <w:tabs>
          <w:tab w:val="num" w:pos="3960"/>
        </w:tabs>
        <w:ind w:left="3960" w:hanging="360"/>
      </w:pPr>
    </w:lvl>
    <w:lvl w:ilvl="5" w:tplc="0410001B" w:tentative="1">
      <w:start w:val="1"/>
      <w:numFmt w:val="lowerRoman"/>
      <w:lvlText w:val="%6."/>
      <w:lvlJc w:val="right"/>
      <w:pPr>
        <w:tabs>
          <w:tab w:val="num" w:pos="4680"/>
        </w:tabs>
        <w:ind w:left="4680" w:hanging="180"/>
      </w:pPr>
    </w:lvl>
    <w:lvl w:ilvl="6" w:tplc="0410000F" w:tentative="1">
      <w:start w:val="1"/>
      <w:numFmt w:val="decimal"/>
      <w:lvlText w:val="%7."/>
      <w:lvlJc w:val="left"/>
      <w:pPr>
        <w:tabs>
          <w:tab w:val="num" w:pos="5400"/>
        </w:tabs>
        <w:ind w:left="5400" w:hanging="360"/>
      </w:pPr>
    </w:lvl>
    <w:lvl w:ilvl="7" w:tplc="04100019" w:tentative="1">
      <w:start w:val="1"/>
      <w:numFmt w:val="lowerLetter"/>
      <w:lvlText w:val="%8."/>
      <w:lvlJc w:val="left"/>
      <w:pPr>
        <w:tabs>
          <w:tab w:val="num" w:pos="6120"/>
        </w:tabs>
        <w:ind w:left="6120" w:hanging="360"/>
      </w:pPr>
    </w:lvl>
    <w:lvl w:ilvl="8" w:tplc="0410001B" w:tentative="1">
      <w:start w:val="1"/>
      <w:numFmt w:val="lowerRoman"/>
      <w:lvlText w:val="%9."/>
      <w:lvlJc w:val="right"/>
      <w:pPr>
        <w:tabs>
          <w:tab w:val="num" w:pos="6840"/>
        </w:tabs>
        <w:ind w:left="6840" w:hanging="180"/>
      </w:pPr>
    </w:lvl>
  </w:abstractNum>
  <w:abstractNum w:abstractNumId="23" w15:restartNumberingAfterBreak="0">
    <w:nsid w:val="5E1C260C"/>
    <w:multiLevelType w:val="hybridMultilevel"/>
    <w:tmpl w:val="33129276"/>
    <w:lvl w:ilvl="0" w:tplc="A2C02A68">
      <w:start w:val="3"/>
      <w:numFmt w:val="bullet"/>
      <w:lvlText w:val="-"/>
      <w:lvlJc w:val="left"/>
      <w:pPr>
        <w:tabs>
          <w:tab w:val="num" w:pos="2160"/>
        </w:tabs>
        <w:ind w:left="2160" w:hanging="360"/>
      </w:pPr>
      <w:rPr>
        <w:rFonts w:ascii="Arial" w:eastAsia="Times New Roman" w:hAnsi="Arial" w:cs="Technic" w:hint="default"/>
      </w:rPr>
    </w:lvl>
    <w:lvl w:ilvl="1" w:tplc="04100003" w:tentative="1">
      <w:start w:val="1"/>
      <w:numFmt w:val="bullet"/>
      <w:lvlText w:val="o"/>
      <w:lvlJc w:val="left"/>
      <w:pPr>
        <w:tabs>
          <w:tab w:val="num" w:pos="2880"/>
        </w:tabs>
        <w:ind w:left="2880" w:hanging="360"/>
      </w:pPr>
      <w:rPr>
        <w:rFonts w:ascii="Courier New" w:hAnsi="Courier New" w:cs="Technic" w:hint="default"/>
      </w:rPr>
    </w:lvl>
    <w:lvl w:ilvl="2" w:tplc="04100005" w:tentative="1">
      <w:start w:val="1"/>
      <w:numFmt w:val="bullet"/>
      <w:lvlText w:val=""/>
      <w:lvlJc w:val="left"/>
      <w:pPr>
        <w:tabs>
          <w:tab w:val="num" w:pos="3600"/>
        </w:tabs>
        <w:ind w:left="3600" w:hanging="360"/>
      </w:pPr>
      <w:rPr>
        <w:rFonts w:ascii="Wingdings" w:hAnsi="Wingdings" w:hint="default"/>
      </w:rPr>
    </w:lvl>
    <w:lvl w:ilvl="3" w:tplc="04100001" w:tentative="1">
      <w:start w:val="1"/>
      <w:numFmt w:val="bullet"/>
      <w:lvlText w:val=""/>
      <w:lvlJc w:val="left"/>
      <w:pPr>
        <w:tabs>
          <w:tab w:val="num" w:pos="4320"/>
        </w:tabs>
        <w:ind w:left="4320" w:hanging="360"/>
      </w:pPr>
      <w:rPr>
        <w:rFonts w:ascii="Symbol" w:hAnsi="Symbol" w:hint="default"/>
      </w:rPr>
    </w:lvl>
    <w:lvl w:ilvl="4" w:tplc="04100003" w:tentative="1">
      <w:start w:val="1"/>
      <w:numFmt w:val="bullet"/>
      <w:lvlText w:val="o"/>
      <w:lvlJc w:val="left"/>
      <w:pPr>
        <w:tabs>
          <w:tab w:val="num" w:pos="5040"/>
        </w:tabs>
        <w:ind w:left="5040" w:hanging="360"/>
      </w:pPr>
      <w:rPr>
        <w:rFonts w:ascii="Courier New" w:hAnsi="Courier New" w:cs="Technic" w:hint="default"/>
      </w:rPr>
    </w:lvl>
    <w:lvl w:ilvl="5" w:tplc="04100005" w:tentative="1">
      <w:start w:val="1"/>
      <w:numFmt w:val="bullet"/>
      <w:lvlText w:val=""/>
      <w:lvlJc w:val="left"/>
      <w:pPr>
        <w:tabs>
          <w:tab w:val="num" w:pos="5760"/>
        </w:tabs>
        <w:ind w:left="5760" w:hanging="360"/>
      </w:pPr>
      <w:rPr>
        <w:rFonts w:ascii="Wingdings" w:hAnsi="Wingdings" w:hint="default"/>
      </w:rPr>
    </w:lvl>
    <w:lvl w:ilvl="6" w:tplc="04100001" w:tentative="1">
      <w:start w:val="1"/>
      <w:numFmt w:val="bullet"/>
      <w:lvlText w:val=""/>
      <w:lvlJc w:val="left"/>
      <w:pPr>
        <w:tabs>
          <w:tab w:val="num" w:pos="6480"/>
        </w:tabs>
        <w:ind w:left="6480" w:hanging="360"/>
      </w:pPr>
      <w:rPr>
        <w:rFonts w:ascii="Symbol" w:hAnsi="Symbol" w:hint="default"/>
      </w:rPr>
    </w:lvl>
    <w:lvl w:ilvl="7" w:tplc="04100003" w:tentative="1">
      <w:start w:val="1"/>
      <w:numFmt w:val="bullet"/>
      <w:lvlText w:val="o"/>
      <w:lvlJc w:val="left"/>
      <w:pPr>
        <w:tabs>
          <w:tab w:val="num" w:pos="7200"/>
        </w:tabs>
        <w:ind w:left="7200" w:hanging="360"/>
      </w:pPr>
      <w:rPr>
        <w:rFonts w:ascii="Courier New" w:hAnsi="Courier New" w:cs="Technic" w:hint="default"/>
      </w:rPr>
    </w:lvl>
    <w:lvl w:ilvl="8" w:tplc="04100005" w:tentative="1">
      <w:start w:val="1"/>
      <w:numFmt w:val="bullet"/>
      <w:lvlText w:val=""/>
      <w:lvlJc w:val="left"/>
      <w:pPr>
        <w:tabs>
          <w:tab w:val="num" w:pos="7920"/>
        </w:tabs>
        <w:ind w:left="7920" w:hanging="360"/>
      </w:pPr>
      <w:rPr>
        <w:rFonts w:ascii="Wingdings" w:hAnsi="Wingdings" w:hint="default"/>
      </w:rPr>
    </w:lvl>
  </w:abstractNum>
  <w:abstractNum w:abstractNumId="24" w15:restartNumberingAfterBreak="0">
    <w:nsid w:val="5EC86952"/>
    <w:multiLevelType w:val="hybridMultilevel"/>
    <w:tmpl w:val="031A4F4E"/>
    <w:lvl w:ilvl="0" w:tplc="D1486D1E">
      <w:numFmt w:val="bullet"/>
      <w:lvlText w:val="-"/>
      <w:lvlJc w:val="left"/>
      <w:pPr>
        <w:tabs>
          <w:tab w:val="num" w:pos="1260"/>
        </w:tabs>
        <w:ind w:left="1260" w:hanging="360"/>
      </w:pPr>
      <w:rPr>
        <w:rFonts w:ascii="Times New Roman" w:eastAsia="Times New Roman" w:hAnsi="Times New Roman" w:cs="Times New Roman" w:hint="default"/>
      </w:rPr>
    </w:lvl>
    <w:lvl w:ilvl="1" w:tplc="04100001">
      <w:start w:val="1"/>
      <w:numFmt w:val="bullet"/>
      <w:lvlText w:val=""/>
      <w:lvlJc w:val="left"/>
      <w:pPr>
        <w:tabs>
          <w:tab w:val="num" w:pos="1980"/>
        </w:tabs>
        <w:ind w:left="1980" w:hanging="360"/>
      </w:pPr>
      <w:rPr>
        <w:rFonts w:ascii="Symbol" w:hAnsi="Symbol" w:hint="default"/>
      </w:rPr>
    </w:lvl>
    <w:lvl w:ilvl="2" w:tplc="04100005" w:tentative="1">
      <w:start w:val="1"/>
      <w:numFmt w:val="bullet"/>
      <w:lvlText w:val=""/>
      <w:lvlJc w:val="left"/>
      <w:pPr>
        <w:tabs>
          <w:tab w:val="num" w:pos="2700"/>
        </w:tabs>
        <w:ind w:left="2700" w:hanging="360"/>
      </w:pPr>
      <w:rPr>
        <w:rFonts w:ascii="Wingdings" w:hAnsi="Wingdings" w:hint="default"/>
      </w:rPr>
    </w:lvl>
    <w:lvl w:ilvl="3" w:tplc="04100001" w:tentative="1">
      <w:start w:val="1"/>
      <w:numFmt w:val="bullet"/>
      <w:lvlText w:val=""/>
      <w:lvlJc w:val="left"/>
      <w:pPr>
        <w:tabs>
          <w:tab w:val="num" w:pos="3420"/>
        </w:tabs>
        <w:ind w:left="3420" w:hanging="360"/>
      </w:pPr>
      <w:rPr>
        <w:rFonts w:ascii="Symbol" w:hAnsi="Symbol" w:hint="default"/>
      </w:rPr>
    </w:lvl>
    <w:lvl w:ilvl="4" w:tplc="04100003" w:tentative="1">
      <w:start w:val="1"/>
      <w:numFmt w:val="bullet"/>
      <w:lvlText w:val="o"/>
      <w:lvlJc w:val="left"/>
      <w:pPr>
        <w:tabs>
          <w:tab w:val="num" w:pos="4140"/>
        </w:tabs>
        <w:ind w:left="4140" w:hanging="360"/>
      </w:pPr>
      <w:rPr>
        <w:rFonts w:ascii="Courier New" w:hAnsi="Courier New" w:cs="Technic" w:hint="default"/>
      </w:rPr>
    </w:lvl>
    <w:lvl w:ilvl="5" w:tplc="04100005" w:tentative="1">
      <w:start w:val="1"/>
      <w:numFmt w:val="bullet"/>
      <w:lvlText w:val=""/>
      <w:lvlJc w:val="left"/>
      <w:pPr>
        <w:tabs>
          <w:tab w:val="num" w:pos="4860"/>
        </w:tabs>
        <w:ind w:left="4860" w:hanging="360"/>
      </w:pPr>
      <w:rPr>
        <w:rFonts w:ascii="Wingdings" w:hAnsi="Wingdings" w:hint="default"/>
      </w:rPr>
    </w:lvl>
    <w:lvl w:ilvl="6" w:tplc="04100001" w:tentative="1">
      <w:start w:val="1"/>
      <w:numFmt w:val="bullet"/>
      <w:lvlText w:val=""/>
      <w:lvlJc w:val="left"/>
      <w:pPr>
        <w:tabs>
          <w:tab w:val="num" w:pos="5580"/>
        </w:tabs>
        <w:ind w:left="5580" w:hanging="360"/>
      </w:pPr>
      <w:rPr>
        <w:rFonts w:ascii="Symbol" w:hAnsi="Symbol" w:hint="default"/>
      </w:rPr>
    </w:lvl>
    <w:lvl w:ilvl="7" w:tplc="04100003" w:tentative="1">
      <w:start w:val="1"/>
      <w:numFmt w:val="bullet"/>
      <w:lvlText w:val="o"/>
      <w:lvlJc w:val="left"/>
      <w:pPr>
        <w:tabs>
          <w:tab w:val="num" w:pos="6300"/>
        </w:tabs>
        <w:ind w:left="6300" w:hanging="360"/>
      </w:pPr>
      <w:rPr>
        <w:rFonts w:ascii="Courier New" w:hAnsi="Courier New" w:cs="Technic" w:hint="default"/>
      </w:rPr>
    </w:lvl>
    <w:lvl w:ilvl="8" w:tplc="04100005" w:tentative="1">
      <w:start w:val="1"/>
      <w:numFmt w:val="bullet"/>
      <w:lvlText w:val=""/>
      <w:lvlJc w:val="left"/>
      <w:pPr>
        <w:tabs>
          <w:tab w:val="num" w:pos="7020"/>
        </w:tabs>
        <w:ind w:left="7020" w:hanging="360"/>
      </w:pPr>
      <w:rPr>
        <w:rFonts w:ascii="Wingdings" w:hAnsi="Wingdings" w:hint="default"/>
      </w:rPr>
    </w:lvl>
  </w:abstractNum>
  <w:abstractNum w:abstractNumId="25" w15:restartNumberingAfterBreak="0">
    <w:nsid w:val="6A341D36"/>
    <w:multiLevelType w:val="multilevel"/>
    <w:tmpl w:val="D44AC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8C517D"/>
    <w:multiLevelType w:val="hybridMultilevel"/>
    <w:tmpl w:val="63AC1190"/>
    <w:lvl w:ilvl="0" w:tplc="C186CE3C">
      <w:numFmt w:val="bullet"/>
      <w:lvlText w:val="-"/>
      <w:lvlJc w:val="left"/>
      <w:pPr>
        <w:tabs>
          <w:tab w:val="num" w:pos="644"/>
        </w:tabs>
        <w:ind w:left="644" w:hanging="360"/>
      </w:pPr>
      <w:rPr>
        <w:rFonts w:ascii="Arial" w:eastAsia="Times New Roman" w:hAnsi="Arial" w:cs="Arial" w:hint="default"/>
      </w:rPr>
    </w:lvl>
    <w:lvl w:ilvl="1" w:tplc="04100003" w:tentative="1">
      <w:start w:val="1"/>
      <w:numFmt w:val="bullet"/>
      <w:lvlText w:val="o"/>
      <w:lvlJc w:val="left"/>
      <w:pPr>
        <w:tabs>
          <w:tab w:val="num" w:pos="1364"/>
        </w:tabs>
        <w:ind w:left="1364" w:hanging="360"/>
      </w:pPr>
      <w:rPr>
        <w:rFonts w:ascii="Courier New" w:hAnsi="Courier New" w:cs="Courier New" w:hint="default"/>
      </w:rPr>
    </w:lvl>
    <w:lvl w:ilvl="2" w:tplc="04100005" w:tentative="1">
      <w:start w:val="1"/>
      <w:numFmt w:val="bullet"/>
      <w:lvlText w:val=""/>
      <w:lvlJc w:val="left"/>
      <w:pPr>
        <w:tabs>
          <w:tab w:val="num" w:pos="2084"/>
        </w:tabs>
        <w:ind w:left="2084" w:hanging="360"/>
      </w:pPr>
      <w:rPr>
        <w:rFonts w:ascii="Wingdings" w:hAnsi="Wingdings" w:hint="default"/>
      </w:rPr>
    </w:lvl>
    <w:lvl w:ilvl="3" w:tplc="04100001" w:tentative="1">
      <w:start w:val="1"/>
      <w:numFmt w:val="bullet"/>
      <w:lvlText w:val=""/>
      <w:lvlJc w:val="left"/>
      <w:pPr>
        <w:tabs>
          <w:tab w:val="num" w:pos="2804"/>
        </w:tabs>
        <w:ind w:left="2804" w:hanging="360"/>
      </w:pPr>
      <w:rPr>
        <w:rFonts w:ascii="Symbol" w:hAnsi="Symbol" w:hint="default"/>
      </w:rPr>
    </w:lvl>
    <w:lvl w:ilvl="4" w:tplc="04100003" w:tentative="1">
      <w:start w:val="1"/>
      <w:numFmt w:val="bullet"/>
      <w:lvlText w:val="o"/>
      <w:lvlJc w:val="left"/>
      <w:pPr>
        <w:tabs>
          <w:tab w:val="num" w:pos="3524"/>
        </w:tabs>
        <w:ind w:left="3524" w:hanging="360"/>
      </w:pPr>
      <w:rPr>
        <w:rFonts w:ascii="Courier New" w:hAnsi="Courier New" w:cs="Courier New" w:hint="default"/>
      </w:rPr>
    </w:lvl>
    <w:lvl w:ilvl="5" w:tplc="04100005" w:tentative="1">
      <w:start w:val="1"/>
      <w:numFmt w:val="bullet"/>
      <w:lvlText w:val=""/>
      <w:lvlJc w:val="left"/>
      <w:pPr>
        <w:tabs>
          <w:tab w:val="num" w:pos="4244"/>
        </w:tabs>
        <w:ind w:left="4244" w:hanging="360"/>
      </w:pPr>
      <w:rPr>
        <w:rFonts w:ascii="Wingdings" w:hAnsi="Wingdings" w:hint="default"/>
      </w:rPr>
    </w:lvl>
    <w:lvl w:ilvl="6" w:tplc="04100001" w:tentative="1">
      <w:start w:val="1"/>
      <w:numFmt w:val="bullet"/>
      <w:lvlText w:val=""/>
      <w:lvlJc w:val="left"/>
      <w:pPr>
        <w:tabs>
          <w:tab w:val="num" w:pos="4964"/>
        </w:tabs>
        <w:ind w:left="4964" w:hanging="360"/>
      </w:pPr>
      <w:rPr>
        <w:rFonts w:ascii="Symbol" w:hAnsi="Symbol" w:hint="default"/>
      </w:rPr>
    </w:lvl>
    <w:lvl w:ilvl="7" w:tplc="04100003" w:tentative="1">
      <w:start w:val="1"/>
      <w:numFmt w:val="bullet"/>
      <w:lvlText w:val="o"/>
      <w:lvlJc w:val="left"/>
      <w:pPr>
        <w:tabs>
          <w:tab w:val="num" w:pos="5684"/>
        </w:tabs>
        <w:ind w:left="5684" w:hanging="360"/>
      </w:pPr>
      <w:rPr>
        <w:rFonts w:ascii="Courier New" w:hAnsi="Courier New" w:cs="Courier New" w:hint="default"/>
      </w:rPr>
    </w:lvl>
    <w:lvl w:ilvl="8" w:tplc="04100005" w:tentative="1">
      <w:start w:val="1"/>
      <w:numFmt w:val="bullet"/>
      <w:lvlText w:val=""/>
      <w:lvlJc w:val="left"/>
      <w:pPr>
        <w:tabs>
          <w:tab w:val="num" w:pos="6404"/>
        </w:tabs>
        <w:ind w:left="6404" w:hanging="360"/>
      </w:pPr>
      <w:rPr>
        <w:rFonts w:ascii="Wingdings" w:hAnsi="Wingdings" w:hint="default"/>
      </w:rPr>
    </w:lvl>
  </w:abstractNum>
  <w:num w:numId="1" w16cid:durableId="834414609">
    <w:abstractNumId w:val="16"/>
  </w:num>
  <w:num w:numId="2" w16cid:durableId="1673028442">
    <w:abstractNumId w:val="22"/>
  </w:num>
  <w:num w:numId="3" w16cid:durableId="1821580810">
    <w:abstractNumId w:val="8"/>
  </w:num>
  <w:num w:numId="4" w16cid:durableId="1035236213">
    <w:abstractNumId w:val="3"/>
  </w:num>
  <w:num w:numId="5" w16cid:durableId="421799349">
    <w:abstractNumId w:val="2"/>
  </w:num>
  <w:num w:numId="6" w16cid:durableId="1391268510">
    <w:abstractNumId w:val="1"/>
  </w:num>
  <w:num w:numId="7" w16cid:durableId="454955130">
    <w:abstractNumId w:val="0"/>
  </w:num>
  <w:num w:numId="8" w16cid:durableId="1136876596">
    <w:abstractNumId w:val="9"/>
  </w:num>
  <w:num w:numId="9" w16cid:durableId="81142498">
    <w:abstractNumId w:val="7"/>
  </w:num>
  <w:num w:numId="10" w16cid:durableId="1641572327">
    <w:abstractNumId w:val="6"/>
  </w:num>
  <w:num w:numId="11" w16cid:durableId="1071777443">
    <w:abstractNumId w:val="5"/>
  </w:num>
  <w:num w:numId="12" w16cid:durableId="68114109">
    <w:abstractNumId w:val="4"/>
  </w:num>
  <w:num w:numId="13" w16cid:durableId="1658803636">
    <w:abstractNumId w:val="20"/>
  </w:num>
  <w:num w:numId="14" w16cid:durableId="1706635314">
    <w:abstractNumId w:val="11"/>
  </w:num>
  <w:num w:numId="15" w16cid:durableId="476994154">
    <w:abstractNumId w:val="24"/>
  </w:num>
  <w:num w:numId="16" w16cid:durableId="1590310689">
    <w:abstractNumId w:val="12"/>
  </w:num>
  <w:num w:numId="17" w16cid:durableId="2060474542">
    <w:abstractNumId w:val="23"/>
  </w:num>
  <w:num w:numId="18" w16cid:durableId="257296524">
    <w:abstractNumId w:val="26"/>
  </w:num>
  <w:num w:numId="19" w16cid:durableId="1027605224">
    <w:abstractNumId w:val="18"/>
  </w:num>
  <w:num w:numId="20" w16cid:durableId="1954709019">
    <w:abstractNumId w:val="15"/>
  </w:num>
  <w:num w:numId="21" w16cid:durableId="665668176">
    <w:abstractNumId w:val="25"/>
  </w:num>
  <w:num w:numId="22" w16cid:durableId="1971207099">
    <w:abstractNumId w:val="14"/>
  </w:num>
  <w:num w:numId="23" w16cid:durableId="1048265314">
    <w:abstractNumId w:val="17"/>
  </w:num>
  <w:num w:numId="24" w16cid:durableId="1545172177">
    <w:abstractNumId w:val="21"/>
  </w:num>
  <w:num w:numId="25" w16cid:durableId="1229420985">
    <w:abstractNumId w:val="10"/>
  </w:num>
  <w:num w:numId="26" w16cid:durableId="900364599">
    <w:abstractNumId w:val="13"/>
  </w:num>
  <w:num w:numId="27" w16cid:durableId="104379369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rawingGridHorizontalSpacing w:val="181"/>
  <w:drawingGridVerticalSpacing w:val="181"/>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54590"/>
    <w:rsid w:val="00053699"/>
    <w:rsid w:val="000749BB"/>
    <w:rsid w:val="000B1F62"/>
    <w:rsid w:val="000E1B4D"/>
    <w:rsid w:val="001108B9"/>
    <w:rsid w:val="00155E9A"/>
    <w:rsid w:val="001616E1"/>
    <w:rsid w:val="00172A1D"/>
    <w:rsid w:val="00177F45"/>
    <w:rsid w:val="00183BD2"/>
    <w:rsid w:val="00197E94"/>
    <w:rsid w:val="001A55C1"/>
    <w:rsid w:val="001B4C46"/>
    <w:rsid w:val="00214ECF"/>
    <w:rsid w:val="00292F72"/>
    <w:rsid w:val="002C6828"/>
    <w:rsid w:val="002F0649"/>
    <w:rsid w:val="00304978"/>
    <w:rsid w:val="00365186"/>
    <w:rsid w:val="00383688"/>
    <w:rsid w:val="003926E5"/>
    <w:rsid w:val="003E74D8"/>
    <w:rsid w:val="003F2022"/>
    <w:rsid w:val="0040468A"/>
    <w:rsid w:val="00443E00"/>
    <w:rsid w:val="00452C31"/>
    <w:rsid w:val="004C0A7F"/>
    <w:rsid w:val="004D2081"/>
    <w:rsid w:val="004D6AFF"/>
    <w:rsid w:val="004F160B"/>
    <w:rsid w:val="00551FB3"/>
    <w:rsid w:val="005C43DA"/>
    <w:rsid w:val="005E2D9A"/>
    <w:rsid w:val="005E6FEB"/>
    <w:rsid w:val="00601871"/>
    <w:rsid w:val="00620CA8"/>
    <w:rsid w:val="00626B68"/>
    <w:rsid w:val="006300C6"/>
    <w:rsid w:val="006466A0"/>
    <w:rsid w:val="00654CD3"/>
    <w:rsid w:val="006C56A2"/>
    <w:rsid w:val="006D22AC"/>
    <w:rsid w:val="00713518"/>
    <w:rsid w:val="00717430"/>
    <w:rsid w:val="00737432"/>
    <w:rsid w:val="0077695E"/>
    <w:rsid w:val="007E3098"/>
    <w:rsid w:val="00840070"/>
    <w:rsid w:val="00854590"/>
    <w:rsid w:val="0086598B"/>
    <w:rsid w:val="008A21CF"/>
    <w:rsid w:val="008A2BBD"/>
    <w:rsid w:val="008D7538"/>
    <w:rsid w:val="008F40DA"/>
    <w:rsid w:val="008F4F76"/>
    <w:rsid w:val="008F61CB"/>
    <w:rsid w:val="008F738F"/>
    <w:rsid w:val="00914BA1"/>
    <w:rsid w:val="009478D0"/>
    <w:rsid w:val="00961A8B"/>
    <w:rsid w:val="009775E7"/>
    <w:rsid w:val="009B247B"/>
    <w:rsid w:val="009D4B69"/>
    <w:rsid w:val="009F3CE0"/>
    <w:rsid w:val="009F59E5"/>
    <w:rsid w:val="00A04133"/>
    <w:rsid w:val="00A06968"/>
    <w:rsid w:val="00A94E91"/>
    <w:rsid w:val="00AC1DA6"/>
    <w:rsid w:val="00AD4B9D"/>
    <w:rsid w:val="00AD7ECF"/>
    <w:rsid w:val="00AE6FB1"/>
    <w:rsid w:val="00AE7444"/>
    <w:rsid w:val="00AE7A43"/>
    <w:rsid w:val="00B03031"/>
    <w:rsid w:val="00B30B50"/>
    <w:rsid w:val="00B56ED5"/>
    <w:rsid w:val="00B606F8"/>
    <w:rsid w:val="00BA6972"/>
    <w:rsid w:val="00BE5A16"/>
    <w:rsid w:val="00C54B0C"/>
    <w:rsid w:val="00CF08C2"/>
    <w:rsid w:val="00CF2243"/>
    <w:rsid w:val="00D02FAC"/>
    <w:rsid w:val="00D47024"/>
    <w:rsid w:val="00D50B6D"/>
    <w:rsid w:val="00D6333B"/>
    <w:rsid w:val="00D6717D"/>
    <w:rsid w:val="00D7315C"/>
    <w:rsid w:val="00D969EF"/>
    <w:rsid w:val="00DC4828"/>
    <w:rsid w:val="00E031FF"/>
    <w:rsid w:val="00E524A1"/>
    <w:rsid w:val="00EC5F19"/>
    <w:rsid w:val="00EE320D"/>
    <w:rsid w:val="00EE39A2"/>
    <w:rsid w:val="00EF3AFD"/>
    <w:rsid w:val="00F5704A"/>
    <w:rsid w:val="00F67F0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BDDB93"/>
  <w15:docId w15:val="{1484F87F-0173-42F5-8573-D6284F7BB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uiPriority="10"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0E2593"/>
    <w:rPr>
      <w:sz w:val="24"/>
      <w:szCs w:val="24"/>
    </w:rPr>
  </w:style>
  <w:style w:type="paragraph" w:styleId="Titolo1">
    <w:name w:val="heading 1"/>
    <w:basedOn w:val="Normale"/>
    <w:next w:val="Normale"/>
    <w:qFormat/>
    <w:pPr>
      <w:keepNext/>
      <w:jc w:val="center"/>
      <w:outlineLvl w:val="0"/>
    </w:pPr>
    <w:rPr>
      <w:rFonts w:ascii="Prestige Elite" w:hAnsi="Prestige Elite"/>
      <w:sz w:val="32"/>
    </w:rPr>
  </w:style>
  <w:style w:type="paragraph" w:styleId="Titolo2">
    <w:name w:val="heading 2"/>
    <w:basedOn w:val="Normale"/>
    <w:next w:val="Normale"/>
    <w:qFormat/>
    <w:pPr>
      <w:keepNext/>
      <w:jc w:val="both"/>
      <w:outlineLvl w:val="1"/>
    </w:pPr>
    <w:rPr>
      <w:b/>
      <w:bCs/>
    </w:rPr>
  </w:style>
  <w:style w:type="paragraph" w:styleId="Titolo3">
    <w:name w:val="heading 3"/>
    <w:basedOn w:val="Normale"/>
    <w:next w:val="Normale"/>
    <w:qFormat/>
    <w:pPr>
      <w:keepNext/>
      <w:spacing w:before="240" w:after="60"/>
      <w:outlineLvl w:val="2"/>
    </w:pPr>
    <w:rPr>
      <w:rFonts w:ascii="Arial" w:hAnsi="Arial" w:cs="Arial"/>
      <w:b/>
      <w:bCs/>
      <w:sz w:val="26"/>
      <w:szCs w:val="26"/>
    </w:rPr>
  </w:style>
  <w:style w:type="paragraph" w:styleId="Titolo4">
    <w:name w:val="heading 4"/>
    <w:basedOn w:val="Normale"/>
    <w:next w:val="Normale"/>
    <w:qFormat/>
    <w:pPr>
      <w:keepNext/>
      <w:spacing w:before="240" w:after="60"/>
      <w:outlineLvl w:val="3"/>
    </w:pPr>
    <w:rPr>
      <w:b/>
      <w:bCs/>
      <w:sz w:val="28"/>
      <w:szCs w:val="28"/>
    </w:rPr>
  </w:style>
  <w:style w:type="paragraph" w:styleId="Titolo5">
    <w:name w:val="heading 5"/>
    <w:basedOn w:val="Normale"/>
    <w:next w:val="Normale"/>
    <w:qFormat/>
    <w:pPr>
      <w:spacing w:before="240" w:after="60"/>
      <w:outlineLvl w:val="4"/>
    </w:pPr>
    <w:rPr>
      <w:b/>
      <w:bCs/>
      <w:i/>
      <w:iCs/>
      <w:sz w:val="26"/>
      <w:szCs w:val="26"/>
    </w:rPr>
  </w:style>
  <w:style w:type="paragraph" w:styleId="Titolo6">
    <w:name w:val="heading 6"/>
    <w:basedOn w:val="Normale"/>
    <w:next w:val="Normale"/>
    <w:qFormat/>
    <w:pPr>
      <w:spacing w:before="240" w:after="60"/>
      <w:outlineLvl w:val="5"/>
    </w:pPr>
    <w:rPr>
      <w:b/>
      <w:bCs/>
      <w:sz w:val="22"/>
      <w:szCs w:val="22"/>
    </w:rPr>
  </w:style>
  <w:style w:type="paragraph" w:styleId="Titolo7">
    <w:name w:val="heading 7"/>
    <w:basedOn w:val="Normale"/>
    <w:next w:val="Normale"/>
    <w:qFormat/>
    <w:pPr>
      <w:spacing w:before="240" w:after="60"/>
      <w:outlineLvl w:val="6"/>
    </w:pPr>
  </w:style>
  <w:style w:type="paragraph" w:styleId="Titolo8">
    <w:name w:val="heading 8"/>
    <w:basedOn w:val="Normale"/>
    <w:next w:val="Normale"/>
    <w:qFormat/>
    <w:pPr>
      <w:spacing w:before="240" w:after="60"/>
      <w:outlineLvl w:val="7"/>
    </w:pPr>
    <w:rPr>
      <w:i/>
      <w:iCs/>
    </w:rPr>
  </w:style>
  <w:style w:type="paragraph" w:styleId="Titolo9">
    <w:name w:val="heading 9"/>
    <w:basedOn w:val="Normale"/>
    <w:next w:val="Normale"/>
    <w:qFormat/>
    <w:pPr>
      <w:spacing w:before="240" w:after="60"/>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Corpotesto">
    <w:name w:val="Body Text"/>
    <w:basedOn w:val="Normale"/>
    <w:pPr>
      <w:jc w:val="both"/>
    </w:pPr>
  </w:style>
  <w:style w:type="paragraph" w:styleId="Intestazione">
    <w:name w:val="header"/>
    <w:basedOn w:val="Normale"/>
    <w:pPr>
      <w:tabs>
        <w:tab w:val="center" w:pos="4819"/>
        <w:tab w:val="right" w:pos="9638"/>
      </w:tabs>
    </w:pPr>
  </w:style>
  <w:style w:type="paragraph" w:styleId="Pidipagina">
    <w:name w:val="footer"/>
    <w:basedOn w:val="Normale"/>
    <w:pPr>
      <w:tabs>
        <w:tab w:val="center" w:pos="4819"/>
        <w:tab w:val="right" w:pos="9638"/>
      </w:tabs>
    </w:pPr>
  </w:style>
  <w:style w:type="character" w:styleId="Collegamentoipertestuale">
    <w:name w:val="Hyperlink"/>
    <w:rPr>
      <w:color w:val="0000FF"/>
      <w:u w:val="single"/>
    </w:rPr>
  </w:style>
  <w:style w:type="paragraph" w:styleId="Rientrocorpodeltesto">
    <w:name w:val="Body Text Indent"/>
    <w:basedOn w:val="Normale"/>
    <w:link w:val="RientrocorpodeltestoCarattere"/>
    <w:pPr>
      <w:spacing w:line="360" w:lineRule="auto"/>
      <w:ind w:left="360"/>
      <w:jc w:val="both"/>
    </w:pPr>
  </w:style>
  <w:style w:type="paragraph" w:styleId="Corpodeltesto2">
    <w:name w:val="Body Text 2"/>
    <w:basedOn w:val="Normale"/>
    <w:pPr>
      <w:spacing w:after="120" w:line="480" w:lineRule="auto"/>
    </w:pPr>
  </w:style>
  <w:style w:type="paragraph" w:styleId="Corpodeltesto3">
    <w:name w:val="Body Text 3"/>
    <w:basedOn w:val="Normale"/>
    <w:link w:val="Corpodeltesto3Carattere"/>
    <w:pPr>
      <w:spacing w:after="120"/>
    </w:pPr>
    <w:rPr>
      <w:sz w:val="16"/>
      <w:szCs w:val="16"/>
    </w:rPr>
  </w:style>
  <w:style w:type="paragraph" w:styleId="Data">
    <w:name w:val="Date"/>
    <w:basedOn w:val="Normale"/>
    <w:next w:val="Normale"/>
  </w:style>
  <w:style w:type="paragraph" w:styleId="Didascalia">
    <w:name w:val="caption"/>
    <w:basedOn w:val="Normale"/>
    <w:next w:val="Normale"/>
    <w:qFormat/>
    <w:pPr>
      <w:spacing w:before="120" w:after="120"/>
    </w:pPr>
    <w:rPr>
      <w:b/>
      <w:bCs/>
      <w:sz w:val="20"/>
      <w:szCs w:val="20"/>
    </w:rPr>
  </w:style>
  <w:style w:type="paragraph" w:styleId="Elenco">
    <w:name w:val="List"/>
    <w:basedOn w:val="Normale"/>
    <w:pPr>
      <w:ind w:left="283" w:hanging="283"/>
    </w:pPr>
  </w:style>
  <w:style w:type="paragraph" w:styleId="Elenco2">
    <w:name w:val="List 2"/>
    <w:basedOn w:val="Normale"/>
    <w:pPr>
      <w:ind w:left="566" w:hanging="283"/>
    </w:pPr>
  </w:style>
  <w:style w:type="paragraph" w:styleId="Elenco3">
    <w:name w:val="List 3"/>
    <w:basedOn w:val="Normale"/>
    <w:pPr>
      <w:ind w:left="849" w:hanging="283"/>
    </w:pPr>
  </w:style>
  <w:style w:type="paragraph" w:styleId="Elenco4">
    <w:name w:val="List 4"/>
    <w:basedOn w:val="Normale"/>
    <w:pPr>
      <w:ind w:left="1132" w:hanging="283"/>
    </w:pPr>
  </w:style>
  <w:style w:type="paragraph" w:styleId="Elenco5">
    <w:name w:val="List 5"/>
    <w:basedOn w:val="Normale"/>
    <w:pPr>
      <w:ind w:left="1415" w:hanging="283"/>
    </w:pPr>
  </w:style>
  <w:style w:type="paragraph" w:styleId="Elencocontinua">
    <w:name w:val="List Continue"/>
    <w:basedOn w:val="Normale"/>
    <w:pPr>
      <w:spacing w:after="120"/>
      <w:ind w:left="283"/>
    </w:pPr>
  </w:style>
  <w:style w:type="paragraph" w:styleId="Elencocontinua2">
    <w:name w:val="List Continue 2"/>
    <w:basedOn w:val="Normale"/>
    <w:pPr>
      <w:spacing w:after="120"/>
      <w:ind w:left="566"/>
    </w:pPr>
  </w:style>
  <w:style w:type="paragraph" w:styleId="Elencocontinua3">
    <w:name w:val="List Continue 3"/>
    <w:basedOn w:val="Normale"/>
    <w:pPr>
      <w:spacing w:after="120"/>
      <w:ind w:left="849"/>
    </w:pPr>
  </w:style>
  <w:style w:type="paragraph" w:styleId="Elencocontinua4">
    <w:name w:val="List Continue 4"/>
    <w:basedOn w:val="Normale"/>
    <w:pPr>
      <w:spacing w:after="120"/>
      <w:ind w:left="1132"/>
    </w:pPr>
  </w:style>
  <w:style w:type="paragraph" w:styleId="Elencocontinua5">
    <w:name w:val="List Continue 5"/>
    <w:basedOn w:val="Normale"/>
    <w:pPr>
      <w:spacing w:after="120"/>
      <w:ind w:left="1415"/>
    </w:pPr>
  </w:style>
  <w:style w:type="paragraph" w:styleId="Firma">
    <w:name w:val="Signature"/>
    <w:basedOn w:val="Normale"/>
    <w:pPr>
      <w:ind w:left="4252"/>
    </w:pPr>
  </w:style>
  <w:style w:type="paragraph" w:styleId="Firmadipostaelettronica">
    <w:name w:val="E-mail Signature"/>
    <w:basedOn w:val="Normale"/>
  </w:style>
  <w:style w:type="paragraph" w:styleId="Formuladiapertura">
    <w:name w:val="Salutation"/>
    <w:basedOn w:val="Normale"/>
    <w:next w:val="Normale"/>
  </w:style>
  <w:style w:type="paragraph" w:styleId="Formuladichiusura">
    <w:name w:val="Closing"/>
    <w:basedOn w:val="Normale"/>
    <w:pPr>
      <w:ind w:left="4252"/>
    </w:pPr>
  </w:style>
  <w:style w:type="paragraph" w:styleId="Indice1">
    <w:name w:val="index 1"/>
    <w:basedOn w:val="Normale"/>
    <w:next w:val="Normale"/>
    <w:autoRedefine/>
    <w:semiHidden/>
    <w:pPr>
      <w:ind w:left="240" w:hanging="240"/>
    </w:pPr>
  </w:style>
  <w:style w:type="paragraph" w:styleId="Indice2">
    <w:name w:val="index 2"/>
    <w:basedOn w:val="Normale"/>
    <w:next w:val="Normale"/>
    <w:autoRedefine/>
    <w:semiHidden/>
    <w:pPr>
      <w:ind w:left="480" w:hanging="240"/>
    </w:pPr>
  </w:style>
  <w:style w:type="paragraph" w:styleId="Indice3">
    <w:name w:val="index 3"/>
    <w:basedOn w:val="Normale"/>
    <w:next w:val="Normale"/>
    <w:autoRedefine/>
    <w:semiHidden/>
    <w:pPr>
      <w:ind w:left="720" w:hanging="240"/>
    </w:pPr>
  </w:style>
  <w:style w:type="paragraph" w:styleId="Indice4">
    <w:name w:val="index 4"/>
    <w:basedOn w:val="Normale"/>
    <w:next w:val="Normale"/>
    <w:autoRedefine/>
    <w:semiHidden/>
    <w:pPr>
      <w:ind w:left="960" w:hanging="240"/>
    </w:pPr>
  </w:style>
  <w:style w:type="paragraph" w:styleId="Indice5">
    <w:name w:val="index 5"/>
    <w:basedOn w:val="Normale"/>
    <w:next w:val="Normale"/>
    <w:autoRedefine/>
    <w:semiHidden/>
    <w:pPr>
      <w:ind w:left="1200" w:hanging="240"/>
    </w:pPr>
  </w:style>
  <w:style w:type="paragraph" w:styleId="Indice6">
    <w:name w:val="index 6"/>
    <w:basedOn w:val="Normale"/>
    <w:next w:val="Normale"/>
    <w:autoRedefine/>
    <w:semiHidden/>
    <w:pPr>
      <w:ind w:left="1440" w:hanging="240"/>
    </w:pPr>
  </w:style>
  <w:style w:type="paragraph" w:styleId="Indice7">
    <w:name w:val="index 7"/>
    <w:basedOn w:val="Normale"/>
    <w:next w:val="Normale"/>
    <w:autoRedefine/>
    <w:semiHidden/>
    <w:pPr>
      <w:ind w:left="1680" w:hanging="240"/>
    </w:pPr>
  </w:style>
  <w:style w:type="paragraph" w:styleId="Indice8">
    <w:name w:val="index 8"/>
    <w:basedOn w:val="Normale"/>
    <w:next w:val="Normale"/>
    <w:autoRedefine/>
    <w:semiHidden/>
    <w:pPr>
      <w:ind w:left="1920" w:hanging="240"/>
    </w:pPr>
  </w:style>
  <w:style w:type="paragraph" w:styleId="Indice9">
    <w:name w:val="index 9"/>
    <w:basedOn w:val="Normale"/>
    <w:next w:val="Normale"/>
    <w:autoRedefine/>
    <w:semiHidden/>
    <w:pPr>
      <w:ind w:left="2160" w:hanging="240"/>
    </w:pPr>
  </w:style>
  <w:style w:type="paragraph" w:styleId="Indicedellefigure">
    <w:name w:val="table of figures"/>
    <w:basedOn w:val="Normale"/>
    <w:next w:val="Normale"/>
    <w:semiHidden/>
    <w:pPr>
      <w:ind w:left="480" w:hanging="480"/>
    </w:pPr>
  </w:style>
  <w:style w:type="paragraph" w:styleId="Indicefonti">
    <w:name w:val="table of authorities"/>
    <w:basedOn w:val="Normale"/>
    <w:next w:val="Normale"/>
    <w:semiHidden/>
    <w:pPr>
      <w:ind w:left="240" w:hanging="240"/>
    </w:pPr>
  </w:style>
  <w:style w:type="paragraph" w:styleId="Indirizzodestinatario">
    <w:name w:val="envelope address"/>
    <w:basedOn w:val="Normale"/>
    <w:pPr>
      <w:framePr w:w="7920" w:h="1980" w:hRule="exact" w:hSpace="141" w:wrap="auto" w:hAnchor="page" w:xAlign="center" w:yAlign="bottom"/>
      <w:ind w:left="2880"/>
    </w:pPr>
    <w:rPr>
      <w:rFonts w:ascii="Arial" w:hAnsi="Arial" w:cs="Arial"/>
    </w:rPr>
  </w:style>
  <w:style w:type="paragraph" w:styleId="IndirizzoHTML">
    <w:name w:val="HTML Address"/>
    <w:basedOn w:val="Normale"/>
    <w:rPr>
      <w:i/>
      <w:iCs/>
    </w:rPr>
  </w:style>
  <w:style w:type="paragraph" w:styleId="Indirizzomittente">
    <w:name w:val="envelope return"/>
    <w:basedOn w:val="Normale"/>
    <w:rPr>
      <w:rFonts w:ascii="Arial" w:hAnsi="Arial" w:cs="Arial"/>
      <w:sz w:val="20"/>
      <w:szCs w:val="20"/>
    </w:rPr>
  </w:style>
  <w:style w:type="paragraph" w:styleId="Intestazionemessaggio">
    <w:name w:val="Message Header"/>
    <w:basedOn w:val="Normale"/>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rPr>
  </w:style>
  <w:style w:type="paragraph" w:styleId="Intestazionenota">
    <w:name w:val="Note Heading"/>
    <w:basedOn w:val="Normale"/>
    <w:next w:val="Normale"/>
  </w:style>
  <w:style w:type="paragraph" w:styleId="Mappadocumento">
    <w:name w:val="Document Map"/>
    <w:basedOn w:val="Normale"/>
    <w:semiHidden/>
    <w:pPr>
      <w:shd w:val="clear" w:color="auto" w:fill="000080"/>
    </w:pPr>
    <w:rPr>
      <w:rFonts w:ascii="Tahoma" w:hAnsi="Tahoma" w:cs="Tahoma"/>
    </w:rPr>
  </w:style>
  <w:style w:type="paragraph" w:styleId="NormaleWeb">
    <w:name w:val="Normal (Web)"/>
    <w:basedOn w:val="Normale"/>
  </w:style>
  <w:style w:type="paragraph" w:styleId="Numeroelenco">
    <w:name w:val="List Number"/>
    <w:basedOn w:val="Normale"/>
    <w:pPr>
      <w:numPr>
        <w:numId w:val="3"/>
      </w:numPr>
    </w:pPr>
  </w:style>
  <w:style w:type="paragraph" w:styleId="Numeroelenco2">
    <w:name w:val="List Number 2"/>
    <w:basedOn w:val="Normale"/>
    <w:pPr>
      <w:numPr>
        <w:numId w:val="4"/>
      </w:numPr>
    </w:pPr>
  </w:style>
  <w:style w:type="paragraph" w:styleId="Numeroelenco3">
    <w:name w:val="List Number 3"/>
    <w:basedOn w:val="Normale"/>
    <w:pPr>
      <w:numPr>
        <w:numId w:val="5"/>
      </w:numPr>
    </w:pPr>
  </w:style>
  <w:style w:type="paragraph" w:styleId="Numeroelenco4">
    <w:name w:val="List Number 4"/>
    <w:basedOn w:val="Normale"/>
    <w:pPr>
      <w:numPr>
        <w:numId w:val="6"/>
      </w:numPr>
    </w:pPr>
  </w:style>
  <w:style w:type="paragraph" w:styleId="Numeroelenco5">
    <w:name w:val="List Number 5"/>
    <w:basedOn w:val="Normale"/>
    <w:pPr>
      <w:numPr>
        <w:numId w:val="7"/>
      </w:numPr>
    </w:pPr>
  </w:style>
  <w:style w:type="paragraph" w:styleId="PreformattatoHTML">
    <w:name w:val="HTML Preformatted"/>
    <w:basedOn w:val="Normale"/>
    <w:rPr>
      <w:rFonts w:ascii="Courier New" w:hAnsi="Courier New" w:cs="Courier New"/>
      <w:sz w:val="20"/>
      <w:szCs w:val="20"/>
    </w:rPr>
  </w:style>
  <w:style w:type="paragraph" w:styleId="Primorientrocorpodeltesto">
    <w:name w:val="Body Text First Indent"/>
    <w:basedOn w:val="Corpotesto"/>
    <w:pPr>
      <w:spacing w:after="120"/>
      <w:ind w:firstLine="210"/>
      <w:jc w:val="left"/>
    </w:pPr>
  </w:style>
  <w:style w:type="paragraph" w:styleId="Primorientrocorpodeltesto2">
    <w:name w:val="Body Text First Indent 2"/>
    <w:basedOn w:val="Rientrocorpodeltesto"/>
    <w:pPr>
      <w:spacing w:after="120" w:line="240" w:lineRule="auto"/>
      <w:ind w:left="283" w:firstLine="210"/>
      <w:jc w:val="left"/>
    </w:pPr>
  </w:style>
  <w:style w:type="paragraph" w:styleId="Puntoelenco">
    <w:name w:val="List Bullet"/>
    <w:basedOn w:val="Normale"/>
    <w:autoRedefine/>
    <w:pPr>
      <w:numPr>
        <w:numId w:val="8"/>
      </w:numPr>
    </w:pPr>
  </w:style>
  <w:style w:type="paragraph" w:styleId="Puntoelenco2">
    <w:name w:val="List Bullet 2"/>
    <w:basedOn w:val="Normale"/>
    <w:autoRedefine/>
    <w:pPr>
      <w:numPr>
        <w:numId w:val="9"/>
      </w:numPr>
    </w:pPr>
  </w:style>
  <w:style w:type="paragraph" w:styleId="Puntoelenco3">
    <w:name w:val="List Bullet 3"/>
    <w:basedOn w:val="Normale"/>
    <w:autoRedefine/>
    <w:pPr>
      <w:numPr>
        <w:numId w:val="10"/>
      </w:numPr>
    </w:pPr>
  </w:style>
  <w:style w:type="paragraph" w:styleId="Puntoelenco4">
    <w:name w:val="List Bullet 4"/>
    <w:basedOn w:val="Normale"/>
    <w:autoRedefine/>
    <w:pPr>
      <w:numPr>
        <w:numId w:val="11"/>
      </w:numPr>
    </w:pPr>
  </w:style>
  <w:style w:type="paragraph" w:styleId="Puntoelenco5">
    <w:name w:val="List Bullet 5"/>
    <w:basedOn w:val="Normale"/>
    <w:autoRedefine/>
    <w:pPr>
      <w:numPr>
        <w:numId w:val="12"/>
      </w:numPr>
    </w:pPr>
  </w:style>
  <w:style w:type="paragraph" w:styleId="Rientrocorpodeltesto2">
    <w:name w:val="Body Text Indent 2"/>
    <w:basedOn w:val="Normale"/>
    <w:pPr>
      <w:spacing w:after="120" w:line="480" w:lineRule="auto"/>
      <w:ind w:left="283"/>
    </w:pPr>
  </w:style>
  <w:style w:type="paragraph" w:styleId="Rientrocorpodeltesto3">
    <w:name w:val="Body Text Indent 3"/>
    <w:basedOn w:val="Normale"/>
    <w:pPr>
      <w:spacing w:after="120"/>
      <w:ind w:left="283"/>
    </w:pPr>
    <w:rPr>
      <w:sz w:val="16"/>
      <w:szCs w:val="16"/>
    </w:rPr>
  </w:style>
  <w:style w:type="paragraph" w:styleId="Rientronormale">
    <w:name w:val="Normal Indent"/>
    <w:basedOn w:val="Normale"/>
    <w:pPr>
      <w:ind w:left="708"/>
    </w:pPr>
  </w:style>
  <w:style w:type="paragraph" w:styleId="Sommario1">
    <w:name w:val="toc 1"/>
    <w:basedOn w:val="Normale"/>
    <w:next w:val="Normale"/>
    <w:autoRedefine/>
    <w:semiHidden/>
  </w:style>
  <w:style w:type="paragraph" w:styleId="Sommario2">
    <w:name w:val="toc 2"/>
    <w:basedOn w:val="Normale"/>
    <w:next w:val="Normale"/>
    <w:autoRedefine/>
    <w:semiHidden/>
    <w:pPr>
      <w:ind w:left="240"/>
    </w:pPr>
  </w:style>
  <w:style w:type="paragraph" w:styleId="Sommario3">
    <w:name w:val="toc 3"/>
    <w:basedOn w:val="Normale"/>
    <w:next w:val="Normale"/>
    <w:autoRedefine/>
    <w:semiHidden/>
    <w:pPr>
      <w:ind w:left="480"/>
    </w:pPr>
  </w:style>
  <w:style w:type="paragraph" w:styleId="Sommario4">
    <w:name w:val="toc 4"/>
    <w:basedOn w:val="Normale"/>
    <w:next w:val="Normale"/>
    <w:autoRedefine/>
    <w:semiHidden/>
    <w:pPr>
      <w:ind w:left="720"/>
    </w:pPr>
  </w:style>
  <w:style w:type="paragraph" w:styleId="Sommario5">
    <w:name w:val="toc 5"/>
    <w:basedOn w:val="Normale"/>
    <w:next w:val="Normale"/>
    <w:autoRedefine/>
    <w:semiHidden/>
    <w:pPr>
      <w:ind w:left="960"/>
    </w:pPr>
  </w:style>
  <w:style w:type="paragraph" w:styleId="Sommario6">
    <w:name w:val="toc 6"/>
    <w:basedOn w:val="Normale"/>
    <w:next w:val="Normale"/>
    <w:autoRedefine/>
    <w:semiHidden/>
    <w:pPr>
      <w:ind w:left="1200"/>
    </w:pPr>
  </w:style>
  <w:style w:type="paragraph" w:styleId="Sommario7">
    <w:name w:val="toc 7"/>
    <w:basedOn w:val="Normale"/>
    <w:next w:val="Normale"/>
    <w:autoRedefine/>
    <w:semiHidden/>
    <w:pPr>
      <w:ind w:left="1440"/>
    </w:pPr>
  </w:style>
  <w:style w:type="paragraph" w:styleId="Sommario8">
    <w:name w:val="toc 8"/>
    <w:basedOn w:val="Normale"/>
    <w:next w:val="Normale"/>
    <w:autoRedefine/>
    <w:semiHidden/>
    <w:pPr>
      <w:ind w:left="1680"/>
    </w:pPr>
  </w:style>
  <w:style w:type="paragraph" w:styleId="Sommario9">
    <w:name w:val="toc 9"/>
    <w:basedOn w:val="Normale"/>
    <w:next w:val="Normale"/>
    <w:autoRedefine/>
    <w:semiHidden/>
    <w:pPr>
      <w:ind w:left="1920"/>
    </w:pPr>
  </w:style>
  <w:style w:type="paragraph" w:styleId="Sottotitolo">
    <w:name w:val="Subtitle"/>
    <w:basedOn w:val="Normale"/>
    <w:qFormat/>
    <w:pPr>
      <w:spacing w:after="60"/>
      <w:jc w:val="center"/>
      <w:outlineLvl w:val="1"/>
    </w:pPr>
    <w:rPr>
      <w:rFonts w:ascii="Arial" w:hAnsi="Arial" w:cs="Arial"/>
    </w:rPr>
  </w:style>
  <w:style w:type="paragraph" w:styleId="Testocommento">
    <w:name w:val="annotation text"/>
    <w:basedOn w:val="Normale"/>
    <w:semiHidden/>
    <w:rPr>
      <w:sz w:val="20"/>
      <w:szCs w:val="20"/>
    </w:rPr>
  </w:style>
  <w:style w:type="paragraph" w:styleId="Testodelblocco">
    <w:name w:val="Block Text"/>
    <w:basedOn w:val="Normale"/>
    <w:pPr>
      <w:spacing w:after="120"/>
      <w:ind w:left="1440" w:right="1440"/>
    </w:pPr>
  </w:style>
  <w:style w:type="paragraph" w:styleId="Testomacro">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Testonormale">
    <w:name w:val="Plain Text"/>
    <w:basedOn w:val="Normale"/>
    <w:rPr>
      <w:rFonts w:ascii="Courier New" w:hAnsi="Courier New" w:cs="Courier New"/>
      <w:sz w:val="20"/>
      <w:szCs w:val="20"/>
    </w:rPr>
  </w:style>
  <w:style w:type="paragraph" w:styleId="Testonotaapidipagina">
    <w:name w:val="footnote text"/>
    <w:basedOn w:val="Normale"/>
    <w:semiHidden/>
    <w:rPr>
      <w:sz w:val="20"/>
      <w:szCs w:val="20"/>
    </w:rPr>
  </w:style>
  <w:style w:type="paragraph" w:styleId="Testonotadichiusura">
    <w:name w:val="endnote text"/>
    <w:basedOn w:val="Normale"/>
    <w:semiHidden/>
    <w:rPr>
      <w:sz w:val="20"/>
      <w:szCs w:val="20"/>
    </w:rPr>
  </w:style>
  <w:style w:type="paragraph" w:styleId="Titolo">
    <w:name w:val="Title"/>
    <w:basedOn w:val="Normale"/>
    <w:link w:val="TitoloCarattere"/>
    <w:uiPriority w:val="10"/>
    <w:qFormat/>
    <w:pPr>
      <w:spacing w:before="240" w:after="60"/>
      <w:jc w:val="center"/>
      <w:outlineLvl w:val="0"/>
    </w:pPr>
    <w:rPr>
      <w:rFonts w:ascii="Arial" w:hAnsi="Arial" w:cs="Arial"/>
      <w:b/>
      <w:bCs/>
      <w:kern w:val="28"/>
      <w:sz w:val="32"/>
      <w:szCs w:val="32"/>
    </w:rPr>
  </w:style>
  <w:style w:type="paragraph" w:styleId="Titoloindice">
    <w:name w:val="index heading"/>
    <w:basedOn w:val="Normale"/>
    <w:next w:val="Indice1"/>
    <w:semiHidden/>
    <w:rPr>
      <w:rFonts w:ascii="Arial" w:hAnsi="Arial" w:cs="Arial"/>
      <w:b/>
      <w:bCs/>
    </w:rPr>
  </w:style>
  <w:style w:type="paragraph" w:styleId="Titoloindicefonti">
    <w:name w:val="toa heading"/>
    <w:basedOn w:val="Normale"/>
    <w:next w:val="Normale"/>
    <w:semiHidden/>
    <w:pPr>
      <w:spacing w:before="120"/>
    </w:pPr>
    <w:rPr>
      <w:rFonts w:ascii="Arial" w:hAnsi="Arial" w:cs="Arial"/>
      <w:b/>
      <w:bCs/>
    </w:rPr>
  </w:style>
  <w:style w:type="table" w:styleId="Grigliatabella">
    <w:name w:val="Table Grid"/>
    <w:basedOn w:val="Tabellanormale"/>
    <w:rsid w:val="003441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stofumetto">
    <w:name w:val="Balloon Text"/>
    <w:basedOn w:val="Normale"/>
    <w:semiHidden/>
    <w:rsid w:val="00741B9F"/>
    <w:rPr>
      <w:rFonts w:ascii="Tahoma" w:hAnsi="Tahoma" w:cs="Tahoma"/>
      <w:sz w:val="16"/>
      <w:szCs w:val="16"/>
    </w:rPr>
  </w:style>
  <w:style w:type="paragraph" w:customStyle="1" w:styleId="a">
    <w:basedOn w:val="Normale"/>
    <w:next w:val="Corpotesto"/>
    <w:rsid w:val="009B247B"/>
    <w:pPr>
      <w:jc w:val="both"/>
    </w:pPr>
  </w:style>
  <w:style w:type="character" w:customStyle="1" w:styleId="Corpodeltesto3Carattere">
    <w:name w:val="Corpo del testo 3 Carattere"/>
    <w:link w:val="Corpodeltesto3"/>
    <w:rsid w:val="009B247B"/>
    <w:rPr>
      <w:sz w:val="16"/>
      <w:szCs w:val="16"/>
    </w:rPr>
  </w:style>
  <w:style w:type="character" w:customStyle="1" w:styleId="TitoloCarattere">
    <w:name w:val="Titolo Carattere"/>
    <w:link w:val="Titolo"/>
    <w:uiPriority w:val="10"/>
    <w:rsid w:val="009B247B"/>
    <w:rPr>
      <w:rFonts w:ascii="Arial" w:hAnsi="Arial" w:cs="Arial"/>
      <w:b/>
      <w:bCs/>
      <w:kern w:val="28"/>
      <w:sz w:val="32"/>
      <w:szCs w:val="32"/>
    </w:rPr>
  </w:style>
  <w:style w:type="character" w:customStyle="1" w:styleId="Menzionenonrisolta1">
    <w:name w:val="Menzione non risolta1"/>
    <w:uiPriority w:val="99"/>
    <w:semiHidden/>
    <w:unhideWhenUsed/>
    <w:rsid w:val="00D6333B"/>
    <w:rPr>
      <w:color w:val="605E5C"/>
      <w:shd w:val="clear" w:color="auto" w:fill="E1DFDD"/>
    </w:rPr>
  </w:style>
  <w:style w:type="paragraph" w:styleId="Paragrafoelenco">
    <w:name w:val="List Paragraph"/>
    <w:basedOn w:val="Normale"/>
    <w:uiPriority w:val="34"/>
    <w:qFormat/>
    <w:rsid w:val="00365186"/>
    <w:pPr>
      <w:widowControl w:val="0"/>
      <w:autoSpaceDE w:val="0"/>
      <w:autoSpaceDN w:val="0"/>
      <w:ind w:left="503" w:hanging="331"/>
    </w:pPr>
    <w:rPr>
      <w:rFonts w:ascii="Arial" w:eastAsia="Arial" w:hAnsi="Arial" w:cs="Arial"/>
      <w:sz w:val="22"/>
      <w:szCs w:val="22"/>
      <w:lang w:val="en-US" w:eastAsia="en-US"/>
    </w:rPr>
  </w:style>
  <w:style w:type="character" w:customStyle="1" w:styleId="RientrocorpodeltestoCarattere">
    <w:name w:val="Rientro corpo del testo Carattere"/>
    <w:link w:val="Rientrocorpodeltesto"/>
    <w:rsid w:val="008D753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542093">
      <w:bodyDiv w:val="1"/>
      <w:marLeft w:val="0"/>
      <w:marRight w:val="0"/>
      <w:marTop w:val="0"/>
      <w:marBottom w:val="0"/>
      <w:divBdr>
        <w:top w:val="none" w:sz="0" w:space="0" w:color="auto"/>
        <w:left w:val="none" w:sz="0" w:space="0" w:color="auto"/>
        <w:bottom w:val="none" w:sz="0" w:space="0" w:color="auto"/>
        <w:right w:val="none" w:sz="0" w:space="0" w:color="auto"/>
      </w:divBdr>
      <w:divsChild>
        <w:div w:id="281958415">
          <w:marLeft w:val="0"/>
          <w:marRight w:val="0"/>
          <w:marTop w:val="0"/>
          <w:marBottom w:val="0"/>
          <w:divBdr>
            <w:top w:val="none" w:sz="0" w:space="0" w:color="auto"/>
            <w:left w:val="none" w:sz="0" w:space="0" w:color="auto"/>
            <w:bottom w:val="none" w:sz="0" w:space="0" w:color="auto"/>
            <w:right w:val="none" w:sz="0" w:space="0" w:color="auto"/>
          </w:divBdr>
        </w:div>
        <w:div w:id="1247685455">
          <w:marLeft w:val="0"/>
          <w:marRight w:val="0"/>
          <w:marTop w:val="0"/>
          <w:marBottom w:val="0"/>
          <w:divBdr>
            <w:top w:val="none" w:sz="0" w:space="0" w:color="auto"/>
            <w:left w:val="none" w:sz="0" w:space="0" w:color="auto"/>
            <w:bottom w:val="none" w:sz="0" w:space="0" w:color="auto"/>
            <w:right w:val="none" w:sz="0" w:space="0" w:color="auto"/>
          </w:divBdr>
        </w:div>
        <w:div w:id="1447849420">
          <w:marLeft w:val="0"/>
          <w:marRight w:val="0"/>
          <w:marTop w:val="0"/>
          <w:marBottom w:val="0"/>
          <w:divBdr>
            <w:top w:val="none" w:sz="0" w:space="0" w:color="auto"/>
            <w:left w:val="none" w:sz="0" w:space="0" w:color="auto"/>
            <w:bottom w:val="none" w:sz="0" w:space="0" w:color="auto"/>
            <w:right w:val="none" w:sz="0" w:space="0" w:color="auto"/>
          </w:divBdr>
        </w:div>
        <w:div w:id="1485927005">
          <w:marLeft w:val="0"/>
          <w:marRight w:val="0"/>
          <w:marTop w:val="0"/>
          <w:marBottom w:val="0"/>
          <w:divBdr>
            <w:top w:val="none" w:sz="0" w:space="0" w:color="auto"/>
            <w:left w:val="none" w:sz="0" w:space="0" w:color="auto"/>
            <w:bottom w:val="none" w:sz="0" w:space="0" w:color="auto"/>
            <w:right w:val="none" w:sz="0" w:space="0" w:color="auto"/>
          </w:divBdr>
        </w:div>
      </w:divsChild>
    </w:div>
    <w:div w:id="394666356">
      <w:bodyDiv w:val="1"/>
      <w:marLeft w:val="0"/>
      <w:marRight w:val="0"/>
      <w:marTop w:val="0"/>
      <w:marBottom w:val="0"/>
      <w:divBdr>
        <w:top w:val="none" w:sz="0" w:space="0" w:color="auto"/>
        <w:left w:val="none" w:sz="0" w:space="0" w:color="auto"/>
        <w:bottom w:val="none" w:sz="0" w:space="0" w:color="auto"/>
        <w:right w:val="none" w:sz="0" w:space="0" w:color="auto"/>
      </w:divBdr>
      <w:divsChild>
        <w:div w:id="453259204">
          <w:marLeft w:val="0"/>
          <w:marRight w:val="0"/>
          <w:marTop w:val="0"/>
          <w:marBottom w:val="0"/>
          <w:divBdr>
            <w:top w:val="none" w:sz="0" w:space="0" w:color="auto"/>
            <w:left w:val="none" w:sz="0" w:space="0" w:color="auto"/>
            <w:bottom w:val="none" w:sz="0" w:space="0" w:color="auto"/>
            <w:right w:val="none" w:sz="0" w:space="0" w:color="auto"/>
          </w:divBdr>
        </w:div>
        <w:div w:id="833031500">
          <w:marLeft w:val="0"/>
          <w:marRight w:val="0"/>
          <w:marTop w:val="0"/>
          <w:marBottom w:val="0"/>
          <w:divBdr>
            <w:top w:val="none" w:sz="0" w:space="0" w:color="auto"/>
            <w:left w:val="none" w:sz="0" w:space="0" w:color="auto"/>
            <w:bottom w:val="none" w:sz="0" w:space="0" w:color="auto"/>
            <w:right w:val="none" w:sz="0" w:space="0" w:color="auto"/>
          </w:divBdr>
        </w:div>
        <w:div w:id="2001036382">
          <w:marLeft w:val="0"/>
          <w:marRight w:val="0"/>
          <w:marTop w:val="0"/>
          <w:marBottom w:val="0"/>
          <w:divBdr>
            <w:top w:val="none" w:sz="0" w:space="0" w:color="auto"/>
            <w:left w:val="none" w:sz="0" w:space="0" w:color="auto"/>
            <w:bottom w:val="none" w:sz="0" w:space="0" w:color="auto"/>
            <w:right w:val="none" w:sz="0" w:space="0" w:color="auto"/>
          </w:divBdr>
        </w:div>
        <w:div w:id="2007900440">
          <w:marLeft w:val="0"/>
          <w:marRight w:val="0"/>
          <w:marTop w:val="0"/>
          <w:marBottom w:val="0"/>
          <w:divBdr>
            <w:top w:val="none" w:sz="0" w:space="0" w:color="auto"/>
            <w:left w:val="none" w:sz="0" w:space="0" w:color="auto"/>
            <w:bottom w:val="none" w:sz="0" w:space="0" w:color="auto"/>
            <w:right w:val="none" w:sz="0" w:space="0" w:color="auto"/>
          </w:divBdr>
        </w:div>
      </w:divsChild>
    </w:div>
    <w:div w:id="1138568174">
      <w:bodyDiv w:val="1"/>
      <w:marLeft w:val="0"/>
      <w:marRight w:val="0"/>
      <w:marTop w:val="0"/>
      <w:marBottom w:val="0"/>
      <w:divBdr>
        <w:top w:val="none" w:sz="0" w:space="0" w:color="auto"/>
        <w:left w:val="none" w:sz="0" w:space="0" w:color="auto"/>
        <w:bottom w:val="none" w:sz="0" w:space="0" w:color="auto"/>
        <w:right w:val="none" w:sz="0" w:space="0" w:color="auto"/>
      </w:divBdr>
      <w:divsChild>
        <w:div w:id="1311667860">
          <w:marLeft w:val="0"/>
          <w:marRight w:val="0"/>
          <w:marTop w:val="0"/>
          <w:marBottom w:val="0"/>
          <w:divBdr>
            <w:top w:val="none" w:sz="0" w:space="0" w:color="auto"/>
            <w:left w:val="none" w:sz="0" w:space="0" w:color="auto"/>
            <w:bottom w:val="none" w:sz="0" w:space="0" w:color="auto"/>
            <w:right w:val="none" w:sz="0" w:space="0" w:color="auto"/>
          </w:divBdr>
          <w:divsChild>
            <w:div w:id="168127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7</Pages>
  <Words>1723</Words>
  <Characters>9822</Characters>
  <Application>Microsoft Office Word</Application>
  <DocSecurity>0</DocSecurity>
  <Lines>81</Lines>
  <Paragraphs>23</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Spett</vt:lpstr>
      <vt:lpstr>Spett</vt:lpstr>
    </vt:vector>
  </TitlesOfParts>
  <Company>homeonline</Company>
  <LinksUpToDate>false</LinksUpToDate>
  <CharactersWithSpaces>11522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Spett</dc:title>
  <dc:creator>grasselli</dc:creator>
  <cp:lastModifiedBy>Pietro Malcotti</cp:lastModifiedBy>
  <cp:revision>38</cp:revision>
  <cp:lastPrinted>2023-08-30T11:55:00Z</cp:lastPrinted>
  <dcterms:created xsi:type="dcterms:W3CDTF">2021-12-30T16:54:00Z</dcterms:created>
  <dcterms:modified xsi:type="dcterms:W3CDTF">2026-07-17T10:45:00Z</dcterms:modified>
</cp:coreProperties>
</file>