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C1B1" w14:textId="77777777" w:rsidR="0035793E" w:rsidRDefault="0035793E" w:rsidP="0035793E">
      <w:pPr>
        <w:suppressAutoHyphens w:val="0"/>
        <w:ind w:firstLine="5529"/>
        <w:rPr>
          <w:rFonts w:ascii="Bookman Old Style" w:hAnsi="Bookman Old Style"/>
          <w:sz w:val="22"/>
          <w:szCs w:val="22"/>
          <w:lang w:eastAsia="it-IT"/>
        </w:rPr>
      </w:pPr>
    </w:p>
    <w:p w14:paraId="7B948E38" w14:textId="77777777" w:rsidR="00FA7A0A" w:rsidRPr="00FA7A0A" w:rsidRDefault="00FA7A0A" w:rsidP="00FA7A0A">
      <w:pPr>
        <w:suppressAutoHyphens w:val="0"/>
        <w:ind w:firstLine="5529"/>
        <w:rPr>
          <w:rFonts w:ascii="Bookman Old Style" w:hAnsi="Bookman Old Style"/>
          <w:sz w:val="22"/>
          <w:szCs w:val="22"/>
          <w:lang w:eastAsia="it-IT"/>
        </w:rPr>
      </w:pPr>
      <w:r w:rsidRPr="00FA7A0A">
        <w:rPr>
          <w:rFonts w:ascii="Bookman Old Style" w:hAnsi="Bookman Old Style"/>
          <w:sz w:val="22"/>
          <w:szCs w:val="22"/>
          <w:lang w:eastAsia="it-IT"/>
        </w:rPr>
        <w:t>Gent.le Sig.re</w:t>
      </w:r>
    </w:p>
    <w:p w14:paraId="0D210258" w14:textId="1005E663" w:rsidR="00FA7A0A" w:rsidRPr="00FA7A0A" w:rsidRDefault="003014CF" w:rsidP="00FA7A0A">
      <w:pPr>
        <w:suppressAutoHyphens w:val="0"/>
        <w:ind w:firstLine="5529"/>
        <w:rPr>
          <w:rFonts w:ascii="Bookman Old Style" w:hAnsi="Bookman Old Style"/>
          <w:sz w:val="22"/>
          <w:szCs w:val="22"/>
          <w:lang w:eastAsia="it-IT"/>
        </w:rPr>
      </w:pPr>
      <w:r w:rsidRPr="003014CF">
        <w:rPr>
          <w:rFonts w:ascii="Bookman Old Style" w:hAnsi="Bookman Old Style"/>
          <w:b/>
          <w:sz w:val="22"/>
          <w:szCs w:val="22"/>
          <w:lang w:eastAsia="it-IT"/>
        </w:rPr>
        <w:t>{{</w:t>
      </w:r>
      <w:r w:rsidR="00FA7A0A" w:rsidRPr="00FA7A0A">
        <w:rPr>
          <w:rFonts w:ascii="Bookman Old Style" w:hAnsi="Bookman Old Style"/>
          <w:b/>
          <w:sz w:val="22"/>
          <w:szCs w:val="22"/>
          <w:highlight w:val="yellow"/>
          <w:lang w:eastAsia="it-IT"/>
        </w:rPr>
        <w:t>BAGGIO ROBERTO</w:t>
      </w:r>
      <w:r>
        <w:rPr>
          <w:rFonts w:ascii="Bookman Old Style" w:hAnsi="Bookman Old Style"/>
          <w:b/>
          <w:sz w:val="22"/>
          <w:szCs w:val="22"/>
          <w:lang w:eastAsia="it-IT"/>
        </w:rPr>
        <w:t>}}</w:t>
      </w:r>
    </w:p>
    <w:p w14:paraId="46639128" w14:textId="77777777" w:rsidR="00FA7A0A" w:rsidRPr="00FA7A0A" w:rsidRDefault="00FA7A0A" w:rsidP="00FA7A0A">
      <w:pPr>
        <w:suppressAutoHyphens w:val="0"/>
        <w:rPr>
          <w:rFonts w:ascii="Bookman Old Style" w:hAnsi="Bookman Old Style"/>
          <w:sz w:val="22"/>
          <w:szCs w:val="22"/>
          <w:lang w:eastAsia="it-IT"/>
        </w:rPr>
      </w:pPr>
    </w:p>
    <w:p w14:paraId="74C4854B" w14:textId="05E93E10"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 xml:space="preserve">Milano, </w:t>
      </w:r>
      <w:r w:rsidR="003014CF">
        <w:rPr>
          <w:rFonts w:ascii="Bookman Old Style" w:hAnsi="Bookman Old Style"/>
          <w:sz w:val="22"/>
          <w:szCs w:val="22"/>
          <w:lang w:eastAsia="it-IT"/>
        </w:rPr>
        <w:t>{{</w:t>
      </w:r>
      <w:r w:rsidRPr="00FA7A0A">
        <w:rPr>
          <w:rFonts w:ascii="Bookman Old Style" w:hAnsi="Bookman Old Style"/>
          <w:sz w:val="22"/>
          <w:szCs w:val="22"/>
          <w:highlight w:val="yellow"/>
          <w:lang w:eastAsia="it-IT"/>
        </w:rPr>
        <w:t>15 Maggio 2026</w:t>
      </w:r>
      <w:r w:rsidR="003014CF">
        <w:rPr>
          <w:rFonts w:ascii="Bookman Old Style" w:hAnsi="Bookman Old Style"/>
          <w:sz w:val="22"/>
          <w:szCs w:val="22"/>
          <w:lang w:eastAsia="it-IT"/>
        </w:rPr>
        <w:t>}}</w:t>
      </w:r>
    </w:p>
    <w:p w14:paraId="323A7F50" w14:textId="77777777" w:rsidR="00FA7A0A" w:rsidRPr="00FA7A0A" w:rsidRDefault="00FA7A0A" w:rsidP="00FA7A0A">
      <w:pPr>
        <w:suppressAutoHyphens w:val="0"/>
        <w:jc w:val="both"/>
        <w:rPr>
          <w:rFonts w:ascii="Bookman Old Style" w:hAnsi="Bookman Old Style"/>
          <w:sz w:val="22"/>
          <w:szCs w:val="22"/>
          <w:lang w:eastAsia="it-IT"/>
        </w:rPr>
      </w:pPr>
    </w:p>
    <w:p w14:paraId="0932FDA7" w14:textId="75BCDF17" w:rsidR="00FA7A0A" w:rsidRPr="00FA7A0A" w:rsidRDefault="00FA7A0A" w:rsidP="00FA7A0A">
      <w:pPr>
        <w:suppressAutoHyphens w:val="0"/>
        <w:jc w:val="both"/>
        <w:rPr>
          <w:rFonts w:ascii="Bookman Old Style" w:hAnsi="Bookman Old Style" w:cs="Arial"/>
          <w:sz w:val="22"/>
          <w:szCs w:val="22"/>
          <w:lang w:eastAsia="it-IT"/>
        </w:rPr>
      </w:pPr>
      <w:r w:rsidRPr="00FA7A0A">
        <w:rPr>
          <w:rFonts w:ascii="Bookman Old Style" w:hAnsi="Bookman Old Style"/>
          <w:sz w:val="22"/>
          <w:szCs w:val="22"/>
          <w:lang w:eastAsia="it-IT"/>
        </w:rPr>
        <w:t xml:space="preserve">Facciamo seguito ai colloqui intercorsi per confermarLe l’assunzione alle ns. dipendenze in qualità di impiegata, </w:t>
      </w:r>
      <w:r w:rsidR="003014CF">
        <w:rPr>
          <w:rFonts w:ascii="Bookman Old Style" w:hAnsi="Bookman Old Style"/>
          <w:sz w:val="22"/>
          <w:szCs w:val="22"/>
          <w:lang w:eastAsia="it-IT"/>
        </w:rPr>
        <w:t>{{</w:t>
      </w:r>
      <w:r w:rsidRPr="00FA7A0A">
        <w:rPr>
          <w:rFonts w:ascii="Bookman Old Style" w:hAnsi="Bookman Old Style"/>
          <w:sz w:val="22"/>
          <w:szCs w:val="22"/>
          <w:highlight w:val="yellow"/>
          <w:lang w:eastAsia="it-IT"/>
        </w:rPr>
        <w:t>full time</w:t>
      </w:r>
      <w:r w:rsidR="003014CF">
        <w:rPr>
          <w:rFonts w:ascii="Bookman Old Style" w:hAnsi="Bookman Old Style"/>
          <w:sz w:val="22"/>
          <w:szCs w:val="22"/>
          <w:lang w:eastAsia="it-IT"/>
        </w:rPr>
        <w:t>}}</w:t>
      </w:r>
      <w:r w:rsidRPr="00FA7A0A">
        <w:rPr>
          <w:rFonts w:ascii="Bookman Old Style" w:hAnsi="Bookman Old Style"/>
          <w:sz w:val="22"/>
          <w:szCs w:val="22"/>
          <w:lang w:eastAsia="it-IT"/>
        </w:rPr>
        <w:t xml:space="preserve"> a </w:t>
      </w:r>
      <w:r w:rsidR="003014CF">
        <w:rPr>
          <w:rFonts w:ascii="Bookman Old Style" w:hAnsi="Bookman Old Style"/>
          <w:sz w:val="22"/>
          <w:szCs w:val="22"/>
          <w:lang w:eastAsia="it-IT"/>
        </w:rPr>
        <w:t>{{</w:t>
      </w:r>
      <w:r w:rsidRPr="00FA7A0A">
        <w:rPr>
          <w:rFonts w:ascii="Bookman Old Style" w:hAnsi="Bookman Old Style"/>
          <w:sz w:val="22"/>
          <w:szCs w:val="22"/>
          <w:highlight w:val="yellow"/>
          <w:lang w:eastAsia="it-IT"/>
        </w:rPr>
        <w:t>tempo determinato</w:t>
      </w:r>
      <w:r w:rsidR="003014CF">
        <w:rPr>
          <w:rFonts w:ascii="Bookman Old Style" w:hAnsi="Bookman Old Style"/>
          <w:sz w:val="22"/>
          <w:szCs w:val="22"/>
          <w:lang w:eastAsia="it-IT"/>
        </w:rPr>
        <w:t>}}</w:t>
      </w:r>
      <w:r w:rsidRPr="00FA7A0A">
        <w:rPr>
          <w:rFonts w:ascii="Bookman Old Style" w:hAnsi="Bookman Old Style"/>
          <w:sz w:val="22"/>
          <w:szCs w:val="22"/>
          <w:lang w:eastAsia="it-IT"/>
        </w:rPr>
        <w:t xml:space="preserve">, </w:t>
      </w:r>
      <w:r w:rsidRPr="00FA7A0A">
        <w:rPr>
          <w:rFonts w:ascii="Bookman Old Style" w:hAnsi="Bookman Old Style" w:cs="Arial"/>
          <w:sz w:val="22"/>
          <w:szCs w:val="22"/>
          <w:lang w:eastAsia="it-IT"/>
        </w:rPr>
        <w:t>come previsto dall’articolo 19, D. Lgs. n. 81/2015, come modificato dal D.L. n. 87/2018.</w:t>
      </w:r>
    </w:p>
    <w:p w14:paraId="04399E21" w14:textId="77777777" w:rsidR="00FA7A0A" w:rsidRPr="00FA7A0A" w:rsidRDefault="00FA7A0A" w:rsidP="00FA7A0A">
      <w:pPr>
        <w:suppressAutoHyphens w:val="0"/>
        <w:jc w:val="both"/>
        <w:rPr>
          <w:rFonts w:ascii="Bookman Old Style" w:hAnsi="Bookman Old Style" w:cs="Arial"/>
          <w:sz w:val="22"/>
          <w:szCs w:val="22"/>
          <w:lang w:eastAsia="it-IT"/>
        </w:rPr>
      </w:pPr>
    </w:p>
    <w:p w14:paraId="3173FCC7"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cs="Arial"/>
          <w:sz w:val="22"/>
          <w:szCs w:val="22"/>
          <w:lang w:eastAsia="it-IT"/>
        </w:rPr>
        <w:t>L’assunzione è alle seguenti condizioni:</w:t>
      </w:r>
    </w:p>
    <w:p w14:paraId="49B53F40" w14:textId="77777777" w:rsidR="00FA7A0A" w:rsidRPr="00FA7A0A" w:rsidRDefault="00FA7A0A" w:rsidP="00FA7A0A">
      <w:pPr>
        <w:suppressAutoHyphens w:val="0"/>
        <w:jc w:val="both"/>
        <w:rPr>
          <w:rFonts w:ascii="Bookman Old Style" w:hAnsi="Bookman Old Style"/>
          <w:sz w:val="22"/>
          <w:szCs w:val="22"/>
          <w:lang w:eastAsia="it-IT"/>
        </w:rPr>
      </w:pPr>
    </w:p>
    <w:p w14:paraId="494855BD" w14:textId="6EFE0706"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Data di assunzione</w:t>
      </w:r>
      <w:r w:rsidRPr="00FA7A0A">
        <w:rPr>
          <w:rFonts w:ascii="Bookman Old Style" w:hAnsi="Bookman Old Style"/>
          <w:sz w:val="22"/>
          <w:szCs w:val="22"/>
          <w:lang w:eastAsia="it-IT"/>
        </w:rPr>
        <w:t xml:space="preserve">: </w:t>
      </w:r>
      <w:r w:rsidR="003014CF">
        <w:rPr>
          <w:rFonts w:ascii="Bookman Old Style" w:hAnsi="Bookman Old Style"/>
          <w:sz w:val="22"/>
          <w:szCs w:val="22"/>
          <w:lang w:eastAsia="it-IT"/>
        </w:rPr>
        <w:t>{{</w:t>
      </w:r>
      <w:r w:rsidRPr="00FA7A0A">
        <w:rPr>
          <w:rFonts w:ascii="Bookman Old Style" w:hAnsi="Bookman Old Style"/>
          <w:sz w:val="22"/>
          <w:szCs w:val="22"/>
          <w:highlight w:val="yellow"/>
          <w:lang w:eastAsia="it-IT"/>
        </w:rPr>
        <w:t>01 gennaio 2026</w:t>
      </w:r>
      <w:r w:rsidR="003014CF">
        <w:rPr>
          <w:rFonts w:ascii="Bookman Old Style" w:hAnsi="Bookman Old Style"/>
          <w:sz w:val="22"/>
          <w:szCs w:val="22"/>
          <w:lang w:eastAsia="it-IT"/>
        </w:rPr>
        <w:t>}}</w:t>
      </w:r>
    </w:p>
    <w:p w14:paraId="770E052E" w14:textId="4B6748FC"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Data di cessazione</w:t>
      </w:r>
      <w:r w:rsidRPr="00FA7A0A">
        <w:rPr>
          <w:rFonts w:ascii="Bookman Old Style" w:hAnsi="Bookman Old Style"/>
          <w:sz w:val="22"/>
          <w:szCs w:val="22"/>
          <w:lang w:eastAsia="it-IT"/>
        </w:rPr>
        <w:t xml:space="preserve">: </w:t>
      </w:r>
      <w:r w:rsidR="003014CF">
        <w:rPr>
          <w:rFonts w:ascii="Bookman Old Style" w:hAnsi="Bookman Old Style"/>
          <w:sz w:val="22"/>
          <w:szCs w:val="22"/>
          <w:lang w:eastAsia="it-IT"/>
        </w:rPr>
        <w:t>{{</w:t>
      </w:r>
      <w:r w:rsidRPr="00FA7A0A">
        <w:rPr>
          <w:rFonts w:ascii="Bookman Old Style" w:hAnsi="Bookman Old Style"/>
          <w:sz w:val="22"/>
          <w:szCs w:val="22"/>
          <w:highlight w:val="yellow"/>
          <w:lang w:eastAsia="it-IT"/>
        </w:rPr>
        <w:t>31 dicembre 2027</w:t>
      </w:r>
      <w:r w:rsidR="003014CF">
        <w:rPr>
          <w:rFonts w:ascii="Bookman Old Style" w:hAnsi="Bookman Old Style"/>
          <w:sz w:val="22"/>
          <w:szCs w:val="22"/>
          <w:lang w:eastAsia="it-IT"/>
        </w:rPr>
        <w:t>}}</w:t>
      </w:r>
    </w:p>
    <w:p w14:paraId="6FE9A786" w14:textId="09F5F910"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Orario di lavoro</w:t>
      </w:r>
      <w:r w:rsidRPr="00FA7A0A">
        <w:rPr>
          <w:rFonts w:ascii="Bookman Old Style" w:hAnsi="Bookman Old Style"/>
          <w:sz w:val="22"/>
          <w:szCs w:val="22"/>
          <w:lang w:eastAsia="it-IT"/>
        </w:rPr>
        <w:t xml:space="preserve">: </w:t>
      </w:r>
      <w:r w:rsidR="003014CF">
        <w:rPr>
          <w:rFonts w:ascii="Bookman Old Style" w:hAnsi="Bookman Old Style"/>
          <w:sz w:val="22"/>
          <w:szCs w:val="22"/>
          <w:lang w:eastAsia="it-IT"/>
        </w:rPr>
        <w:t>{{</w:t>
      </w:r>
      <w:r w:rsidRPr="00FA7A0A">
        <w:rPr>
          <w:rFonts w:ascii="Bookman Old Style" w:hAnsi="Bookman Old Style"/>
          <w:sz w:val="22"/>
          <w:szCs w:val="22"/>
          <w:highlight w:val="yellow"/>
          <w:lang w:eastAsia="it-IT"/>
        </w:rPr>
        <w:t>40 ore settimanali</w:t>
      </w:r>
      <w:r w:rsidR="003014CF">
        <w:rPr>
          <w:rFonts w:ascii="Bookman Old Style" w:hAnsi="Bookman Old Style"/>
          <w:sz w:val="22"/>
          <w:szCs w:val="22"/>
          <w:lang w:eastAsia="it-IT"/>
        </w:rPr>
        <w:t>}}</w:t>
      </w:r>
      <w:r w:rsidRPr="00FA7A0A">
        <w:rPr>
          <w:rFonts w:ascii="Bookman Old Style" w:hAnsi="Bookman Old Style"/>
          <w:sz w:val="22"/>
          <w:szCs w:val="22"/>
          <w:lang w:eastAsia="it-IT"/>
        </w:rPr>
        <w:t xml:space="preserve"> </w:t>
      </w:r>
    </w:p>
    <w:p w14:paraId="71CCBC95" w14:textId="6E35AE9A"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Livello</w:t>
      </w:r>
      <w:r w:rsidRPr="00FA7A0A">
        <w:rPr>
          <w:rFonts w:ascii="Bookman Old Style" w:hAnsi="Bookman Old Style"/>
          <w:sz w:val="22"/>
          <w:szCs w:val="22"/>
          <w:lang w:eastAsia="it-IT"/>
        </w:rPr>
        <w:t xml:space="preserve">: </w:t>
      </w:r>
      <w:r w:rsidR="003014CF">
        <w:rPr>
          <w:rFonts w:ascii="Bookman Old Style" w:hAnsi="Bookman Old Style"/>
          <w:sz w:val="22"/>
          <w:szCs w:val="22"/>
          <w:lang w:eastAsia="it-IT"/>
        </w:rPr>
        <w:t>{{</w:t>
      </w:r>
      <w:r w:rsidR="008276FF">
        <w:rPr>
          <w:rFonts w:ascii="Bookman Old Style" w:hAnsi="Bookman Old Style"/>
          <w:sz w:val="22"/>
          <w:szCs w:val="22"/>
          <w:highlight w:val="yellow"/>
          <w:lang w:eastAsia="it-IT"/>
        </w:rPr>
        <w:t>0</w:t>
      </w:r>
      <w:r w:rsidRPr="00FA7A0A">
        <w:rPr>
          <w:rFonts w:ascii="Bookman Old Style" w:hAnsi="Bookman Old Style"/>
          <w:sz w:val="22"/>
          <w:szCs w:val="22"/>
          <w:highlight w:val="yellow"/>
          <w:lang w:eastAsia="it-IT"/>
        </w:rPr>
        <w:t>°</w:t>
      </w:r>
      <w:r w:rsidR="003014CF">
        <w:rPr>
          <w:rFonts w:ascii="Bookman Old Style" w:hAnsi="Bookman Old Style"/>
          <w:sz w:val="22"/>
          <w:szCs w:val="22"/>
          <w:lang w:eastAsia="it-IT"/>
        </w:rPr>
        <w:t>}}</w:t>
      </w:r>
    </w:p>
    <w:p w14:paraId="566B988A"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Mansione:</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Addetto Vincoli e Permessi</w:t>
      </w:r>
    </w:p>
    <w:p w14:paraId="78C7BC13"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Sede di lavoro</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Milano</w:t>
      </w:r>
    </w:p>
    <w:p w14:paraId="21870BDB"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Periodo di prova:</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nessun periodo di prova</w:t>
      </w:r>
    </w:p>
    <w:p w14:paraId="54DE9A36"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Scadenza pagamento della retribuzione mensile:</w:t>
      </w:r>
      <w:r w:rsidRPr="00FA7A0A">
        <w:rPr>
          <w:rFonts w:ascii="Bookman Old Style" w:hAnsi="Bookman Old Style"/>
          <w:sz w:val="22"/>
          <w:szCs w:val="22"/>
          <w:lang w:eastAsia="it-IT"/>
        </w:rPr>
        <w:t xml:space="preserve"> entro il 10 del mese successivo</w:t>
      </w:r>
    </w:p>
    <w:p w14:paraId="7ACEF8A8" w14:textId="77777777" w:rsidR="00FA7A0A" w:rsidRPr="00FA7A0A" w:rsidRDefault="00FA7A0A" w:rsidP="00FA7A0A">
      <w:pPr>
        <w:suppressAutoHyphens w:val="0"/>
        <w:jc w:val="both"/>
        <w:rPr>
          <w:rFonts w:ascii="Bookman Old Style" w:hAnsi="Bookman Old Style"/>
          <w:b/>
          <w:sz w:val="22"/>
          <w:szCs w:val="22"/>
          <w:lang w:eastAsia="it-IT"/>
        </w:rPr>
      </w:pPr>
      <w:r w:rsidRPr="00FA7A0A">
        <w:rPr>
          <w:rFonts w:ascii="Bookman Old Style" w:hAnsi="Bookman Old Style"/>
          <w:b/>
          <w:sz w:val="22"/>
          <w:szCs w:val="22"/>
          <w:lang w:eastAsia="it-IT"/>
        </w:rPr>
        <w:t>Posizione INPS:</w:t>
      </w:r>
      <w:r w:rsidRPr="00FA7A0A">
        <w:rPr>
          <w:lang w:eastAsia="it-IT"/>
        </w:rPr>
        <w:t xml:space="preserve"> </w:t>
      </w:r>
      <w:r w:rsidRPr="00FA7A0A">
        <w:rPr>
          <w:rFonts w:ascii="Bookman Old Style" w:hAnsi="Bookman Old Style"/>
          <w:sz w:val="22"/>
          <w:szCs w:val="22"/>
          <w:lang w:eastAsia="it-IT"/>
        </w:rPr>
        <w:t>4981640589</w:t>
      </w:r>
    </w:p>
    <w:p w14:paraId="71264C93" w14:textId="77777777" w:rsid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 xml:space="preserve">Posizione INAIL: </w:t>
      </w:r>
      <w:r w:rsidRPr="00FA7A0A">
        <w:rPr>
          <w:rFonts w:ascii="Bookman Old Style" w:hAnsi="Bookman Old Style"/>
          <w:sz w:val="22"/>
          <w:szCs w:val="22"/>
          <w:lang w:eastAsia="it-IT"/>
        </w:rPr>
        <w:t>022237565/60</w:t>
      </w:r>
    </w:p>
    <w:p w14:paraId="655493DE" w14:textId="77777777" w:rsidR="00005F7F" w:rsidRPr="00FA7A0A" w:rsidRDefault="00005F7F" w:rsidP="00FA7A0A">
      <w:pPr>
        <w:suppressAutoHyphens w:val="0"/>
        <w:jc w:val="both"/>
        <w:rPr>
          <w:rFonts w:ascii="Bookman Old Style" w:hAnsi="Bookman Old Style"/>
          <w:sz w:val="22"/>
          <w:szCs w:val="22"/>
          <w:lang w:eastAsia="it-IT"/>
        </w:rPr>
      </w:pPr>
      <w:r w:rsidRPr="00005F7F">
        <w:rPr>
          <w:rFonts w:ascii="Bookman Old Style" w:hAnsi="Bookman Old Style"/>
          <w:b/>
          <w:bCs/>
          <w:sz w:val="22"/>
          <w:szCs w:val="22"/>
          <w:lang w:eastAsia="it-IT"/>
        </w:rPr>
        <w:t>CNEL</w:t>
      </w:r>
      <w:r>
        <w:rPr>
          <w:rFonts w:ascii="Bookman Old Style" w:hAnsi="Bookman Old Style"/>
          <w:sz w:val="22"/>
          <w:szCs w:val="22"/>
          <w:lang w:eastAsia="it-IT"/>
        </w:rPr>
        <w:t>: H011</w:t>
      </w:r>
    </w:p>
    <w:p w14:paraId="78B99E36" w14:textId="4F423018" w:rsid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Retribuzione Lorda Annua</w:t>
      </w:r>
      <w:r w:rsidR="00005F7F">
        <w:rPr>
          <w:rFonts w:ascii="Bookman Old Style" w:hAnsi="Bookman Old Style"/>
          <w:b/>
          <w:sz w:val="22"/>
          <w:szCs w:val="22"/>
          <w:lang w:eastAsia="it-IT"/>
        </w:rPr>
        <w:t xml:space="preserve"> (14 mensilità)</w:t>
      </w:r>
      <w:r w:rsidRPr="00FA7A0A">
        <w:rPr>
          <w:rFonts w:ascii="Bookman Old Style" w:hAnsi="Bookman Old Style"/>
          <w:sz w:val="22"/>
          <w:szCs w:val="22"/>
          <w:lang w:eastAsia="it-IT"/>
        </w:rPr>
        <w:t xml:space="preserve">: </w:t>
      </w:r>
      <w:r w:rsidR="003014CF">
        <w:rPr>
          <w:rFonts w:ascii="Bookman Old Style" w:hAnsi="Bookman Old Style"/>
          <w:sz w:val="22"/>
          <w:szCs w:val="22"/>
          <w:lang w:eastAsia="it-IT"/>
        </w:rPr>
        <w:t>{{</w:t>
      </w:r>
      <w:r w:rsidR="008276FF">
        <w:rPr>
          <w:rFonts w:ascii="Bookman Old Style" w:hAnsi="Bookman Old Style"/>
          <w:sz w:val="22"/>
          <w:szCs w:val="22"/>
          <w:highlight w:val="yellow"/>
          <w:lang w:eastAsia="it-IT"/>
        </w:rPr>
        <w:t>0000</w:t>
      </w:r>
      <w:r w:rsidRPr="00FA7A0A">
        <w:rPr>
          <w:rFonts w:ascii="Bookman Old Style" w:hAnsi="Bookman Old Style"/>
          <w:sz w:val="22"/>
          <w:szCs w:val="22"/>
          <w:highlight w:val="yellow"/>
          <w:lang w:eastAsia="it-IT"/>
        </w:rPr>
        <w:t>,</w:t>
      </w:r>
      <w:r w:rsidR="008276FF">
        <w:rPr>
          <w:rFonts w:ascii="Bookman Old Style" w:hAnsi="Bookman Old Style"/>
          <w:sz w:val="22"/>
          <w:szCs w:val="22"/>
          <w:highlight w:val="yellow"/>
          <w:lang w:eastAsia="it-IT"/>
        </w:rPr>
        <w:t>00</w:t>
      </w:r>
      <w:r w:rsidRPr="00FA7A0A">
        <w:rPr>
          <w:rFonts w:ascii="Bookman Old Style" w:hAnsi="Bookman Old Style"/>
          <w:sz w:val="22"/>
          <w:szCs w:val="22"/>
          <w:highlight w:val="yellow"/>
          <w:lang w:eastAsia="it-IT"/>
        </w:rPr>
        <w:t xml:space="preserve"> €</w:t>
      </w:r>
      <w:r w:rsidR="003014CF">
        <w:rPr>
          <w:rFonts w:ascii="Bookman Old Style" w:hAnsi="Bookman Old Style"/>
          <w:sz w:val="22"/>
          <w:szCs w:val="22"/>
          <w:lang w:eastAsia="it-IT"/>
        </w:rPr>
        <w:t>}}</w:t>
      </w:r>
    </w:p>
    <w:p w14:paraId="03F77369" w14:textId="77777777" w:rsidR="00005F7F" w:rsidRDefault="00005F7F" w:rsidP="00FA7A0A">
      <w:pPr>
        <w:suppressAutoHyphens w:val="0"/>
        <w:jc w:val="both"/>
        <w:rPr>
          <w:rFonts w:ascii="Bookman Old Style" w:hAnsi="Bookman Old Style"/>
          <w:sz w:val="22"/>
          <w:szCs w:val="22"/>
          <w:lang w:eastAsia="it-IT"/>
        </w:rPr>
      </w:pPr>
    </w:p>
    <w:p w14:paraId="471324F0" w14:textId="77777777" w:rsidR="00005F7F" w:rsidRPr="00005F7F" w:rsidRDefault="00005F7F" w:rsidP="00005F7F">
      <w:pPr>
        <w:suppressAutoHyphens w:val="0"/>
        <w:jc w:val="both"/>
        <w:rPr>
          <w:rFonts w:ascii="Bookman Old Style" w:hAnsi="Bookman Old Style"/>
          <w:sz w:val="22"/>
          <w:szCs w:val="22"/>
          <w:lang w:eastAsia="it-IT"/>
        </w:rPr>
      </w:pPr>
    </w:p>
    <w:p w14:paraId="447CE1F4" w14:textId="77777777" w:rsidR="00005F7F" w:rsidRPr="00FA7A0A" w:rsidRDefault="00005F7F" w:rsidP="00005F7F">
      <w:pPr>
        <w:suppressAutoHyphens w:val="0"/>
        <w:jc w:val="both"/>
        <w:rPr>
          <w:rFonts w:ascii="Bookman Old Style" w:hAnsi="Bookman Old Style"/>
          <w:sz w:val="22"/>
          <w:szCs w:val="22"/>
          <w:lang w:eastAsia="it-IT"/>
        </w:rPr>
      </w:pPr>
      <w:r w:rsidRPr="00005F7F">
        <w:rPr>
          <w:rFonts w:ascii="Bookman Old Style" w:hAnsi="Bookman Old Style"/>
          <w:sz w:val="22"/>
          <w:szCs w:val="22"/>
          <w:lang w:eastAsia="it-IT"/>
        </w:rPr>
        <w:t>La maggiore retribuzione riconosciuta in eccedenza rispetto alla retribuzione minima prevista dal CCNL vigente, è erogata ad anticipazione di ogni eventuale miglioramento contrattuale previsto dal CCNL stesso ed è da ritenersi assorbibile.</w:t>
      </w:r>
    </w:p>
    <w:p w14:paraId="05F53485" w14:textId="77777777" w:rsidR="00FA7A0A" w:rsidRPr="00FA7A0A" w:rsidRDefault="00FA7A0A" w:rsidP="00FA7A0A">
      <w:pPr>
        <w:suppressAutoHyphens w:val="0"/>
        <w:jc w:val="both"/>
        <w:rPr>
          <w:rFonts w:ascii="Bookman Old Style" w:hAnsi="Bookman Old Style"/>
          <w:sz w:val="22"/>
          <w:szCs w:val="22"/>
          <w:lang w:eastAsia="it-IT"/>
        </w:rPr>
      </w:pPr>
    </w:p>
    <w:p w14:paraId="2AEC94DB" w14:textId="77777777" w:rsidR="00FA7A0A" w:rsidRPr="00FA7A0A" w:rsidRDefault="00FA7A0A" w:rsidP="00FA7A0A">
      <w:pPr>
        <w:widowControl w:val="0"/>
        <w:suppressAutoHyphens w:val="0"/>
        <w:ind w:right="-1"/>
        <w:jc w:val="both"/>
        <w:rPr>
          <w:rFonts w:ascii="Bookman Old Style" w:hAnsi="Bookman Old Style"/>
          <w:sz w:val="22"/>
          <w:szCs w:val="22"/>
          <w:lang w:eastAsia="it-IT"/>
        </w:rPr>
      </w:pPr>
      <w:r w:rsidRPr="00FA7A0A">
        <w:rPr>
          <w:rFonts w:ascii="Bookman Old Style" w:hAnsi="Bookman Old Style"/>
          <w:sz w:val="22"/>
          <w:szCs w:val="22"/>
          <w:lang w:eastAsia="it-IT"/>
        </w:rPr>
        <w:t>Il rapporto di lavoro sarà instaurato nel rispetto del C.C.N.L. settore Terziario – Confcommercio e dalle vigenti leggi che regolano la materia.</w:t>
      </w:r>
    </w:p>
    <w:p w14:paraId="5117546C" w14:textId="77777777" w:rsidR="00FA7A0A" w:rsidRPr="00FA7A0A" w:rsidRDefault="00FA7A0A" w:rsidP="00FA7A0A">
      <w:pPr>
        <w:widowControl w:val="0"/>
        <w:suppressAutoHyphens w:val="0"/>
        <w:ind w:right="-1"/>
        <w:jc w:val="both"/>
        <w:rPr>
          <w:rFonts w:ascii="Bookman Old Style" w:hAnsi="Bookman Old Style"/>
          <w:sz w:val="22"/>
          <w:szCs w:val="22"/>
          <w:lang w:eastAsia="it-IT"/>
        </w:rPr>
      </w:pPr>
    </w:p>
    <w:p w14:paraId="070E9C4A" w14:textId="77777777" w:rsidR="00FA7A0A" w:rsidRPr="00FA7A0A" w:rsidRDefault="00FA7A0A" w:rsidP="00FA7A0A">
      <w:pPr>
        <w:tabs>
          <w:tab w:val="left" w:pos="1440"/>
          <w:tab w:val="left" w:pos="3780"/>
        </w:tabs>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 xml:space="preserve">Durante il </w:t>
      </w:r>
      <w:r w:rsidRPr="00FA7A0A">
        <w:rPr>
          <w:rFonts w:ascii="Bookman Old Style" w:hAnsi="Bookman Old Style"/>
          <w:b/>
          <w:sz w:val="22"/>
          <w:szCs w:val="22"/>
          <w:lang w:eastAsia="it-IT"/>
        </w:rPr>
        <w:t>periodo di prova</w:t>
      </w:r>
      <w:r w:rsidRPr="00FA7A0A">
        <w:rPr>
          <w:rFonts w:ascii="Bookman Old Style" w:hAnsi="Bookman Old Style"/>
          <w:sz w:val="22"/>
          <w:szCs w:val="22"/>
          <w:lang w:eastAsia="it-IT"/>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14:paraId="568E6952" w14:textId="77777777" w:rsidR="00FA7A0A" w:rsidRPr="00FA7A0A" w:rsidRDefault="00FA7A0A" w:rsidP="00FA7A0A">
      <w:pPr>
        <w:tabs>
          <w:tab w:val="left" w:pos="1440"/>
          <w:tab w:val="left" w:pos="3780"/>
        </w:tabs>
        <w:suppressAutoHyphens w:val="0"/>
        <w:jc w:val="both"/>
        <w:rPr>
          <w:rFonts w:ascii="Bookman Old Style" w:hAnsi="Bookman Old Style"/>
          <w:sz w:val="22"/>
          <w:szCs w:val="22"/>
          <w:lang w:eastAsia="it-IT"/>
        </w:rPr>
      </w:pPr>
    </w:p>
    <w:p w14:paraId="306B4F99" w14:textId="73E39D21" w:rsidR="00FA7A0A" w:rsidRPr="00FA7A0A" w:rsidRDefault="003014CF" w:rsidP="00FA7A0A">
      <w:pPr>
        <w:tabs>
          <w:tab w:val="left" w:pos="1440"/>
          <w:tab w:val="left" w:pos="3780"/>
        </w:tabs>
        <w:suppressAutoHyphens w:val="0"/>
        <w:ind w:firstLine="1080"/>
        <w:jc w:val="center"/>
        <w:rPr>
          <w:rFonts w:ascii="Bookman Old Style" w:hAnsi="Bookman Old Style"/>
          <w:b/>
          <w:bCs/>
          <w:sz w:val="22"/>
          <w:szCs w:val="22"/>
          <w:lang w:eastAsia="it-IT"/>
        </w:rPr>
      </w:pPr>
      <w:r>
        <w:rPr>
          <w:rFonts w:ascii="Bookman Old Style" w:hAnsi="Bookman Old Style"/>
          <w:b/>
          <w:bCs/>
          <w:sz w:val="22"/>
          <w:szCs w:val="22"/>
          <w:highlight w:val="yellow"/>
          <w:lang w:eastAsia="it-IT"/>
        </w:rPr>
        <w:t>{{</w:t>
      </w:r>
      <w:r w:rsidR="00FA7A0A" w:rsidRPr="00FA7A0A">
        <w:rPr>
          <w:rFonts w:ascii="Bookman Old Style" w:hAnsi="Bookman Old Style"/>
          <w:b/>
          <w:bCs/>
          <w:sz w:val="22"/>
          <w:szCs w:val="22"/>
          <w:highlight w:val="yellow"/>
          <w:lang w:eastAsia="it-IT"/>
        </w:rPr>
        <w:t>Addetto vincoli e permessi</w:t>
      </w:r>
      <w:r>
        <w:rPr>
          <w:rFonts w:ascii="Bookman Old Style" w:hAnsi="Bookman Old Style"/>
          <w:b/>
          <w:bCs/>
          <w:sz w:val="22"/>
          <w:szCs w:val="22"/>
          <w:lang w:eastAsia="it-IT"/>
        </w:rPr>
        <w:t>}}</w:t>
      </w:r>
    </w:p>
    <w:p w14:paraId="1FD96E23" w14:textId="77777777" w:rsidR="00FA7A0A" w:rsidRPr="00FA7A0A" w:rsidRDefault="00FA7A0A" w:rsidP="00FA7A0A">
      <w:pPr>
        <w:tabs>
          <w:tab w:val="left" w:pos="1440"/>
          <w:tab w:val="left" w:pos="3780"/>
        </w:tabs>
        <w:suppressAutoHyphens w:val="0"/>
        <w:ind w:firstLine="1080"/>
        <w:jc w:val="center"/>
        <w:rPr>
          <w:rFonts w:ascii="Bookman Old Style" w:hAnsi="Bookman Old Style"/>
          <w:sz w:val="22"/>
          <w:szCs w:val="22"/>
          <w:lang w:eastAsia="it-IT"/>
        </w:rPr>
      </w:pPr>
    </w:p>
    <w:p w14:paraId="7362E81D"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Ad ogni effetto di legge, La informiamo che iscriveremo il Suo nominativo nel libro unico del lavoro e che provvederemo all’invio della COB (allegata) al competente Centro Impiego.</w:t>
      </w:r>
    </w:p>
    <w:p w14:paraId="346F919A" w14:textId="77777777" w:rsidR="00FA7A0A" w:rsidRPr="00FA7A0A" w:rsidRDefault="00FA7A0A" w:rsidP="00FA7A0A">
      <w:pPr>
        <w:suppressAutoHyphens w:val="0"/>
        <w:jc w:val="both"/>
        <w:rPr>
          <w:rFonts w:ascii="Bookman Old Style" w:hAnsi="Bookman Old Style"/>
          <w:sz w:val="22"/>
          <w:szCs w:val="22"/>
          <w:lang w:eastAsia="it-IT"/>
        </w:rPr>
      </w:pPr>
    </w:p>
    <w:p w14:paraId="37319E88"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La informiamo anche che il presente contratto Le attribuirebbe il diritto di precedenza nelle nuove assunzioni a tempo indeterminato qualora si verificassero le condizioni previste dall’art. 24, comma 1, D. Lgs. n. 81/2015.</w:t>
      </w:r>
    </w:p>
    <w:p w14:paraId="059B9C3B" w14:textId="77777777"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br w:type="page"/>
      </w:r>
    </w:p>
    <w:p w14:paraId="3DC52839" w14:textId="77777777" w:rsidR="00FA7A0A" w:rsidRPr="00FA7A0A" w:rsidRDefault="00FA7A0A" w:rsidP="00FA7A0A">
      <w:pPr>
        <w:suppressAutoHyphens w:val="0"/>
        <w:jc w:val="both"/>
        <w:rPr>
          <w:rFonts w:ascii="Bookman Old Style" w:hAnsi="Bookman Old Style"/>
          <w:sz w:val="22"/>
          <w:szCs w:val="22"/>
          <w:lang w:eastAsia="it-IT"/>
        </w:rPr>
      </w:pPr>
    </w:p>
    <w:p w14:paraId="4FA4F3AA" w14:textId="77777777" w:rsidR="00FA7A0A" w:rsidRPr="00FA7A0A" w:rsidRDefault="00FA7A0A" w:rsidP="00FA7A0A">
      <w:pPr>
        <w:widowControl w:val="0"/>
        <w:suppressAutoHyphens w:val="0"/>
        <w:ind w:right="-1"/>
        <w:jc w:val="both"/>
        <w:rPr>
          <w:rFonts w:ascii="Bookman Old Style" w:hAnsi="Bookman Old Style"/>
          <w:sz w:val="22"/>
          <w:szCs w:val="22"/>
          <w:lang w:eastAsia="it-IT"/>
        </w:rPr>
      </w:pPr>
      <w:r w:rsidRPr="00FA7A0A">
        <w:rPr>
          <w:rFonts w:ascii="Bookman Old Style" w:hAnsi="Bookman Old Style"/>
          <w:sz w:val="22"/>
          <w:szCs w:val="22"/>
          <w:lang w:eastAsia="it-IT"/>
        </w:rPr>
        <w:t>Nell’augurarLe una proficua e reciproca collaborazione, La preghiamo di renderci copia della presente firmata in segno di benestare ed accettazione.</w:t>
      </w:r>
    </w:p>
    <w:p w14:paraId="06249C40" w14:textId="77777777" w:rsidR="00FA7A0A" w:rsidRPr="00FA7A0A" w:rsidRDefault="00FA7A0A" w:rsidP="00FA7A0A">
      <w:pPr>
        <w:suppressAutoHyphens w:val="0"/>
        <w:spacing w:line="360" w:lineRule="auto"/>
        <w:ind w:left="360"/>
        <w:jc w:val="both"/>
        <w:rPr>
          <w:rFonts w:ascii="Bookman Old Style" w:hAnsi="Bookman Old Style"/>
          <w:sz w:val="22"/>
          <w:szCs w:val="22"/>
          <w:lang w:eastAsia="it-IT"/>
        </w:rPr>
      </w:pPr>
    </w:p>
    <w:p w14:paraId="458AEE69" w14:textId="77777777" w:rsidR="00FA7A0A" w:rsidRPr="00FA7A0A" w:rsidRDefault="00FA7A0A" w:rsidP="00FA7A0A">
      <w:pPr>
        <w:widowControl w:val="0"/>
        <w:suppressAutoHyphens w:val="0"/>
        <w:ind w:right="-1"/>
        <w:jc w:val="both"/>
        <w:rPr>
          <w:rFonts w:ascii="Bookman Old Style" w:hAnsi="Bookman Old Style"/>
          <w:sz w:val="22"/>
          <w:szCs w:val="22"/>
          <w:lang w:eastAsia="it-IT"/>
        </w:rPr>
      </w:pPr>
    </w:p>
    <w:p w14:paraId="7DE8FD98" w14:textId="77777777" w:rsidR="00FA7A0A" w:rsidRPr="00FA7A0A" w:rsidRDefault="00FA7A0A" w:rsidP="00FA7A0A">
      <w:pPr>
        <w:widowControl w:val="0"/>
        <w:suppressAutoHyphens w:val="0"/>
        <w:ind w:right="-1"/>
        <w:jc w:val="right"/>
        <w:rPr>
          <w:rFonts w:ascii="Bookman Old Style" w:hAnsi="Bookman Old Style"/>
          <w:sz w:val="22"/>
          <w:szCs w:val="22"/>
          <w:lang w:eastAsia="it-IT"/>
        </w:rPr>
      </w:pP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p>
    <w:p w14:paraId="6E55AD0C" w14:textId="77777777" w:rsidR="00FA7A0A" w:rsidRPr="00FA7A0A" w:rsidRDefault="00FA7A0A" w:rsidP="00FA7A0A">
      <w:pPr>
        <w:widowControl w:val="0"/>
        <w:suppressAutoHyphens w:val="0"/>
        <w:ind w:left="5664" w:right="-1" w:firstLine="708"/>
        <w:jc w:val="right"/>
        <w:rPr>
          <w:rFonts w:ascii="Bookman Old Style" w:hAnsi="Bookman Old Style"/>
          <w:sz w:val="22"/>
          <w:szCs w:val="22"/>
          <w:lang w:val="fr-FR" w:eastAsia="it-IT"/>
        </w:rPr>
      </w:pPr>
      <w:r w:rsidRPr="00FA7A0A">
        <w:rPr>
          <w:rFonts w:ascii="Bookman Old Style" w:hAnsi="Bookman Old Style"/>
          <w:sz w:val="22"/>
          <w:szCs w:val="22"/>
          <w:lang w:val="fr-FR" w:eastAsia="it-IT"/>
        </w:rPr>
        <w:t>HQ ENGINEERING S.R.L.</w:t>
      </w:r>
    </w:p>
    <w:p w14:paraId="67DC96E0" w14:textId="77777777" w:rsidR="00FA7A0A" w:rsidRPr="00FA7A0A" w:rsidRDefault="00142C58" w:rsidP="00FA7A0A">
      <w:pPr>
        <w:widowControl w:val="0"/>
        <w:suppressAutoHyphens w:val="0"/>
        <w:ind w:right="-1"/>
        <w:jc w:val="both"/>
        <w:rPr>
          <w:rFonts w:ascii="Bookman Old Style" w:hAnsi="Bookman Old Style"/>
          <w:sz w:val="22"/>
          <w:szCs w:val="22"/>
          <w:lang w:eastAsia="it-IT"/>
        </w:rPr>
      </w:pPr>
      <w:r>
        <w:rPr>
          <w:noProof/>
          <w:lang w:eastAsia="it-IT"/>
        </w:rPr>
        <w:pict w14:anchorId="1D10A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313.05pt;margin-top:6.4pt;width:186pt;height:92.25pt;z-index:251657216">
            <v:imagedata r:id="rId7" o:title="Timbro HQE"/>
          </v:shape>
        </w:pict>
      </w:r>
      <w:r w:rsidR="00FA7A0A" w:rsidRPr="00FA7A0A">
        <w:rPr>
          <w:rFonts w:ascii="Bookman Old Style" w:hAnsi="Bookman Old Style"/>
          <w:sz w:val="22"/>
          <w:szCs w:val="22"/>
          <w:lang w:eastAsia="it-IT"/>
        </w:rPr>
        <w:t xml:space="preserve">Per accettazione: </w:t>
      </w:r>
    </w:p>
    <w:p w14:paraId="1494F069" w14:textId="5A759850" w:rsidR="00FA7A0A" w:rsidRPr="00FA7A0A" w:rsidRDefault="003014CF" w:rsidP="00FA7A0A">
      <w:pPr>
        <w:suppressAutoHyphens w:val="0"/>
        <w:rPr>
          <w:rFonts w:ascii="Bookman Old Style" w:hAnsi="Bookman Old Style"/>
          <w:sz w:val="22"/>
          <w:szCs w:val="22"/>
          <w:lang w:eastAsia="it-IT"/>
        </w:rPr>
      </w:pPr>
      <w:r w:rsidRPr="003014CF">
        <w:rPr>
          <w:rFonts w:ascii="Bookman Old Style" w:hAnsi="Bookman Old Style"/>
          <w:sz w:val="22"/>
          <w:szCs w:val="22"/>
          <w:lang w:eastAsia="it-IT"/>
        </w:rPr>
        <w:t>{{</w:t>
      </w:r>
      <w:r w:rsidR="00FA7A0A" w:rsidRPr="00FA7A0A">
        <w:rPr>
          <w:rFonts w:ascii="Bookman Old Style" w:hAnsi="Bookman Old Style"/>
          <w:sz w:val="22"/>
          <w:szCs w:val="22"/>
          <w:highlight w:val="yellow"/>
          <w:lang w:eastAsia="it-IT"/>
        </w:rPr>
        <w:t>BAGGIO ROBERTO</w:t>
      </w:r>
      <w:r>
        <w:rPr>
          <w:rFonts w:ascii="Bookman Old Style" w:hAnsi="Bookman Old Style"/>
          <w:sz w:val="22"/>
          <w:szCs w:val="22"/>
          <w:lang w:eastAsia="it-IT"/>
        </w:rPr>
        <w:t>}}</w:t>
      </w:r>
    </w:p>
    <w:p w14:paraId="30D7A83D" w14:textId="77777777" w:rsidR="00FA7A0A" w:rsidRPr="00FA7A0A" w:rsidRDefault="00FA7A0A" w:rsidP="00FA7A0A">
      <w:pPr>
        <w:suppressAutoHyphens w:val="0"/>
        <w:rPr>
          <w:rFonts w:ascii="Bookman Old Style" w:hAnsi="Bookman Old Style"/>
          <w:sz w:val="22"/>
          <w:szCs w:val="22"/>
          <w:lang w:eastAsia="it-IT"/>
        </w:rPr>
      </w:pPr>
    </w:p>
    <w:p w14:paraId="5C5DF98F" w14:textId="77777777" w:rsidR="00FA7A0A" w:rsidRPr="00FA7A0A" w:rsidRDefault="00FA7A0A" w:rsidP="00FA7A0A">
      <w:pPr>
        <w:suppressAutoHyphens w:val="0"/>
        <w:rPr>
          <w:rFonts w:ascii="Bookman Old Style" w:hAnsi="Bookman Old Style"/>
          <w:sz w:val="22"/>
          <w:szCs w:val="22"/>
          <w:lang w:eastAsia="it-IT"/>
        </w:rPr>
      </w:pPr>
    </w:p>
    <w:p w14:paraId="1C3BD524" w14:textId="77777777" w:rsidR="00FA7A0A" w:rsidRPr="00FA7A0A" w:rsidRDefault="00FA7A0A" w:rsidP="00FA7A0A">
      <w:pPr>
        <w:widowControl w:val="0"/>
        <w:suppressAutoHyphens w:val="0"/>
        <w:ind w:right="-1"/>
        <w:jc w:val="both"/>
        <w:rPr>
          <w:rFonts w:ascii="Bookman Old Style" w:hAnsi="Bookman Old Style"/>
          <w:sz w:val="22"/>
          <w:szCs w:val="22"/>
          <w:lang w:eastAsia="it-IT"/>
        </w:rPr>
      </w:pPr>
    </w:p>
    <w:p w14:paraId="3E6C9906" w14:textId="3183D48D" w:rsidR="00FA7A0A" w:rsidRPr="00FA7A0A" w:rsidRDefault="00FA7A0A" w:rsidP="00FA7A0A">
      <w:pPr>
        <w:suppressAutoHyphens w:val="0"/>
        <w:spacing w:before="100" w:beforeAutospacing="1" w:after="100" w:afterAutospacing="1"/>
        <w:jc w:val="both"/>
        <w:rPr>
          <w:rFonts w:ascii="Bookman Old Style" w:hAnsi="Bookman Old Style"/>
          <w:sz w:val="22"/>
          <w:szCs w:val="22"/>
          <w:lang w:eastAsia="it-IT"/>
        </w:rPr>
      </w:pPr>
      <w:r w:rsidRPr="00FA7A0A">
        <w:rPr>
          <w:rFonts w:ascii="Bookman Old Style" w:hAnsi="Bookman Old Style"/>
          <w:sz w:val="22"/>
          <w:szCs w:val="22"/>
          <w:lang w:eastAsia="it-IT"/>
        </w:rPr>
        <w:t xml:space="preserve">Con la sottoscrizione della presente Lei dichiara di essere stato reso edotto, e di essere quindi pienamente consapevole del fatto che per effetto della sottoscrizione della presente lettera d’intenti la Società, confidando di potersi avvalere della Sua prestazione a decorrere dalla data sopra indicata, sospenderà la ricerca di altri candidati da destinare alla copertura della posizione lavorativa di </w:t>
      </w:r>
      <w:r w:rsidR="003014CF">
        <w:rPr>
          <w:rFonts w:ascii="Bookman Old Style" w:hAnsi="Bookman Old Style"/>
          <w:sz w:val="22"/>
          <w:szCs w:val="22"/>
          <w:lang w:eastAsia="it-IT"/>
        </w:rPr>
        <w:t>{{</w:t>
      </w:r>
      <w:r w:rsidRPr="00005F7F">
        <w:rPr>
          <w:rFonts w:ascii="Bookman Old Style" w:hAnsi="Bookman Old Style"/>
          <w:sz w:val="22"/>
          <w:szCs w:val="22"/>
          <w:highlight w:val="yellow"/>
          <w:lang w:eastAsia="it-IT"/>
        </w:rPr>
        <w:t>Addetto Vincoli e Permessi</w:t>
      </w:r>
      <w:r w:rsidR="003014CF">
        <w:rPr>
          <w:rFonts w:ascii="Bookman Old Style" w:hAnsi="Bookman Old Style"/>
          <w:sz w:val="22"/>
          <w:szCs w:val="22"/>
          <w:lang w:eastAsia="it-IT"/>
        </w:rPr>
        <w:t>}}</w:t>
      </w:r>
      <w:r w:rsidRPr="00FA7A0A">
        <w:rPr>
          <w:rFonts w:ascii="Bookman Old Style" w:hAnsi="Bookman Old Style"/>
          <w:sz w:val="22"/>
          <w:szCs w:val="22"/>
          <w:lang w:eastAsia="it-IT"/>
        </w:rPr>
        <w:t xml:space="preserve"> a Lei destinata. </w:t>
      </w:r>
    </w:p>
    <w:p w14:paraId="673757F0" w14:textId="77777777" w:rsidR="00FA7A0A" w:rsidRPr="00FA7A0A" w:rsidRDefault="00FA7A0A" w:rsidP="00FA7A0A">
      <w:pPr>
        <w:suppressAutoHyphens w:val="0"/>
        <w:spacing w:before="100" w:beforeAutospacing="1" w:after="100" w:afterAutospacing="1"/>
        <w:jc w:val="both"/>
        <w:rPr>
          <w:rFonts w:ascii="Bookman Old Style" w:hAnsi="Bookman Old Style"/>
          <w:sz w:val="22"/>
          <w:szCs w:val="22"/>
          <w:lang w:eastAsia="it-IT"/>
        </w:rPr>
      </w:pPr>
      <w:r w:rsidRPr="00FA7A0A">
        <w:rPr>
          <w:rFonts w:ascii="Bookman Old Style" w:hAnsi="Bookman Old Style"/>
          <w:sz w:val="22"/>
          <w:szCs w:val="22"/>
          <w:lang w:eastAsia="it-IT"/>
        </w:rPr>
        <w:t>Pertanto, considerato che la conseguente indisponibilità in organico, alla data pattuita, di tale figura professionale, comporterà un oggettivo pregiudizio al buon andamento tecnico organizzativo dell’attività di impresa, Lei sarà comunque tenuto al pagamento, a titolo di penale, di un importo pari al 10% della RAL quantificata sulla base della retribuzione lorda mensile come sopra quantificata.</w:t>
      </w:r>
    </w:p>
    <w:p w14:paraId="51358D72" w14:textId="77777777" w:rsidR="00FA7A0A" w:rsidRPr="00FA7A0A" w:rsidRDefault="00FA7A0A" w:rsidP="00FA7A0A">
      <w:pPr>
        <w:suppressAutoHyphens w:val="0"/>
        <w:rPr>
          <w:rFonts w:ascii="Bookman Old Style" w:hAnsi="Bookman Old Style"/>
          <w:sz w:val="22"/>
          <w:szCs w:val="22"/>
          <w:lang w:eastAsia="it-IT"/>
        </w:rPr>
      </w:pPr>
      <w:r w:rsidRPr="00FA7A0A">
        <w:rPr>
          <w:rFonts w:ascii="Bookman Old Style" w:hAnsi="Bookman Old Style"/>
          <w:sz w:val="22"/>
          <w:szCs w:val="22"/>
          <w:lang w:eastAsia="it-IT"/>
        </w:rPr>
        <w:t xml:space="preserve">Per accettazione: </w:t>
      </w:r>
    </w:p>
    <w:p w14:paraId="0E80208A" w14:textId="6141C566" w:rsidR="00FA7A0A" w:rsidRPr="00FA7A0A" w:rsidRDefault="00142C58" w:rsidP="00FA7A0A">
      <w:pPr>
        <w:suppressAutoHyphens w:val="0"/>
        <w:rPr>
          <w:rFonts w:ascii="Bookman Old Style" w:hAnsi="Bookman Old Style"/>
          <w:sz w:val="22"/>
          <w:szCs w:val="22"/>
          <w:lang w:eastAsia="it-IT"/>
        </w:rPr>
      </w:pPr>
      <w:r>
        <w:rPr>
          <w:rFonts w:ascii="Bookman Old Style" w:hAnsi="Bookman Old Style"/>
          <w:noProof/>
          <w:sz w:val="22"/>
          <w:szCs w:val="22"/>
          <w:highlight w:val="yellow"/>
          <w:lang w:eastAsia="it-IT"/>
        </w:rPr>
        <w:pict w14:anchorId="239A09D2">
          <v:shape id="_x0000_s2053" type="#_x0000_t75" style="position:absolute;margin-left:298.05pt;margin-top:14pt;width:186pt;height:92.25pt;z-index:251658240">
            <v:imagedata r:id="rId7" o:title="Timbro HQE"/>
          </v:shape>
        </w:pict>
      </w:r>
      <w:r w:rsidR="003014CF">
        <w:rPr>
          <w:rFonts w:ascii="Bookman Old Style" w:hAnsi="Bookman Old Style"/>
          <w:sz w:val="22"/>
          <w:szCs w:val="22"/>
          <w:highlight w:val="yellow"/>
          <w:lang w:eastAsia="it-IT"/>
        </w:rPr>
        <w:t>{{</w:t>
      </w:r>
      <w:r w:rsidR="00FA7A0A" w:rsidRPr="00FA7A0A">
        <w:rPr>
          <w:rFonts w:ascii="Bookman Old Style" w:hAnsi="Bookman Old Style"/>
          <w:sz w:val="22"/>
          <w:szCs w:val="22"/>
          <w:highlight w:val="yellow"/>
          <w:lang w:eastAsia="it-IT"/>
        </w:rPr>
        <w:t>BAGGIO ROBERTO</w:t>
      </w:r>
      <w:r w:rsidR="003014CF">
        <w:rPr>
          <w:rFonts w:ascii="Bookman Old Style" w:hAnsi="Bookman Old Style"/>
          <w:sz w:val="22"/>
          <w:szCs w:val="22"/>
          <w:lang w:eastAsia="it-IT"/>
        </w:rPr>
        <w:t>}}</w:t>
      </w:r>
    </w:p>
    <w:p w14:paraId="646D049B" w14:textId="77777777" w:rsidR="00FA7A0A" w:rsidRPr="00FA7A0A" w:rsidRDefault="00FA7A0A" w:rsidP="00FA7A0A">
      <w:pPr>
        <w:suppressAutoHyphens w:val="0"/>
        <w:rPr>
          <w:rFonts w:ascii="Bookman Old Style" w:hAnsi="Bookman Old Style"/>
          <w:sz w:val="22"/>
          <w:szCs w:val="22"/>
          <w:lang w:eastAsia="it-IT"/>
        </w:rPr>
      </w:pPr>
    </w:p>
    <w:p w14:paraId="45568A2C" w14:textId="77777777" w:rsidR="00FA7A0A" w:rsidRPr="00FA7A0A" w:rsidRDefault="00FA7A0A" w:rsidP="00FA7A0A">
      <w:pPr>
        <w:suppressAutoHyphens w:val="0"/>
        <w:rPr>
          <w:rFonts w:ascii="Bookman Old Style" w:hAnsi="Bookman Old Style"/>
          <w:sz w:val="22"/>
          <w:szCs w:val="22"/>
          <w:lang w:eastAsia="it-IT"/>
        </w:rPr>
      </w:pPr>
      <w:r w:rsidRPr="00FA7A0A">
        <w:rPr>
          <w:rFonts w:ascii="Bookman Old Style" w:hAnsi="Bookman Old Style"/>
          <w:sz w:val="22"/>
          <w:szCs w:val="22"/>
          <w:lang w:eastAsia="it-IT"/>
        </w:rPr>
        <w:t>HQ ENGINEERING S.R.L</w:t>
      </w:r>
    </w:p>
    <w:p w14:paraId="23FF87FD" w14:textId="77777777" w:rsidR="00A94036" w:rsidRPr="00522E78" w:rsidRDefault="00A94036" w:rsidP="00522E78"/>
    <w:sectPr w:rsidR="00A94036" w:rsidRPr="00522E78">
      <w:headerReference w:type="default" r:id="rId8"/>
      <w:footerReference w:type="default" r:id="rId9"/>
      <w:headerReference w:type="first" r:id="rId10"/>
      <w:footerReference w:type="first" r:id="rId11"/>
      <w:pgSz w:w="11906" w:h="16838"/>
      <w:pgMar w:top="851" w:right="794" w:bottom="1418" w:left="795" w:header="709" w:footer="1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7D4B" w14:textId="77777777" w:rsidR="00142C58" w:rsidRDefault="00142C58">
      <w:r>
        <w:separator/>
      </w:r>
    </w:p>
  </w:endnote>
  <w:endnote w:type="continuationSeparator" w:id="0">
    <w:p w14:paraId="2ECB7949" w14:textId="77777777" w:rsidR="00142C58" w:rsidRDefault="00142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estige Elite">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E71F" w14:textId="77777777" w:rsidR="00A94036" w:rsidRDefault="00142C58">
    <w:pPr>
      <w:pStyle w:val="Pidipagina"/>
      <w:jc w:val="center"/>
      <w:rPr>
        <w:color w:val="808080"/>
        <w:sz w:val="16"/>
        <w:lang w:val="en-GB" w:eastAsia="x-none"/>
      </w:rPr>
    </w:pPr>
    <w:r>
      <w:pict w14:anchorId="36BE436E">
        <v:line id="Forma2" o:spid="_x0000_s1026" style="position:absolute;left:0;text-align:left;z-index:-251658752" from="13.05pt,6.05pt" to="479.55pt,6.05pt" o:allowincell="f" strokecolor="blue" strokeweight=".26mm">
          <v:stroke color2="yellow" joinstyle="miter"/>
        </v:line>
      </w:pict>
    </w:r>
  </w:p>
  <w:tbl>
    <w:tblPr>
      <w:tblW w:w="0" w:type="auto"/>
      <w:jc w:val="center"/>
      <w:tblLayout w:type="fixed"/>
      <w:tblLook w:val="0000" w:firstRow="0" w:lastRow="0" w:firstColumn="0" w:lastColumn="0" w:noHBand="0" w:noVBand="0"/>
    </w:tblPr>
    <w:tblGrid>
      <w:gridCol w:w="2253"/>
      <w:gridCol w:w="1355"/>
      <w:gridCol w:w="1463"/>
      <w:gridCol w:w="1436"/>
      <w:gridCol w:w="2554"/>
    </w:tblGrid>
    <w:tr w:rsidR="00A94036" w14:paraId="1BED95D3" w14:textId="77777777">
      <w:trPr>
        <w:jc w:val="center"/>
      </w:trPr>
      <w:tc>
        <w:tcPr>
          <w:tcW w:w="2253" w:type="dxa"/>
        </w:tcPr>
        <w:p w14:paraId="21B66DB3" w14:textId="77777777" w:rsidR="00A94036" w:rsidRDefault="00A94036">
          <w:pPr>
            <w:pStyle w:val="Pidipagina"/>
            <w:snapToGrid w:val="0"/>
            <w:ind w:right="701"/>
            <w:rPr>
              <w:lang w:val="en-US"/>
            </w:rPr>
          </w:pPr>
        </w:p>
        <w:p w14:paraId="6E9B32E8" w14:textId="77777777" w:rsidR="00A94036" w:rsidRDefault="00A94036">
          <w:pPr>
            <w:pStyle w:val="Pidipagina"/>
            <w:rPr>
              <w:rFonts w:cs="Arial"/>
              <w:b/>
              <w:smallCaps/>
              <w:color w:val="365F91"/>
              <w:sz w:val="18"/>
              <w:szCs w:val="14"/>
              <w:lang w:val="en-GB"/>
            </w:rPr>
          </w:pPr>
        </w:p>
        <w:p w14:paraId="52FCE80A" w14:textId="77777777" w:rsidR="00A94036" w:rsidRDefault="00A94036">
          <w:pPr>
            <w:pStyle w:val="Pidipagina"/>
            <w:rPr>
              <w:rFonts w:cs="Arial"/>
              <w:b/>
              <w:smallCaps/>
              <w:color w:val="365F91"/>
              <w:sz w:val="18"/>
              <w:szCs w:val="14"/>
              <w:lang w:val="en-GB"/>
            </w:rPr>
          </w:pPr>
        </w:p>
        <w:p w14:paraId="4B5EA7EA" w14:textId="77777777" w:rsidR="00A94036" w:rsidRDefault="00A94036">
          <w:pPr>
            <w:pStyle w:val="Pidipagina"/>
            <w:rPr>
              <w:rFonts w:cs="Arial"/>
              <w:b/>
              <w:smallCaps/>
              <w:color w:val="365F91"/>
              <w:sz w:val="18"/>
              <w:szCs w:val="14"/>
              <w:lang w:val="en-GB"/>
            </w:rPr>
          </w:pPr>
        </w:p>
        <w:p w14:paraId="095CA583" w14:textId="77777777" w:rsidR="00A94036" w:rsidRDefault="00A94036">
          <w:pPr>
            <w:pStyle w:val="Pidipagina"/>
            <w:rPr>
              <w:rFonts w:cs="Arial"/>
              <w:b/>
              <w:smallCaps/>
              <w:color w:val="3366FF"/>
              <w:sz w:val="18"/>
              <w:szCs w:val="14"/>
              <w:lang w:val="en-GB"/>
            </w:rPr>
          </w:pPr>
          <w:r>
            <w:rPr>
              <w:rFonts w:cs="Arial"/>
              <w:b/>
              <w:smallCaps/>
              <w:color w:val="365F91"/>
              <w:sz w:val="18"/>
              <w:szCs w:val="14"/>
              <w:lang w:val="en-GB"/>
            </w:rPr>
            <w:t xml:space="preserve">HQ Engineering S.r.l. </w:t>
          </w:r>
        </w:p>
        <w:p w14:paraId="42463C7A" w14:textId="77777777" w:rsidR="00A94036" w:rsidRDefault="00A94036">
          <w:pPr>
            <w:pStyle w:val="Pidipagina"/>
            <w:ind w:right="701"/>
            <w:rPr>
              <w:rFonts w:cs="Arial"/>
              <w:b/>
              <w:smallCaps/>
              <w:color w:val="3366FF"/>
              <w:sz w:val="18"/>
              <w:szCs w:val="14"/>
              <w:lang w:val="en-GB"/>
            </w:rPr>
          </w:pPr>
        </w:p>
      </w:tc>
      <w:tc>
        <w:tcPr>
          <w:tcW w:w="1355" w:type="dxa"/>
        </w:tcPr>
        <w:p w14:paraId="1B8ADC67" w14:textId="77777777" w:rsidR="00A94036" w:rsidRDefault="00A94036">
          <w:pPr>
            <w:pStyle w:val="Pidipagina"/>
            <w:snapToGrid w:val="0"/>
            <w:rPr>
              <w:rFonts w:cs="Arial"/>
              <w:b/>
              <w:smallCaps/>
              <w:color w:val="365F91"/>
              <w:sz w:val="18"/>
              <w:szCs w:val="14"/>
              <w:lang w:val="en-GB"/>
            </w:rPr>
          </w:pPr>
        </w:p>
        <w:p w14:paraId="39362B38" w14:textId="77777777" w:rsidR="00A94036" w:rsidRDefault="00A94036">
          <w:pPr>
            <w:pStyle w:val="Pidipagina"/>
            <w:rPr>
              <w:rFonts w:cs="Arial"/>
              <w:b/>
              <w:smallCaps/>
              <w:color w:val="365F91"/>
              <w:sz w:val="14"/>
              <w:szCs w:val="14"/>
              <w:lang w:val="en-US"/>
            </w:rPr>
          </w:pPr>
        </w:p>
        <w:p w14:paraId="6E24C7FA" w14:textId="77777777" w:rsidR="00A94036" w:rsidRDefault="00A94036">
          <w:pPr>
            <w:pStyle w:val="Pidipagina"/>
            <w:rPr>
              <w:rFonts w:cs="Arial"/>
              <w:b/>
              <w:smallCaps/>
              <w:color w:val="365F91"/>
              <w:sz w:val="14"/>
              <w:szCs w:val="14"/>
              <w:lang w:val="en-US"/>
            </w:rPr>
          </w:pPr>
        </w:p>
        <w:p w14:paraId="1418AA59" w14:textId="77777777" w:rsidR="00A94036" w:rsidRDefault="00A94036">
          <w:pPr>
            <w:pStyle w:val="Pidipagina"/>
            <w:rPr>
              <w:rFonts w:cs="Arial"/>
              <w:b/>
              <w:smallCaps/>
              <w:color w:val="365F91"/>
              <w:sz w:val="14"/>
              <w:szCs w:val="14"/>
              <w:lang w:val="en-US"/>
            </w:rPr>
          </w:pPr>
        </w:p>
        <w:p w14:paraId="114BDACC" w14:textId="77777777" w:rsidR="00A94036" w:rsidRDefault="00A94036">
          <w:pPr>
            <w:pStyle w:val="Pidipagina"/>
            <w:rPr>
              <w:rFonts w:cs="Arial"/>
              <w:smallCaps/>
              <w:color w:val="365F91"/>
              <w:sz w:val="14"/>
              <w:szCs w:val="14"/>
            </w:rPr>
          </w:pPr>
          <w:r>
            <w:rPr>
              <w:rFonts w:cs="Arial"/>
              <w:smallCaps/>
              <w:color w:val="365F91"/>
              <w:sz w:val="14"/>
              <w:szCs w:val="14"/>
            </w:rPr>
            <w:t>C.F. e P.I. 08902230963</w:t>
          </w:r>
        </w:p>
        <w:p w14:paraId="26157C02" w14:textId="77777777" w:rsidR="00A94036" w:rsidRDefault="00A94036">
          <w:pPr>
            <w:pStyle w:val="Pidipagina"/>
            <w:rPr>
              <w:rFonts w:cs="Arial"/>
              <w:smallCaps/>
              <w:color w:val="365F91"/>
              <w:sz w:val="14"/>
              <w:szCs w:val="14"/>
            </w:rPr>
          </w:pPr>
          <w:r>
            <w:rPr>
              <w:rFonts w:cs="Arial"/>
              <w:smallCaps/>
              <w:color w:val="365F91"/>
              <w:sz w:val="14"/>
              <w:szCs w:val="14"/>
            </w:rPr>
            <w:t xml:space="preserve">Cap. Soc. </w:t>
          </w:r>
        </w:p>
        <w:p w14:paraId="21431F89" w14:textId="77777777" w:rsidR="00A94036" w:rsidRDefault="00A94036">
          <w:pPr>
            <w:pStyle w:val="Pidipagina"/>
          </w:pPr>
          <w:r>
            <w:rPr>
              <w:rFonts w:cs="Arial"/>
              <w:smallCaps/>
              <w:color w:val="365F91"/>
              <w:sz w:val="14"/>
              <w:szCs w:val="14"/>
            </w:rPr>
            <w:t>10.000 €  i.v.</w:t>
          </w:r>
        </w:p>
      </w:tc>
      <w:tc>
        <w:tcPr>
          <w:tcW w:w="1463" w:type="dxa"/>
        </w:tcPr>
        <w:p w14:paraId="271D9733" w14:textId="77777777" w:rsidR="00A94036" w:rsidRDefault="00A94036">
          <w:pPr>
            <w:pStyle w:val="Pidipagina"/>
            <w:snapToGrid w:val="0"/>
            <w:rPr>
              <w:rFonts w:cs="Arial"/>
              <w:smallCaps/>
              <w:color w:val="365F91"/>
              <w:sz w:val="18"/>
              <w:szCs w:val="18"/>
              <w:lang w:val="en-GB"/>
            </w:rPr>
          </w:pPr>
        </w:p>
        <w:p w14:paraId="353E3D7E" w14:textId="77777777" w:rsidR="00A94036" w:rsidRDefault="00A94036">
          <w:pPr>
            <w:pStyle w:val="Pidipagina"/>
            <w:ind w:right="204"/>
            <w:rPr>
              <w:rFonts w:cs="Arial"/>
              <w:smallCaps/>
              <w:color w:val="365F91"/>
              <w:sz w:val="14"/>
              <w:szCs w:val="14"/>
              <w:lang w:val="en-GB"/>
            </w:rPr>
          </w:pPr>
        </w:p>
        <w:p w14:paraId="2FC9ECEE" w14:textId="77777777" w:rsidR="00A94036" w:rsidRDefault="00A94036">
          <w:pPr>
            <w:pStyle w:val="Pidipagina"/>
            <w:ind w:right="204"/>
            <w:rPr>
              <w:rFonts w:cs="Arial"/>
              <w:smallCaps/>
              <w:color w:val="365F91"/>
              <w:sz w:val="14"/>
              <w:szCs w:val="14"/>
              <w:lang w:val="en-GB"/>
            </w:rPr>
          </w:pPr>
        </w:p>
        <w:p w14:paraId="70933E59" w14:textId="77777777" w:rsidR="00A94036" w:rsidRDefault="00A94036">
          <w:pPr>
            <w:pStyle w:val="Pidipagina"/>
            <w:ind w:right="204"/>
            <w:rPr>
              <w:rFonts w:cs="Arial"/>
              <w:smallCaps/>
              <w:color w:val="365F91"/>
              <w:sz w:val="14"/>
              <w:szCs w:val="14"/>
              <w:lang w:val="en-GB"/>
            </w:rPr>
          </w:pPr>
        </w:p>
        <w:p w14:paraId="5BCBDF01" w14:textId="77777777" w:rsidR="00A94036" w:rsidRDefault="00A94036">
          <w:pPr>
            <w:pStyle w:val="Pidipagina"/>
            <w:ind w:right="204"/>
            <w:rPr>
              <w:rFonts w:cs="Arial"/>
              <w:smallCaps/>
              <w:color w:val="365F91"/>
              <w:sz w:val="14"/>
              <w:szCs w:val="14"/>
            </w:rPr>
          </w:pPr>
          <w:r>
            <w:rPr>
              <w:rFonts w:cs="Arial"/>
              <w:smallCaps/>
              <w:color w:val="365F91"/>
              <w:sz w:val="14"/>
              <w:szCs w:val="14"/>
            </w:rPr>
            <w:t xml:space="preserve">Sede Legale </w:t>
          </w:r>
        </w:p>
        <w:p w14:paraId="3737212D" w14:textId="77777777" w:rsidR="00A94036" w:rsidRDefault="00A94036">
          <w:pPr>
            <w:pStyle w:val="Pidipagina"/>
            <w:ind w:right="204"/>
            <w:rPr>
              <w:rFonts w:cs="Arial"/>
              <w:smallCaps/>
              <w:color w:val="365F91"/>
              <w:sz w:val="14"/>
              <w:szCs w:val="14"/>
            </w:rPr>
          </w:pPr>
          <w:r>
            <w:rPr>
              <w:rFonts w:cs="Arial"/>
              <w:smallCaps/>
              <w:color w:val="365F91"/>
              <w:sz w:val="14"/>
              <w:szCs w:val="14"/>
            </w:rPr>
            <w:t>ed operativa:</w:t>
          </w:r>
        </w:p>
        <w:p w14:paraId="59007FD5" w14:textId="77777777" w:rsidR="00A94036" w:rsidRDefault="00A94036">
          <w:pPr>
            <w:pStyle w:val="Pidipagina"/>
            <w:rPr>
              <w:rFonts w:cs="Arial"/>
              <w:smallCaps/>
              <w:color w:val="365F91"/>
              <w:sz w:val="14"/>
              <w:szCs w:val="14"/>
            </w:rPr>
          </w:pPr>
          <w:r>
            <w:rPr>
              <w:rFonts w:cs="Arial"/>
              <w:smallCaps/>
              <w:color w:val="365F91"/>
              <w:sz w:val="14"/>
              <w:szCs w:val="14"/>
            </w:rPr>
            <w:t>Via G. Stephenson, 29</w:t>
          </w:r>
        </w:p>
        <w:p w14:paraId="0334E8F9" w14:textId="77777777" w:rsidR="00A94036" w:rsidRDefault="00A94036">
          <w:pPr>
            <w:pStyle w:val="Pidipagina"/>
          </w:pPr>
          <w:r>
            <w:rPr>
              <w:rFonts w:cs="Arial"/>
              <w:smallCaps/>
              <w:color w:val="365F91"/>
              <w:sz w:val="14"/>
              <w:szCs w:val="14"/>
            </w:rPr>
            <w:t>20157  Milano</w:t>
          </w:r>
        </w:p>
      </w:tc>
      <w:tc>
        <w:tcPr>
          <w:tcW w:w="1436" w:type="dxa"/>
        </w:tcPr>
        <w:p w14:paraId="1FDA3CBA" w14:textId="77777777" w:rsidR="00A94036" w:rsidRDefault="00A94036">
          <w:pPr>
            <w:pStyle w:val="Pidipagina"/>
            <w:snapToGrid w:val="0"/>
            <w:ind w:right="204"/>
            <w:rPr>
              <w:rFonts w:cs="Arial"/>
              <w:smallCaps/>
              <w:color w:val="365F91"/>
              <w:sz w:val="18"/>
              <w:szCs w:val="18"/>
              <w:lang w:val="en-US"/>
            </w:rPr>
          </w:pPr>
        </w:p>
        <w:p w14:paraId="12585BC1" w14:textId="77777777" w:rsidR="00A94036" w:rsidRDefault="00A94036">
          <w:pPr>
            <w:pStyle w:val="Pidipagina"/>
            <w:rPr>
              <w:rFonts w:cs="Arial"/>
              <w:smallCaps/>
              <w:color w:val="365F91"/>
              <w:sz w:val="14"/>
              <w:szCs w:val="14"/>
              <w:lang w:val="en-GB"/>
            </w:rPr>
          </w:pPr>
        </w:p>
        <w:p w14:paraId="62C4BDB9" w14:textId="77777777" w:rsidR="00A94036" w:rsidRDefault="00A94036">
          <w:pPr>
            <w:pStyle w:val="Pidipagina"/>
            <w:rPr>
              <w:rFonts w:cs="Arial"/>
              <w:smallCaps/>
              <w:color w:val="365F91"/>
              <w:sz w:val="14"/>
              <w:szCs w:val="14"/>
              <w:lang w:val="en-GB"/>
            </w:rPr>
          </w:pPr>
        </w:p>
        <w:p w14:paraId="30AF4E68" w14:textId="77777777" w:rsidR="00A94036" w:rsidRDefault="00A94036">
          <w:pPr>
            <w:pStyle w:val="Pidipagina"/>
            <w:rPr>
              <w:rFonts w:cs="Arial"/>
              <w:smallCaps/>
              <w:color w:val="365F91"/>
              <w:sz w:val="14"/>
              <w:szCs w:val="14"/>
              <w:lang w:val="en-GB"/>
            </w:rPr>
          </w:pPr>
        </w:p>
        <w:p w14:paraId="505FAA59" w14:textId="77777777" w:rsidR="00A94036" w:rsidRDefault="00A94036">
          <w:pPr>
            <w:pStyle w:val="Pidipagina"/>
            <w:rPr>
              <w:rFonts w:cs="Arial"/>
              <w:smallCaps/>
              <w:color w:val="365F91"/>
              <w:sz w:val="14"/>
              <w:szCs w:val="14"/>
              <w:lang w:val="en-GB"/>
            </w:rPr>
          </w:pPr>
          <w:r>
            <w:rPr>
              <w:rFonts w:cs="Arial"/>
              <w:smallCaps/>
              <w:color w:val="365F91"/>
              <w:sz w:val="14"/>
              <w:szCs w:val="14"/>
              <w:lang w:val="en-GB"/>
            </w:rPr>
            <w:t>tel. 02.29062210</w:t>
          </w:r>
        </w:p>
        <w:p w14:paraId="0116E583" w14:textId="77777777" w:rsidR="00A94036" w:rsidRDefault="00A94036">
          <w:pPr>
            <w:pStyle w:val="Pidipagina"/>
            <w:rPr>
              <w:rFonts w:cs="Arial"/>
              <w:b/>
              <w:color w:val="365F91"/>
              <w:sz w:val="14"/>
              <w:szCs w:val="14"/>
              <w:lang w:val="en-GB"/>
            </w:rPr>
          </w:pPr>
          <w:r>
            <w:rPr>
              <w:rFonts w:cs="Arial"/>
              <w:smallCaps/>
              <w:color w:val="365F91"/>
              <w:sz w:val="14"/>
              <w:szCs w:val="14"/>
              <w:lang w:val="en-GB"/>
            </w:rPr>
            <w:t>fax 02.62690377</w:t>
          </w:r>
        </w:p>
        <w:p w14:paraId="666F8983" w14:textId="77777777" w:rsidR="00A94036" w:rsidRPr="00522E78" w:rsidRDefault="00A94036">
          <w:pPr>
            <w:pStyle w:val="Pidipagina"/>
            <w:rPr>
              <w:lang w:val="es-ES"/>
            </w:rPr>
          </w:pPr>
          <w:r>
            <w:rPr>
              <w:rFonts w:cs="Arial"/>
              <w:b/>
              <w:color w:val="365F91"/>
              <w:sz w:val="14"/>
              <w:szCs w:val="14"/>
              <w:lang w:val="en-GB"/>
            </w:rPr>
            <w:t>www.hqe.it</w:t>
          </w:r>
        </w:p>
      </w:tc>
      <w:tc>
        <w:tcPr>
          <w:tcW w:w="2554" w:type="dxa"/>
        </w:tcPr>
        <w:p w14:paraId="5FFB45E6" w14:textId="77777777" w:rsidR="00A94036" w:rsidRDefault="003014CF">
          <w:pPr>
            <w:pStyle w:val="Pidipagina"/>
            <w:ind w:right="701"/>
            <w:rPr>
              <w:sz w:val="10"/>
              <w:szCs w:val="10"/>
              <w:lang w:val="en-US"/>
            </w:rPr>
          </w:pPr>
          <w:r>
            <w:rPr>
              <w:rFonts w:cs="Arial"/>
              <w:smallCaps/>
              <w:color w:val="3366FF"/>
              <w:sz w:val="14"/>
              <w:szCs w:val="14"/>
              <w:lang w:val="en-US" w:eastAsia="x-none"/>
            </w:rPr>
            <w:pict w14:anchorId="3C2DA1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66pt" filled="t">
                <v:fill color2="black"/>
                <v:imagedata r:id="rId1" o:title="" croptop="-13f" cropbottom="-13f" cropleft="-7f" cropright="-7f"/>
              </v:shape>
            </w:pict>
          </w:r>
        </w:p>
        <w:p w14:paraId="45B56FA8" w14:textId="77777777" w:rsidR="00A94036" w:rsidRDefault="00A94036">
          <w:pPr>
            <w:jc w:val="center"/>
            <w:rPr>
              <w:sz w:val="10"/>
              <w:szCs w:val="10"/>
              <w:lang w:val="en-US"/>
            </w:rPr>
          </w:pPr>
        </w:p>
        <w:p w14:paraId="5C895779" w14:textId="77777777" w:rsidR="00A94036" w:rsidRDefault="00A94036">
          <w:pPr>
            <w:pStyle w:val="Pidipagina"/>
            <w:rPr>
              <w:rFonts w:cs="Arial"/>
              <w:smallCaps/>
              <w:color w:val="3366FF"/>
              <w:sz w:val="14"/>
              <w:szCs w:val="14"/>
              <w:lang w:val="en-US"/>
            </w:rPr>
          </w:pPr>
        </w:p>
      </w:tc>
    </w:tr>
  </w:tbl>
  <w:p w14:paraId="04998377" w14:textId="77777777" w:rsidR="00A94036" w:rsidRDefault="00A94036">
    <w:pPr>
      <w:pStyle w:val="Pidipagina"/>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FA14" w14:textId="77777777" w:rsidR="00A94036" w:rsidRDefault="00A940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04864" w14:textId="77777777" w:rsidR="00142C58" w:rsidRDefault="00142C58">
      <w:r>
        <w:separator/>
      </w:r>
    </w:p>
  </w:footnote>
  <w:footnote w:type="continuationSeparator" w:id="0">
    <w:p w14:paraId="15E92F3F" w14:textId="77777777" w:rsidR="00142C58" w:rsidRDefault="00142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DDF0" w14:textId="77777777" w:rsidR="00A94036" w:rsidRDefault="00142C58">
    <w:pPr>
      <w:jc w:val="right"/>
      <w:rPr>
        <w:lang w:val="x-none" w:eastAsia="x-none"/>
      </w:rPr>
    </w:pPr>
    <w:r>
      <w:pict w14:anchorId="59E70F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35.55pt;margin-top:-8.45pt;width:158.25pt;height:36.65pt;z-index:251658752;mso-wrap-distance-left:9.05pt;mso-wrap-distance-right:9.05pt" o:allowincell="f" filled="t">
          <v:fill opacity="0" color2="black"/>
          <v:imagedata r:id="rId1" o:title="" croptop="-174f" cropbottom="-174f" cropleft="-40f" cropright="-40f"/>
        </v:shape>
      </w:pict>
    </w:r>
  </w:p>
  <w:p w14:paraId="55E30EB6" w14:textId="77777777" w:rsidR="00A94036" w:rsidRDefault="00A94036">
    <w:pPr>
      <w:jc w:val="right"/>
      <w:rPr>
        <w:lang w:val="x-none" w:eastAsia="x-none"/>
      </w:rPr>
    </w:pPr>
  </w:p>
  <w:p w14:paraId="02B843BF" w14:textId="77777777" w:rsidR="00A94036" w:rsidRDefault="00142C58">
    <w:pPr>
      <w:pStyle w:val="Intestazione"/>
      <w:jc w:val="center"/>
      <w:rPr>
        <w:color w:val="808080"/>
        <w:lang w:val="x-none" w:eastAsia="x-none"/>
      </w:rPr>
    </w:pPr>
    <w:r>
      <w:pict w14:anchorId="1044B41C">
        <v:line id="Forma1" o:spid="_x0000_s1025" style="position:absolute;left:0;text-align:left;z-index:-251659776" from="-1pt,7.3pt" to="494pt,7.3pt" o:allowincell="f" strokecolor="#039" strokeweight=".35mm">
          <v:stroke color2="#fc6" joinstyle="miter"/>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7AF3" w14:textId="77777777" w:rsidR="00A94036" w:rsidRDefault="00A94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1"/>
      <w:lvlJc w:val="left"/>
      <w:pPr>
        <w:tabs>
          <w:tab w:val="num" w:pos="0"/>
        </w:tabs>
        <w:ind w:left="0" w:firstLine="0"/>
      </w:pPr>
    </w:lvl>
    <w:lvl w:ilvl="1">
      <w:start w:val="1"/>
      <w:numFmt w:val="none"/>
      <w:pStyle w:val="Titolo2"/>
      <w:suff w:val="nothing"/>
      <w:lvlText w:val="%2"/>
      <w:lvlJc w:val="left"/>
      <w:pPr>
        <w:tabs>
          <w:tab w:val="num" w:pos="0"/>
        </w:tabs>
        <w:ind w:left="0" w:firstLine="0"/>
      </w:pPr>
    </w:lvl>
    <w:lvl w:ilvl="2">
      <w:start w:val="1"/>
      <w:numFmt w:val="none"/>
      <w:pStyle w:val="Titolo3"/>
      <w:suff w:val="nothing"/>
      <w:lvlText w:val="%3"/>
      <w:lvlJc w:val="left"/>
      <w:pPr>
        <w:tabs>
          <w:tab w:val="num" w:pos="0"/>
        </w:tabs>
        <w:ind w:left="0" w:firstLine="0"/>
      </w:pPr>
    </w:lvl>
    <w:lvl w:ilvl="3">
      <w:start w:val="1"/>
      <w:numFmt w:val="none"/>
      <w:pStyle w:val="Titolo4"/>
      <w:suff w:val="nothing"/>
      <w:lvlText w:val="%4"/>
      <w:lvlJc w:val="left"/>
      <w:pPr>
        <w:tabs>
          <w:tab w:val="num" w:pos="0"/>
        </w:tabs>
        <w:ind w:left="0" w:firstLine="0"/>
      </w:pPr>
    </w:lvl>
    <w:lvl w:ilvl="4">
      <w:start w:val="1"/>
      <w:numFmt w:val="none"/>
      <w:pStyle w:val="Titolo5"/>
      <w:suff w:val="nothing"/>
      <w:lvlText w:val="%5"/>
      <w:lvlJc w:val="left"/>
      <w:pPr>
        <w:tabs>
          <w:tab w:val="num" w:pos="0"/>
        </w:tabs>
        <w:ind w:left="0" w:firstLine="0"/>
      </w:pPr>
    </w:lvl>
    <w:lvl w:ilvl="5">
      <w:start w:val="1"/>
      <w:numFmt w:val="none"/>
      <w:pStyle w:val="Titolo6"/>
      <w:suff w:val="nothing"/>
      <w:lvlText w:val="%6"/>
      <w:lvlJc w:val="left"/>
      <w:pPr>
        <w:tabs>
          <w:tab w:val="num" w:pos="0"/>
        </w:tabs>
        <w:ind w:left="0" w:firstLine="0"/>
      </w:pPr>
    </w:lvl>
    <w:lvl w:ilvl="6">
      <w:start w:val="1"/>
      <w:numFmt w:val="none"/>
      <w:pStyle w:val="Titolo7"/>
      <w:suff w:val="nothing"/>
      <w:lvlText w:val="%7"/>
      <w:lvlJc w:val="left"/>
      <w:pPr>
        <w:tabs>
          <w:tab w:val="num" w:pos="0"/>
        </w:tabs>
        <w:ind w:left="0" w:firstLine="0"/>
      </w:pPr>
    </w:lvl>
    <w:lvl w:ilvl="7">
      <w:start w:val="1"/>
      <w:numFmt w:val="none"/>
      <w:pStyle w:val="Titolo8"/>
      <w:suff w:val="nothing"/>
      <w:lvlText w:val="%8"/>
      <w:lvlJc w:val="left"/>
      <w:pPr>
        <w:tabs>
          <w:tab w:val="num" w:pos="0"/>
        </w:tabs>
        <w:ind w:left="0" w:firstLine="0"/>
      </w:pPr>
    </w:lvl>
    <w:lvl w:ilvl="8">
      <w:start w:val="1"/>
      <w:numFmt w:val="none"/>
      <w:pStyle w:val="Titolo9"/>
      <w:suff w:val="nothing"/>
      <w:lvlText w:val="%9"/>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Numeroelenco51"/>
      <w:lvlText w:val="%1."/>
      <w:lvlJc w:val="left"/>
      <w:pPr>
        <w:tabs>
          <w:tab w:val="num" w:pos="1492"/>
        </w:tabs>
        <w:ind w:left="1492" w:hanging="360"/>
      </w:pPr>
    </w:lvl>
  </w:abstractNum>
  <w:abstractNum w:abstractNumId="2" w15:restartNumberingAfterBreak="0">
    <w:nsid w:val="00000003"/>
    <w:multiLevelType w:val="singleLevel"/>
    <w:tmpl w:val="00000003"/>
    <w:name w:val="WW8Num3"/>
    <w:lvl w:ilvl="0">
      <w:start w:val="1"/>
      <w:numFmt w:val="decimal"/>
      <w:pStyle w:val="Numeroelenco41"/>
      <w:lvlText w:val="%1."/>
      <w:lvlJc w:val="left"/>
      <w:pPr>
        <w:tabs>
          <w:tab w:val="num" w:pos="1209"/>
        </w:tabs>
        <w:ind w:left="1209" w:hanging="360"/>
      </w:pPr>
    </w:lvl>
  </w:abstractNum>
  <w:abstractNum w:abstractNumId="3" w15:restartNumberingAfterBreak="0">
    <w:nsid w:val="00000004"/>
    <w:multiLevelType w:val="singleLevel"/>
    <w:tmpl w:val="00000004"/>
    <w:name w:val="WW8Num4"/>
    <w:lvl w:ilvl="0">
      <w:start w:val="1"/>
      <w:numFmt w:val="decimal"/>
      <w:pStyle w:val="Numeroelenco31"/>
      <w:lvlText w:val="%1."/>
      <w:lvlJc w:val="left"/>
      <w:pPr>
        <w:tabs>
          <w:tab w:val="num" w:pos="926"/>
        </w:tabs>
        <w:ind w:left="926" w:hanging="360"/>
      </w:pPr>
    </w:lvl>
  </w:abstractNum>
  <w:abstractNum w:abstractNumId="4" w15:restartNumberingAfterBreak="0">
    <w:nsid w:val="00000005"/>
    <w:multiLevelType w:val="singleLevel"/>
    <w:tmpl w:val="00000005"/>
    <w:name w:val="WW8Num5"/>
    <w:lvl w:ilvl="0">
      <w:start w:val="1"/>
      <w:numFmt w:val="decimal"/>
      <w:pStyle w:val="Numeroelenco21"/>
      <w:lvlText w:val="%1."/>
      <w:lvlJc w:val="left"/>
      <w:pPr>
        <w:tabs>
          <w:tab w:val="num" w:pos="643"/>
        </w:tabs>
        <w:ind w:left="643" w:hanging="360"/>
      </w:pPr>
    </w:lvl>
  </w:abstractNum>
  <w:abstractNum w:abstractNumId="5" w15:restartNumberingAfterBreak="0">
    <w:nsid w:val="00000006"/>
    <w:multiLevelType w:val="singleLevel"/>
    <w:tmpl w:val="00000006"/>
    <w:name w:val="WW8Num6"/>
    <w:lvl w:ilvl="0">
      <w:start w:val="1"/>
      <w:numFmt w:val="bullet"/>
      <w:pStyle w:val="Puntoelenco51"/>
      <w:lvlText w:val=""/>
      <w:lvlJc w:val="left"/>
      <w:pPr>
        <w:tabs>
          <w:tab w:val="num" w:pos="1492"/>
        </w:tabs>
        <w:ind w:left="1492" w:hanging="360"/>
      </w:pPr>
      <w:rPr>
        <w:rFonts w:ascii="Symbol" w:hAnsi="Symbol" w:cs="Symbol"/>
      </w:rPr>
    </w:lvl>
  </w:abstractNum>
  <w:abstractNum w:abstractNumId="6" w15:restartNumberingAfterBreak="0">
    <w:nsid w:val="00000007"/>
    <w:multiLevelType w:val="singleLevel"/>
    <w:tmpl w:val="00000007"/>
    <w:name w:val="WW8Num7"/>
    <w:lvl w:ilvl="0">
      <w:start w:val="1"/>
      <w:numFmt w:val="bullet"/>
      <w:pStyle w:val="Puntoelenco41"/>
      <w:lvlText w:val=""/>
      <w:lvlJc w:val="left"/>
      <w:pPr>
        <w:tabs>
          <w:tab w:val="num" w:pos="1209"/>
        </w:tabs>
        <w:ind w:left="1209" w:hanging="360"/>
      </w:pPr>
      <w:rPr>
        <w:rFonts w:ascii="Symbol" w:hAnsi="Symbol" w:cs="Symbol"/>
      </w:rPr>
    </w:lvl>
  </w:abstractNum>
  <w:abstractNum w:abstractNumId="7" w15:restartNumberingAfterBreak="0">
    <w:nsid w:val="00000008"/>
    <w:multiLevelType w:val="singleLevel"/>
    <w:tmpl w:val="00000008"/>
    <w:name w:val="WW8Num8"/>
    <w:lvl w:ilvl="0">
      <w:start w:val="1"/>
      <w:numFmt w:val="bullet"/>
      <w:pStyle w:val="Puntoelenco31"/>
      <w:lvlText w:val=""/>
      <w:lvlJc w:val="left"/>
      <w:pPr>
        <w:tabs>
          <w:tab w:val="num" w:pos="926"/>
        </w:tabs>
        <w:ind w:left="926" w:hanging="360"/>
      </w:pPr>
      <w:rPr>
        <w:rFonts w:ascii="Symbol" w:hAnsi="Symbol" w:cs="Symbol"/>
      </w:rPr>
    </w:lvl>
  </w:abstractNum>
  <w:abstractNum w:abstractNumId="8" w15:restartNumberingAfterBreak="0">
    <w:nsid w:val="00000009"/>
    <w:multiLevelType w:val="singleLevel"/>
    <w:tmpl w:val="00000009"/>
    <w:name w:val="WW8Num9"/>
    <w:lvl w:ilvl="0">
      <w:start w:val="1"/>
      <w:numFmt w:val="bullet"/>
      <w:pStyle w:val="Puntoelenco21"/>
      <w:lvlText w:val=""/>
      <w:lvlJc w:val="left"/>
      <w:pPr>
        <w:tabs>
          <w:tab w:val="num" w:pos="643"/>
        </w:tabs>
        <w:ind w:left="643" w:hanging="360"/>
      </w:pPr>
      <w:rPr>
        <w:rFonts w:ascii="Symbol" w:hAnsi="Symbol" w:cs="Symbol"/>
      </w:rPr>
    </w:lvl>
  </w:abstractNum>
  <w:abstractNum w:abstractNumId="9" w15:restartNumberingAfterBreak="0">
    <w:nsid w:val="0000000A"/>
    <w:multiLevelType w:val="singleLevel"/>
    <w:tmpl w:val="0000000A"/>
    <w:name w:val="WW8Num10"/>
    <w:lvl w:ilvl="0">
      <w:start w:val="1"/>
      <w:numFmt w:val="decimal"/>
      <w:pStyle w:val="Numeroelenco1"/>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Puntoelenco1"/>
      <w:lvlText w:val=""/>
      <w:lvlJc w:val="left"/>
      <w:pPr>
        <w:tabs>
          <w:tab w:val="num" w:pos="360"/>
        </w:tabs>
        <w:ind w:left="360" w:hanging="360"/>
      </w:pPr>
      <w:rPr>
        <w:rFonts w:ascii="Symbol" w:hAnsi="Symbol" w:cs="Symbol"/>
      </w:rPr>
    </w:lvl>
  </w:abstractNum>
  <w:num w:numId="1" w16cid:durableId="943728363">
    <w:abstractNumId w:val="0"/>
  </w:num>
  <w:num w:numId="2" w16cid:durableId="330067435">
    <w:abstractNumId w:val="1"/>
  </w:num>
  <w:num w:numId="3" w16cid:durableId="721513935">
    <w:abstractNumId w:val="2"/>
  </w:num>
  <w:num w:numId="4" w16cid:durableId="362511591">
    <w:abstractNumId w:val="3"/>
  </w:num>
  <w:num w:numId="5" w16cid:durableId="1256327548">
    <w:abstractNumId w:val="4"/>
  </w:num>
  <w:num w:numId="6" w16cid:durableId="1491602504">
    <w:abstractNumId w:val="5"/>
  </w:num>
  <w:num w:numId="7" w16cid:durableId="456873707">
    <w:abstractNumId w:val="6"/>
  </w:num>
  <w:num w:numId="8" w16cid:durableId="85077825">
    <w:abstractNumId w:val="7"/>
  </w:num>
  <w:num w:numId="9" w16cid:durableId="1864200399">
    <w:abstractNumId w:val="8"/>
  </w:num>
  <w:num w:numId="10" w16cid:durableId="118111340">
    <w:abstractNumId w:val="9"/>
  </w:num>
  <w:num w:numId="11" w16cid:durableId="202984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01B1"/>
    <w:rsid w:val="00005F7F"/>
    <w:rsid w:val="00070745"/>
    <w:rsid w:val="00142C58"/>
    <w:rsid w:val="003014CF"/>
    <w:rsid w:val="0035793E"/>
    <w:rsid w:val="00522E78"/>
    <w:rsid w:val="008276FF"/>
    <w:rsid w:val="00834863"/>
    <w:rsid w:val="00925A34"/>
    <w:rsid w:val="009F2E0A"/>
    <w:rsid w:val="00A94036"/>
    <w:rsid w:val="00BC1F79"/>
    <w:rsid w:val="00BE1287"/>
    <w:rsid w:val="00CD1955"/>
    <w:rsid w:val="00D35F74"/>
    <w:rsid w:val="00DB01B1"/>
    <w:rsid w:val="00E451A9"/>
    <w:rsid w:val="00EA7529"/>
    <w:rsid w:val="00EB24E9"/>
    <w:rsid w:val="00FA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oNotEmbedSmartTags/>
  <w:decimalSymbol w:val=","/>
  <w:listSeparator w:val=";"/>
  <w14:docId w14:val="05485A74"/>
  <w15:chartTrackingRefBased/>
  <w15:docId w15:val="{E6C291DB-70E8-46D7-BFAD-45A8CA82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sz w:val="24"/>
      <w:szCs w:val="24"/>
      <w:lang w:val="it-IT" w:eastAsia="zh-CN"/>
    </w:rPr>
  </w:style>
  <w:style w:type="paragraph" w:styleId="Titolo1">
    <w:name w:val="heading 1"/>
    <w:basedOn w:val="Normale"/>
    <w:next w:val="Normale"/>
    <w:qFormat/>
    <w:pPr>
      <w:keepNext/>
      <w:numPr>
        <w:numId w:val="1"/>
      </w:numPr>
      <w:jc w:val="center"/>
      <w:outlineLvl w:val="0"/>
    </w:pPr>
    <w:rPr>
      <w:rFonts w:ascii="Prestige Elite" w:hAnsi="Prestige Elite" w:cs="Prestige Elite"/>
      <w:sz w:val="32"/>
    </w:rPr>
  </w:style>
  <w:style w:type="paragraph" w:styleId="Titolo2">
    <w:name w:val="heading 2"/>
    <w:basedOn w:val="Normale"/>
    <w:next w:val="Normale"/>
    <w:qFormat/>
    <w:pPr>
      <w:keepNext/>
      <w:numPr>
        <w:ilvl w:val="1"/>
        <w:numId w:val="1"/>
      </w:numPr>
      <w:jc w:val="both"/>
      <w:outlineLvl w:val="1"/>
    </w:pPr>
    <w:rPr>
      <w:b/>
      <w:bCs/>
    </w:rPr>
  </w:style>
  <w:style w:type="paragraph" w:styleId="Titolo3">
    <w:name w:val="heading 3"/>
    <w:basedOn w:val="Normale"/>
    <w:next w:val="Normale"/>
    <w:qFormat/>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qFormat/>
    <w:pPr>
      <w:keepNext/>
      <w:numPr>
        <w:ilvl w:val="3"/>
        <w:numId w:val="1"/>
      </w:numPr>
      <w:spacing w:before="240" w:after="60"/>
      <w:outlineLvl w:val="3"/>
    </w:pPr>
    <w:rPr>
      <w:b/>
      <w:bCs/>
      <w:sz w:val="28"/>
      <w:szCs w:val="28"/>
    </w:rPr>
  </w:style>
  <w:style w:type="paragraph" w:styleId="Titolo5">
    <w:name w:val="heading 5"/>
    <w:basedOn w:val="Normale"/>
    <w:next w:val="Normale"/>
    <w:qFormat/>
    <w:pPr>
      <w:numPr>
        <w:ilvl w:val="4"/>
        <w:numId w:val="1"/>
      </w:numPr>
      <w:spacing w:before="240" w:after="60"/>
      <w:outlineLvl w:val="4"/>
    </w:pPr>
    <w:rPr>
      <w:b/>
      <w:bCs/>
      <w:i/>
      <w:iCs/>
      <w:sz w:val="26"/>
      <w:szCs w:val="26"/>
    </w:rPr>
  </w:style>
  <w:style w:type="paragraph" w:styleId="Titolo6">
    <w:name w:val="heading 6"/>
    <w:basedOn w:val="Normale"/>
    <w:next w:val="Normale"/>
    <w:qFormat/>
    <w:pPr>
      <w:numPr>
        <w:ilvl w:val="5"/>
        <w:numId w:val="1"/>
      </w:numPr>
      <w:spacing w:before="240" w:after="60"/>
      <w:outlineLvl w:val="5"/>
    </w:pPr>
    <w:rPr>
      <w:b/>
      <w:bCs/>
      <w:sz w:val="22"/>
      <w:szCs w:val="22"/>
    </w:rPr>
  </w:style>
  <w:style w:type="paragraph" w:styleId="Titolo7">
    <w:name w:val="heading 7"/>
    <w:basedOn w:val="Normale"/>
    <w:next w:val="Normale"/>
    <w:qFormat/>
    <w:pPr>
      <w:numPr>
        <w:ilvl w:val="6"/>
        <w:numId w:val="1"/>
      </w:numPr>
      <w:spacing w:before="240" w:after="60"/>
      <w:outlineLvl w:val="6"/>
    </w:pPr>
  </w:style>
  <w:style w:type="paragraph" w:styleId="Titolo8">
    <w:name w:val="heading 8"/>
    <w:basedOn w:val="Normale"/>
    <w:next w:val="Normale"/>
    <w:qFormat/>
    <w:pPr>
      <w:numPr>
        <w:ilvl w:val="7"/>
        <w:numId w:val="1"/>
      </w:numPr>
      <w:spacing w:before="240" w:after="60"/>
      <w:outlineLvl w:val="7"/>
    </w:pPr>
    <w:rPr>
      <w:i/>
      <w:iCs/>
    </w:rPr>
  </w:style>
  <w:style w:type="paragraph" w:styleId="Titolo9">
    <w:name w:val="heading 9"/>
    <w:basedOn w:val="Normale"/>
    <w:next w:val="Normale"/>
    <w:qFormat/>
    <w:pPr>
      <w:numPr>
        <w:ilvl w:val="8"/>
        <w:numId w:val="1"/>
      </w:num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1z0">
    <w:name w:val="WW8Num11z0"/>
    <w:rPr>
      <w:rFonts w:ascii="Symbol" w:hAnsi="Symbol" w:cs="Symbol"/>
    </w:rPr>
  </w:style>
  <w:style w:type="character" w:customStyle="1" w:styleId="Carpredefinitoparagrafo2">
    <w:name w:val="Car. predefinito paragrafo2"/>
  </w:style>
  <w:style w:type="character" w:customStyle="1" w:styleId="WW8Num5z0">
    <w:name w:val="WW8Num5z0"/>
    <w:rPr>
      <w:rFonts w:ascii="Symbol" w:hAnsi="Symbol" w:cs="Symbol"/>
    </w:rPr>
  </w:style>
  <w:style w:type="character" w:customStyle="1" w:styleId="WW8Num10z0">
    <w:name w:val="WW8Num10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Technic"/>
    </w:rPr>
  </w:style>
  <w:style w:type="character" w:customStyle="1" w:styleId="WW8Num12z2">
    <w:name w:val="WW8Num12z2"/>
    <w:rPr>
      <w:rFonts w:ascii="Wingdings" w:hAnsi="Wingdings" w:cs="Wingdings"/>
    </w:rPr>
  </w:style>
  <w:style w:type="character" w:customStyle="1" w:styleId="WW8Num13z0">
    <w:name w:val="WW8Num13z0"/>
    <w:rPr>
      <w:rFonts w:ascii="Times New Roman" w:eastAsia="Times New Roman" w:hAnsi="Times New Roman" w:cs="Times New Roman"/>
    </w:rPr>
  </w:style>
  <w:style w:type="character" w:customStyle="1" w:styleId="WW8Num13z1">
    <w:name w:val="WW8Num13z1"/>
    <w:rPr>
      <w:rFonts w:ascii="Courier New" w:hAnsi="Courier New" w:cs="Technic"/>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cs="Technic"/>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style>
  <w:style w:type="character" w:customStyle="1" w:styleId="WW8Num16z0">
    <w:name w:val="WW8Num16z0"/>
  </w:style>
  <w:style w:type="character" w:customStyle="1" w:styleId="WW8Num16z1">
    <w:name w:val="WW8Num16z1"/>
    <w:rPr>
      <w:rFonts w:ascii="Courier New" w:hAnsi="Courier New" w:cs="Technic"/>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7z0">
    <w:name w:val="WW8Num17z0"/>
    <w:rPr>
      <w:rFonts w:ascii="Calibri" w:eastAsia="Calibri" w:hAnsi="Calibri" w:cs="Calibri"/>
      <w:w w:val="100"/>
      <w:sz w:val="22"/>
      <w:szCs w:val="22"/>
      <w:lang w:val="it-IT" w:bidi="ar-SA"/>
    </w:rPr>
  </w:style>
  <w:style w:type="character" w:customStyle="1" w:styleId="WW8Num17z1">
    <w:name w:val="WW8Num17z1"/>
    <w:rPr>
      <w:lang w:val="it-IT" w:bidi="ar-SA"/>
    </w:rPr>
  </w:style>
  <w:style w:type="character" w:customStyle="1" w:styleId="WW8Num19z0">
    <w:name w:val="WW8Num19z0"/>
    <w:rPr>
      <w:rFonts w:ascii="Technic" w:hAnsi="Technic" w:cs="Technic"/>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Technic"/>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rPr>
  </w:style>
  <w:style w:type="character" w:customStyle="1" w:styleId="WW8Num21z1">
    <w:name w:val="WW8Num21z1"/>
    <w:rPr>
      <w:rFonts w:ascii="Courier New" w:hAnsi="Courier New" w:cs="Technic"/>
    </w:rPr>
  </w:style>
  <w:style w:type="character" w:customStyle="1" w:styleId="WW8Num21z2">
    <w:name w:val="WW8Num21z2"/>
    <w:rPr>
      <w:rFonts w:ascii="Wingdings" w:hAnsi="Wingdings" w:cs="Wingdings"/>
    </w:rPr>
  </w:style>
  <w:style w:type="character" w:customStyle="1" w:styleId="WW8Num23z0">
    <w:name w:val="WW8Num23z0"/>
    <w:rPr>
      <w:rFonts w:ascii="Arial" w:eastAsia="Times New Roman" w:hAnsi="Arial" w:cs="Technic"/>
    </w:rPr>
  </w:style>
  <w:style w:type="character" w:customStyle="1" w:styleId="WW8Num23z1">
    <w:name w:val="WW8Num23z1"/>
    <w:rPr>
      <w:rFonts w:ascii="Courier New" w:hAnsi="Courier New" w:cs="Technic"/>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Symbol" w:hAnsi="Symbol" w:cs="Symbol"/>
    </w:rPr>
  </w:style>
  <w:style w:type="character" w:customStyle="1" w:styleId="WW8Num24z2">
    <w:name w:val="WW8Num24z2"/>
    <w:rPr>
      <w:rFonts w:ascii="Wingdings" w:hAnsi="Wingdings" w:cs="Wingdings"/>
    </w:rPr>
  </w:style>
  <w:style w:type="character" w:customStyle="1" w:styleId="WW8Num24z4">
    <w:name w:val="WW8Num24z4"/>
    <w:rPr>
      <w:rFonts w:ascii="Courier New" w:hAnsi="Courier New" w:cs="Technic"/>
    </w:rPr>
  </w:style>
  <w:style w:type="character" w:customStyle="1" w:styleId="Carpredefinitoparagrafo1">
    <w:name w:val="Car. predefinito paragrafo1"/>
  </w:style>
  <w:style w:type="character" w:styleId="Collegamentoipertestuale">
    <w:name w:val="Hyperlink"/>
    <w:rPr>
      <w:color w:val="0000FF"/>
      <w:u w:val="single"/>
    </w:rPr>
  </w:style>
  <w:style w:type="character" w:customStyle="1" w:styleId="apple-style-span">
    <w:name w:val="apple-style-span"/>
    <w:basedOn w:val="Carpredefinitoparagrafo1"/>
  </w:style>
  <w:style w:type="character" w:customStyle="1" w:styleId="TestonotaapidipaginaCarattere">
    <w:name w:val="Testo nota a piè di pagina Carattere"/>
  </w:style>
  <w:style w:type="character" w:customStyle="1" w:styleId="Caratterinotaapidipagina">
    <w:name w:val="Caratteri nota a piè di pagina"/>
    <w:rPr>
      <w:vertAlign w:val="superscript"/>
    </w:rPr>
  </w:style>
  <w:style w:type="character" w:customStyle="1" w:styleId="TitoloCarattere">
    <w:name w:val="Titolo Carattere"/>
    <w:rPr>
      <w:rFonts w:ascii="Arial" w:hAnsi="Arial" w:cs="Arial"/>
      <w:b/>
      <w:bCs/>
      <w:kern w:val="2"/>
      <w:sz w:val="32"/>
      <w:szCs w:val="32"/>
    </w:rPr>
  </w:style>
  <w:style w:type="character" w:customStyle="1" w:styleId="RientrocorpodeltestoCarattere">
    <w:name w:val="Rientro corpo del testo Carattere"/>
    <w:rPr>
      <w:sz w:val="24"/>
      <w:szCs w:val="24"/>
    </w:rPr>
  </w:style>
  <w:style w:type="character" w:customStyle="1" w:styleId="ListLabel1">
    <w:name w:val="ListLabel 1"/>
    <w:rPr>
      <w:color w:val="FFFFFF"/>
      <w:spacing w:val="-5"/>
      <w:sz w:val="18"/>
      <w:szCs w:val="18"/>
    </w:rPr>
  </w:style>
  <w:style w:type="paragraph" w:customStyle="1" w:styleId="Titolo20">
    <w:name w:val="Titolo2"/>
    <w:basedOn w:val="Normale"/>
    <w:next w:val="Corpotesto"/>
    <w:pPr>
      <w:keepNext/>
      <w:spacing w:before="240" w:after="120"/>
    </w:pPr>
    <w:rPr>
      <w:rFonts w:ascii="Liberation Sans" w:eastAsia="Microsoft YaHei" w:hAnsi="Liberation Sans" w:cs="Arial Unicode MS"/>
      <w:sz w:val="28"/>
      <w:szCs w:val="28"/>
    </w:rPr>
  </w:style>
  <w:style w:type="paragraph" w:styleId="Corpotesto">
    <w:name w:val="Body Text"/>
    <w:basedOn w:val="Normale"/>
    <w:pPr>
      <w:jc w:val="both"/>
    </w:pPr>
  </w:style>
  <w:style w:type="paragraph" w:styleId="Elenco">
    <w:name w:val="List"/>
    <w:basedOn w:val="Normale"/>
    <w:pPr>
      <w:ind w:left="283" w:hanging="283"/>
    </w:pPr>
  </w:style>
  <w:style w:type="paragraph" w:styleId="Didascalia">
    <w:name w:val="caption"/>
    <w:basedOn w:val="Normale"/>
    <w:qFormat/>
    <w:pPr>
      <w:suppressLineNumbers/>
      <w:spacing w:before="120" w:after="120"/>
    </w:pPr>
    <w:rPr>
      <w:rFonts w:cs="Arial Unicode MS"/>
      <w:i/>
      <w:iCs/>
    </w:rPr>
  </w:style>
  <w:style w:type="paragraph" w:customStyle="1" w:styleId="Indice">
    <w:name w:val="Indice"/>
    <w:basedOn w:val="Normale"/>
    <w:pPr>
      <w:suppressLineNumbers/>
    </w:pPr>
    <w:rPr>
      <w:rFonts w:cs="Arial Unicode MS"/>
    </w:rPr>
  </w:style>
  <w:style w:type="paragraph" w:customStyle="1" w:styleId="caption1">
    <w:name w:val="caption1"/>
    <w:basedOn w:val="Normale"/>
    <w:pPr>
      <w:suppressLineNumbers/>
      <w:spacing w:before="120" w:after="120"/>
    </w:pPr>
    <w:rPr>
      <w:rFonts w:cs="Arial Unicode MS"/>
      <w:i/>
      <w:iCs/>
    </w:rPr>
  </w:style>
  <w:style w:type="paragraph" w:customStyle="1" w:styleId="caption11">
    <w:name w:val="caption11"/>
    <w:basedOn w:val="Normale"/>
    <w:next w:val="Normale"/>
    <w:pPr>
      <w:spacing w:before="120" w:after="120"/>
    </w:pPr>
    <w:rPr>
      <w:b/>
      <w:bCs/>
      <w:sz w:val="20"/>
      <w:szCs w:val="20"/>
    </w:rPr>
  </w:style>
  <w:style w:type="paragraph" w:customStyle="1" w:styleId="Titolo10">
    <w:name w:val="Titolo1"/>
    <w:basedOn w:val="Normale"/>
    <w:next w:val="Corpotesto"/>
    <w:pPr>
      <w:spacing w:before="240" w:after="60"/>
      <w:jc w:val="center"/>
      <w:outlineLvl w:val="0"/>
    </w:pPr>
    <w:rPr>
      <w:rFonts w:ascii="Arial" w:hAnsi="Arial" w:cs="Arial"/>
      <w:b/>
      <w:bCs/>
      <w:kern w:val="2"/>
      <w:sz w:val="32"/>
      <w:szCs w:val="32"/>
    </w:r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styleId="Rientrocorpodeltesto">
    <w:name w:val="Body Text Indent"/>
    <w:basedOn w:val="Normale"/>
    <w:pPr>
      <w:spacing w:line="360" w:lineRule="auto"/>
      <w:ind w:left="360"/>
      <w:jc w:val="both"/>
    </w:pPr>
  </w:style>
  <w:style w:type="paragraph" w:customStyle="1" w:styleId="Corpodeltesto21">
    <w:name w:val="Corpo del testo 21"/>
    <w:basedOn w:val="Normale"/>
    <w:pPr>
      <w:spacing w:after="120" w:line="480" w:lineRule="auto"/>
    </w:pPr>
  </w:style>
  <w:style w:type="paragraph" w:customStyle="1" w:styleId="Corpodeltesto31">
    <w:name w:val="Corpo del testo 31"/>
    <w:basedOn w:val="Normale"/>
    <w:pPr>
      <w:spacing w:after="120"/>
    </w:pPr>
    <w:rPr>
      <w:sz w:val="16"/>
      <w:szCs w:val="16"/>
    </w:rPr>
  </w:style>
  <w:style w:type="paragraph" w:customStyle="1" w:styleId="Data1">
    <w:name w:val="Data1"/>
    <w:basedOn w:val="Normale"/>
    <w:next w:val="Normale"/>
  </w:style>
  <w:style w:type="paragraph" w:customStyle="1" w:styleId="Puntoelenco22">
    <w:name w:val="Punto elenco 22"/>
    <w:basedOn w:val="Normale"/>
    <w:pPr>
      <w:ind w:left="566" w:hanging="283"/>
    </w:pPr>
  </w:style>
  <w:style w:type="paragraph" w:customStyle="1" w:styleId="Puntoelenco32">
    <w:name w:val="Punto elenco 32"/>
    <w:basedOn w:val="Normale"/>
    <w:pPr>
      <w:ind w:left="849" w:hanging="283"/>
    </w:pPr>
  </w:style>
  <w:style w:type="paragraph" w:customStyle="1" w:styleId="Puntoelenco42">
    <w:name w:val="Punto elenco 42"/>
    <w:basedOn w:val="Normale"/>
    <w:pPr>
      <w:ind w:left="1132" w:hanging="283"/>
    </w:pPr>
  </w:style>
  <w:style w:type="paragraph" w:customStyle="1" w:styleId="Puntoelenco52">
    <w:name w:val="Punto elenco 52"/>
    <w:basedOn w:val="Normale"/>
    <w:pPr>
      <w:ind w:left="1415" w:hanging="283"/>
    </w:pPr>
  </w:style>
  <w:style w:type="paragraph" w:customStyle="1" w:styleId="Elencocontinua1">
    <w:name w:val="Elenco continua1"/>
    <w:basedOn w:val="Normale"/>
    <w:pPr>
      <w:spacing w:after="120"/>
      <w:ind w:left="283"/>
    </w:pPr>
  </w:style>
  <w:style w:type="paragraph" w:customStyle="1" w:styleId="Elencocontinua21">
    <w:name w:val="Elenco continua 21"/>
    <w:basedOn w:val="Normale"/>
    <w:pPr>
      <w:spacing w:after="120"/>
      <w:ind w:left="566"/>
    </w:pPr>
  </w:style>
  <w:style w:type="paragraph" w:customStyle="1" w:styleId="Elencocontinua31">
    <w:name w:val="Elenco continua 31"/>
    <w:basedOn w:val="Normale"/>
    <w:pPr>
      <w:spacing w:after="120"/>
      <w:ind w:left="849"/>
    </w:pPr>
  </w:style>
  <w:style w:type="paragraph" w:customStyle="1" w:styleId="Elencocontinua41">
    <w:name w:val="Elenco continua 41"/>
    <w:basedOn w:val="Normale"/>
    <w:pPr>
      <w:spacing w:after="120"/>
      <w:ind w:left="1132"/>
    </w:pPr>
  </w:style>
  <w:style w:type="paragraph" w:customStyle="1" w:styleId="Elencocontinua51">
    <w:name w:val="Elenco continua 51"/>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customStyle="1" w:styleId="Formuladiapertura1">
    <w:name w:val="Formula di apertura1"/>
    <w:basedOn w:val="Normale"/>
    <w:next w:val="Normale"/>
  </w:style>
  <w:style w:type="paragraph" w:customStyle="1" w:styleId="Formuladiapertura2">
    <w:name w:val="Formula di apertura2"/>
    <w:basedOn w:val="Normale"/>
    <w:pPr>
      <w:ind w:left="4252"/>
    </w:pPr>
  </w:style>
  <w:style w:type="paragraph" w:styleId="Indice1">
    <w:name w:val="index 1"/>
    <w:basedOn w:val="Normale"/>
    <w:next w:val="Normale"/>
    <w:pPr>
      <w:ind w:left="240" w:hanging="240"/>
    </w:pPr>
  </w:style>
  <w:style w:type="paragraph" w:styleId="Indice2">
    <w:name w:val="index 2"/>
    <w:basedOn w:val="Normale"/>
    <w:next w:val="Normale"/>
    <w:pPr>
      <w:ind w:left="480" w:hanging="240"/>
    </w:pPr>
  </w:style>
  <w:style w:type="paragraph" w:styleId="Indice3">
    <w:name w:val="index 3"/>
    <w:basedOn w:val="Normale"/>
    <w:next w:val="Normale"/>
    <w:pPr>
      <w:ind w:left="720" w:hanging="240"/>
    </w:pPr>
  </w:style>
  <w:style w:type="paragraph" w:styleId="Sommario4">
    <w:name w:val="toc 4"/>
    <w:basedOn w:val="Normale"/>
    <w:next w:val="Normale"/>
    <w:pPr>
      <w:ind w:left="960" w:hanging="240"/>
    </w:pPr>
  </w:style>
  <w:style w:type="paragraph" w:styleId="Sommario5">
    <w:name w:val="toc 5"/>
    <w:basedOn w:val="Normale"/>
    <w:next w:val="Normale"/>
    <w:pPr>
      <w:ind w:left="1200" w:hanging="240"/>
    </w:pPr>
  </w:style>
  <w:style w:type="paragraph" w:styleId="Sommario6">
    <w:name w:val="toc 6"/>
    <w:basedOn w:val="Normale"/>
    <w:next w:val="Normale"/>
    <w:pPr>
      <w:ind w:left="1440" w:hanging="240"/>
    </w:pPr>
  </w:style>
  <w:style w:type="paragraph" w:styleId="Sommario7">
    <w:name w:val="toc 7"/>
    <w:basedOn w:val="Normale"/>
    <w:next w:val="Normale"/>
    <w:pPr>
      <w:ind w:left="1680" w:hanging="240"/>
    </w:pPr>
  </w:style>
  <w:style w:type="paragraph" w:styleId="Sommario8">
    <w:name w:val="toc 8"/>
    <w:basedOn w:val="Normale"/>
    <w:next w:val="Normale"/>
    <w:pPr>
      <w:ind w:left="1920" w:hanging="240"/>
    </w:pPr>
  </w:style>
  <w:style w:type="paragraph" w:styleId="Sommario9">
    <w:name w:val="toc 9"/>
    <w:basedOn w:val="Normale"/>
    <w:next w:val="Normale"/>
    <w:pPr>
      <w:ind w:left="2160" w:hanging="240"/>
    </w:pPr>
  </w:style>
  <w:style w:type="paragraph" w:customStyle="1" w:styleId="Indicedellefigure1">
    <w:name w:val="Indice delle figure1"/>
    <w:basedOn w:val="Normale"/>
    <w:next w:val="Normale"/>
    <w:pPr>
      <w:ind w:left="480" w:hanging="480"/>
    </w:pPr>
  </w:style>
  <w:style w:type="paragraph" w:customStyle="1" w:styleId="Indicefonti1">
    <w:name w:val="Indice fonti1"/>
    <w:basedOn w:val="Normale"/>
    <w:next w:val="Normale"/>
    <w:pPr>
      <w:ind w:left="240" w:hanging="240"/>
    </w:pPr>
  </w:style>
  <w:style w:type="paragraph" w:styleId="Indirizzodestinatario">
    <w:name w:val="envelope address"/>
    <w:basedOn w:val="Normale"/>
    <w:pPr>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customStyle="1" w:styleId="Intestazionemessaggio1">
    <w:name w:val="Intestazione messaggio1"/>
    <w:basedOn w:val="Normale"/>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rPr>
  </w:style>
  <w:style w:type="paragraph" w:customStyle="1" w:styleId="Intestazionenota1">
    <w:name w:val="Intestazione nota1"/>
    <w:basedOn w:val="Normale"/>
    <w:next w:val="Normale"/>
  </w:style>
  <w:style w:type="paragraph" w:customStyle="1" w:styleId="Mappadocumento1">
    <w:name w:val="Mappa documento1"/>
    <w:basedOn w:val="Normale"/>
    <w:pPr>
      <w:shd w:val="clear" w:color="auto" w:fill="000080"/>
    </w:pPr>
    <w:rPr>
      <w:rFonts w:ascii="Tahoma" w:hAnsi="Tahoma" w:cs="Tahoma"/>
    </w:rPr>
  </w:style>
  <w:style w:type="paragraph" w:styleId="NormaleWeb">
    <w:name w:val="Normal (Web)"/>
    <w:basedOn w:val="Normale"/>
  </w:style>
  <w:style w:type="paragraph" w:customStyle="1" w:styleId="Numeroelenco1">
    <w:name w:val="Numero elenco1"/>
    <w:basedOn w:val="Normale"/>
    <w:pPr>
      <w:numPr>
        <w:numId w:val="10"/>
      </w:numPr>
    </w:pPr>
  </w:style>
  <w:style w:type="paragraph" w:customStyle="1" w:styleId="Numeroelenco21">
    <w:name w:val="Numero elenco 21"/>
    <w:basedOn w:val="Normale"/>
    <w:pPr>
      <w:numPr>
        <w:numId w:val="5"/>
      </w:numPr>
    </w:pPr>
  </w:style>
  <w:style w:type="paragraph" w:customStyle="1" w:styleId="Numeroelenco31">
    <w:name w:val="Numero elenco 31"/>
    <w:basedOn w:val="Normale"/>
    <w:pPr>
      <w:numPr>
        <w:numId w:val="4"/>
      </w:numPr>
    </w:pPr>
  </w:style>
  <w:style w:type="paragraph" w:customStyle="1" w:styleId="Numeroelenco41">
    <w:name w:val="Numero elenco 41"/>
    <w:basedOn w:val="Normale"/>
    <w:pPr>
      <w:numPr>
        <w:numId w:val="3"/>
      </w:numPr>
    </w:pPr>
  </w:style>
  <w:style w:type="paragraph" w:customStyle="1" w:styleId="Numeroelenco51">
    <w:name w:val="Numero elenco 51"/>
    <w:basedOn w:val="Normale"/>
    <w:pPr>
      <w:numPr>
        <w:numId w:val="2"/>
      </w:numPr>
    </w:pPr>
  </w:style>
  <w:style w:type="paragraph" w:styleId="PreformattatoHTML">
    <w:name w:val="HTML Preformatted"/>
    <w:basedOn w:val="Normale"/>
    <w:rPr>
      <w:rFonts w:ascii="Courier New" w:hAnsi="Courier New" w:cs="Courier New"/>
      <w:sz w:val="20"/>
      <w:szCs w:val="20"/>
    </w:rPr>
  </w:style>
  <w:style w:type="paragraph" w:customStyle="1" w:styleId="Primorientrocorpodeltesto1">
    <w:name w:val="Primo rientro corpo del testo1"/>
    <w:basedOn w:val="Corpotesto"/>
    <w:pPr>
      <w:spacing w:after="120"/>
      <w:ind w:firstLine="210"/>
      <w:jc w:val="left"/>
    </w:pPr>
  </w:style>
  <w:style w:type="paragraph" w:customStyle="1" w:styleId="Primorientrocorpodeltesto21">
    <w:name w:val="Primo rientro corpo del testo 21"/>
    <w:basedOn w:val="Rientrocorpodeltesto"/>
    <w:pPr>
      <w:spacing w:after="120" w:line="240" w:lineRule="auto"/>
      <w:ind w:left="283" w:firstLine="210"/>
      <w:jc w:val="left"/>
    </w:pPr>
  </w:style>
  <w:style w:type="paragraph" w:customStyle="1" w:styleId="Puntoelenco1">
    <w:name w:val="Punto elenco1"/>
    <w:basedOn w:val="Normale"/>
    <w:pPr>
      <w:numPr>
        <w:numId w:val="11"/>
      </w:numPr>
    </w:pPr>
  </w:style>
  <w:style w:type="paragraph" w:customStyle="1" w:styleId="Puntoelenco21">
    <w:name w:val="Punto elenco 21"/>
    <w:basedOn w:val="Normale"/>
    <w:pPr>
      <w:numPr>
        <w:numId w:val="9"/>
      </w:numPr>
    </w:pPr>
  </w:style>
  <w:style w:type="paragraph" w:customStyle="1" w:styleId="Puntoelenco31">
    <w:name w:val="Punto elenco 31"/>
    <w:basedOn w:val="Normale"/>
    <w:pPr>
      <w:numPr>
        <w:numId w:val="8"/>
      </w:numPr>
    </w:pPr>
  </w:style>
  <w:style w:type="paragraph" w:customStyle="1" w:styleId="Puntoelenco41">
    <w:name w:val="Punto elenco 41"/>
    <w:basedOn w:val="Normale"/>
    <w:pPr>
      <w:numPr>
        <w:numId w:val="7"/>
      </w:numPr>
    </w:pPr>
  </w:style>
  <w:style w:type="paragraph" w:customStyle="1" w:styleId="Puntoelenco51">
    <w:name w:val="Punto elenco 51"/>
    <w:basedOn w:val="Normale"/>
    <w:pPr>
      <w:numPr>
        <w:numId w:val="6"/>
      </w:numPr>
    </w:pPr>
  </w:style>
  <w:style w:type="paragraph" w:customStyle="1" w:styleId="Rientrocorpodeltesto21">
    <w:name w:val="Rientro corpo del testo 21"/>
    <w:basedOn w:val="Normale"/>
    <w:pPr>
      <w:spacing w:after="120" w:line="480" w:lineRule="auto"/>
      <w:ind w:left="283"/>
    </w:pPr>
  </w:style>
  <w:style w:type="paragraph" w:customStyle="1" w:styleId="Rientrocorpodeltesto31">
    <w:name w:val="Rientro corpo del testo 31"/>
    <w:basedOn w:val="Normale"/>
    <w:pPr>
      <w:spacing w:after="120"/>
      <w:ind w:left="283"/>
    </w:pPr>
    <w:rPr>
      <w:sz w:val="16"/>
      <w:szCs w:val="16"/>
    </w:rPr>
  </w:style>
  <w:style w:type="paragraph" w:customStyle="1" w:styleId="Rientronormale1">
    <w:name w:val="Rientro normale1"/>
    <w:basedOn w:val="Normale"/>
    <w:pPr>
      <w:ind w:left="708"/>
    </w:pPr>
  </w:style>
  <w:style w:type="paragraph" w:styleId="Sommario1">
    <w:name w:val="toc 1"/>
    <w:basedOn w:val="Normale"/>
    <w:next w:val="Normale"/>
  </w:style>
  <w:style w:type="paragraph" w:styleId="Sommario2">
    <w:name w:val="toc 2"/>
    <w:basedOn w:val="Normale"/>
    <w:next w:val="Normale"/>
    <w:pPr>
      <w:ind w:left="240"/>
    </w:pPr>
  </w:style>
  <w:style w:type="paragraph" w:styleId="Sommario3">
    <w:name w:val="toc 3"/>
    <w:basedOn w:val="Normale"/>
    <w:next w:val="Normale"/>
    <w:pPr>
      <w:ind w:left="480"/>
    </w:pPr>
  </w:style>
  <w:style w:type="paragraph" w:customStyle="1" w:styleId="Sommario41">
    <w:name w:val="Sommario 41"/>
    <w:basedOn w:val="Normale"/>
    <w:next w:val="Normale"/>
    <w:pPr>
      <w:ind w:left="720"/>
    </w:pPr>
  </w:style>
  <w:style w:type="paragraph" w:customStyle="1" w:styleId="Sommario51">
    <w:name w:val="Sommario 51"/>
    <w:basedOn w:val="Normale"/>
    <w:next w:val="Normale"/>
    <w:pPr>
      <w:ind w:left="960"/>
    </w:pPr>
  </w:style>
  <w:style w:type="paragraph" w:customStyle="1" w:styleId="Sommario61">
    <w:name w:val="Sommario 61"/>
    <w:basedOn w:val="Normale"/>
    <w:next w:val="Normale"/>
    <w:pPr>
      <w:ind w:left="1200"/>
    </w:pPr>
  </w:style>
  <w:style w:type="paragraph" w:customStyle="1" w:styleId="Sommario71">
    <w:name w:val="Sommario 71"/>
    <w:basedOn w:val="Normale"/>
    <w:next w:val="Normale"/>
    <w:pPr>
      <w:ind w:left="1440"/>
    </w:pPr>
  </w:style>
  <w:style w:type="paragraph" w:customStyle="1" w:styleId="Sommario81">
    <w:name w:val="Sommario 81"/>
    <w:basedOn w:val="Normale"/>
    <w:next w:val="Normale"/>
    <w:pPr>
      <w:ind w:left="1680"/>
    </w:pPr>
  </w:style>
  <w:style w:type="paragraph" w:customStyle="1" w:styleId="Sommario91">
    <w:name w:val="Sommario 91"/>
    <w:basedOn w:val="Normale"/>
    <w:next w:val="Normale"/>
    <w:pPr>
      <w:ind w:left="1920"/>
    </w:pPr>
  </w:style>
  <w:style w:type="paragraph" w:styleId="Sottotitolo">
    <w:name w:val="Subtitle"/>
    <w:basedOn w:val="Normale"/>
    <w:next w:val="Corpotesto"/>
    <w:qFormat/>
    <w:pPr>
      <w:spacing w:after="60"/>
      <w:jc w:val="center"/>
      <w:outlineLvl w:val="1"/>
    </w:pPr>
    <w:rPr>
      <w:rFonts w:ascii="Arial" w:hAnsi="Arial" w:cs="Arial"/>
    </w:rPr>
  </w:style>
  <w:style w:type="paragraph" w:customStyle="1" w:styleId="Testocommento1">
    <w:name w:val="Testo commento1"/>
    <w:basedOn w:val="Normale"/>
    <w:rPr>
      <w:sz w:val="20"/>
      <w:szCs w:val="20"/>
    </w:rPr>
  </w:style>
  <w:style w:type="paragraph" w:customStyle="1" w:styleId="Testodelblocco1">
    <w:name w:val="Testo del blocco1"/>
    <w:basedOn w:val="Normale"/>
    <w:pPr>
      <w:spacing w:after="120"/>
      <w:ind w:left="1440" w:right="1440"/>
    </w:pPr>
  </w:style>
  <w:style w:type="paragraph" w:customStyle="1" w:styleId="Testomacro1">
    <w:name w:val="Tes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it-IT" w:eastAsia="zh-CN"/>
    </w:rPr>
  </w:style>
  <w:style w:type="paragraph" w:customStyle="1" w:styleId="Testonormale1">
    <w:name w:val="Testo normale1"/>
    <w:basedOn w:val="Normale"/>
    <w:rPr>
      <w:rFonts w:ascii="Courier New" w:hAnsi="Courier New" w:cs="Courier New"/>
      <w:sz w:val="20"/>
      <w:szCs w:val="20"/>
    </w:rPr>
  </w:style>
  <w:style w:type="paragraph" w:styleId="Testonotaapidipagina">
    <w:name w:val="footnote text"/>
    <w:basedOn w:val="Normale"/>
    <w:rPr>
      <w:sz w:val="20"/>
      <w:szCs w:val="20"/>
    </w:rPr>
  </w:style>
  <w:style w:type="paragraph" w:styleId="Testonotadichiusura">
    <w:name w:val="endnote text"/>
    <w:basedOn w:val="Normale"/>
    <w:rPr>
      <w:sz w:val="20"/>
      <w:szCs w:val="20"/>
    </w:rPr>
  </w:style>
  <w:style w:type="paragraph" w:styleId="Titoloindice">
    <w:name w:val="index heading"/>
    <w:basedOn w:val="Normale"/>
    <w:next w:val="Indice1"/>
    <w:rPr>
      <w:rFonts w:ascii="Arial" w:hAnsi="Arial" w:cs="Arial"/>
      <w:b/>
      <w:bCs/>
    </w:rPr>
  </w:style>
  <w:style w:type="paragraph" w:customStyle="1" w:styleId="Titoloindicefonti1">
    <w:name w:val="Titolo indice fonti1"/>
    <w:basedOn w:val="Normale"/>
    <w:next w:val="Normale"/>
    <w:pPr>
      <w:spacing w:before="120"/>
    </w:pPr>
    <w:rPr>
      <w:rFonts w:ascii="Arial" w:hAnsi="Arial" w:cs="Arial"/>
      <w:b/>
      <w:bCs/>
    </w:rPr>
  </w:style>
  <w:style w:type="paragraph" w:styleId="Testofumetto">
    <w:name w:val="Balloon Text"/>
    <w:basedOn w:val="Normale"/>
    <w:rPr>
      <w:rFonts w:ascii="Tahoma" w:hAnsi="Tahoma" w:cs="Tahoma"/>
      <w:sz w:val="16"/>
      <w:szCs w:val="16"/>
    </w:rPr>
  </w:style>
  <w:style w:type="paragraph" w:customStyle="1" w:styleId="Elencoacolori-Colore11">
    <w:name w:val="Elenco a colori - Colore 11"/>
    <w:basedOn w:val="Normale"/>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autoSpaceDE w:val="0"/>
    </w:pPr>
    <w:rPr>
      <w:rFonts w:ascii="Arial" w:hAnsi="Arial" w:cs="Arial"/>
      <w:color w:val="000000"/>
      <w:sz w:val="24"/>
      <w:szCs w:val="24"/>
      <w:lang w:val="it-IT" w:eastAsia="ja-JP"/>
    </w:rPr>
  </w:style>
  <w:style w:type="paragraph" w:styleId="Paragrafoelenco">
    <w:name w:val="List Paragraph"/>
    <w:basedOn w:val="Normale"/>
    <w:qFormat/>
    <w:pPr>
      <w:widowControl w:val="0"/>
      <w:autoSpaceDE w:val="0"/>
      <w:ind w:left="972" w:hanging="361"/>
    </w:pPr>
    <w:rPr>
      <w:rFonts w:ascii="Calibri" w:eastAsia="Calibri" w:hAnsi="Calibri" w:cs="Calibri"/>
      <w:sz w:val="22"/>
      <w:szCs w:val="22"/>
    </w:rPr>
  </w:style>
  <w:style w:type="paragraph" w:customStyle="1" w:styleId="TableParagraph">
    <w:name w:val="Table Paragraph"/>
    <w:basedOn w:val="Normale"/>
    <w:pPr>
      <w:widowControl w:val="0"/>
      <w:autoSpaceDE w:val="0"/>
      <w:spacing w:before="8" w:line="256" w:lineRule="exact"/>
      <w:ind w:left="69"/>
    </w:pPr>
    <w:rPr>
      <w:rFonts w:ascii="Calibri" w:eastAsia="Calibri" w:hAnsi="Calibri" w:cs="Calibri"/>
      <w:sz w:val="22"/>
      <w:szCs w:val="22"/>
    </w:rPr>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user">
    <w:name w:val="Contenuto cornice (user)"/>
    <w:basedOn w:val="Normale"/>
  </w:style>
  <w:style w:type="paragraph" w:customStyle="1" w:styleId="Contenutocornice">
    <w:name w:val="Contenuto cornice"/>
    <w:basedOn w:val="Normale"/>
  </w:style>
  <w:style w:type="paragraph" w:customStyle="1" w:styleId="Title1">
    <w:name w:val="Title1"/>
    <w:basedOn w:val="Normale"/>
    <w:pPr>
      <w:spacing w:before="83"/>
      <w:ind w:right="2"/>
      <w:jc w:val="center"/>
    </w:pPr>
    <w:rPr>
      <w:rFonts w:ascii="Arial" w:eastAsia="Arial" w:hAnsi="Arial" w:cs="Arial"/>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2742</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Spett</vt:lpstr>
    </vt:vector>
  </TitlesOfParts>
  <Company/>
  <LinksUpToDate>false</LinksUpToDate>
  <CharactersWithSpaces>3217</CharactersWithSpaces>
  <SharedDoc>false</SharedDoc>
  <HLinks>
    <vt:vector size="12" baseType="variant">
      <vt:variant>
        <vt:i4>6553651</vt:i4>
      </vt:variant>
      <vt:variant>
        <vt:i4>-1</vt:i4>
      </vt:variant>
      <vt:variant>
        <vt:i4>2052</vt:i4>
      </vt:variant>
      <vt:variant>
        <vt:i4>1</vt:i4>
      </vt:variant>
      <vt:variant>
        <vt:lpwstr>C:\Users\mprovani\Pictures\Timbro HQE.png</vt:lpwstr>
      </vt:variant>
      <vt:variant>
        <vt:lpwstr/>
      </vt:variant>
      <vt:variant>
        <vt:i4>6553651</vt:i4>
      </vt:variant>
      <vt:variant>
        <vt:i4>-1</vt:i4>
      </vt:variant>
      <vt:variant>
        <vt:i4>2053</vt:i4>
      </vt:variant>
      <vt:variant>
        <vt:i4>1</vt:i4>
      </vt:variant>
      <vt:variant>
        <vt:lpwstr>C:\Users\mprovani\Pictures\Timbro HQE.png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grasselli</dc:creator>
  <cp:keywords/>
  <cp:lastModifiedBy>Gianluca Luccini</cp:lastModifiedBy>
  <cp:revision>3</cp:revision>
  <cp:lastPrinted>2022-07-25T07:36:00Z</cp:lastPrinted>
  <dcterms:created xsi:type="dcterms:W3CDTF">2026-10-16T04:37:00Z</dcterms:created>
  <dcterms:modified xsi:type="dcterms:W3CDTF">2026-10-20T07:56:00Z</dcterms:modified>
</cp:coreProperties>
</file>