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E84F6D" w14:textId="768D18AF" w:rsidR="002F5517" w:rsidRPr="001663A5" w:rsidRDefault="002F5517" w:rsidP="00341AC7">
      <w:pPr>
        <w:pStyle w:val="Heading2"/>
        <w:spacing w:line="240" w:lineRule="auto"/>
        <w:rPr>
          <w:rFonts w:ascii="Times New Roman" w:hAnsi="Times New Roman" w:cs="Times New Roman"/>
          <w:sz w:val="24"/>
        </w:rPr>
      </w:pPr>
      <w:r w:rsidRPr="001663A5">
        <w:rPr>
          <w:rFonts w:ascii="Times New Roman" w:hAnsi="Times New Roman" w:cs="Times New Roman"/>
          <w:sz w:val="24"/>
        </w:rPr>
        <w:t xml:space="preserve">Supplementary </w:t>
      </w:r>
      <w:r w:rsidR="0037766E" w:rsidRPr="001663A5">
        <w:rPr>
          <w:rFonts w:ascii="Times New Roman" w:hAnsi="Times New Roman" w:cs="Times New Roman"/>
          <w:sz w:val="24"/>
        </w:rPr>
        <w:t xml:space="preserve">Material </w:t>
      </w:r>
      <w:r w:rsidRPr="001663A5">
        <w:rPr>
          <w:rFonts w:ascii="Times New Roman" w:hAnsi="Times New Roman" w:cs="Times New Roman"/>
          <w:sz w:val="24"/>
        </w:rPr>
        <w:t>1</w:t>
      </w:r>
    </w:p>
    <w:p w14:paraId="23D0C38F" w14:textId="77777777" w:rsidR="00341AC7" w:rsidRPr="001663A5" w:rsidRDefault="00341AC7" w:rsidP="00341AC7">
      <w:pPr>
        <w:pStyle w:val="Heading2"/>
        <w:spacing w:line="240" w:lineRule="auto"/>
        <w:rPr>
          <w:rFonts w:ascii="Times New Roman" w:hAnsi="Times New Roman" w:cs="Times New Roman"/>
          <w:sz w:val="24"/>
        </w:rPr>
      </w:pPr>
      <w:r w:rsidRPr="001663A5">
        <w:rPr>
          <w:rFonts w:ascii="Times New Roman" w:hAnsi="Times New Roman" w:cs="Times New Roman"/>
          <w:sz w:val="24"/>
        </w:rPr>
        <w:t>ROC &amp; AUC</w:t>
      </w:r>
    </w:p>
    <w:p w14:paraId="1AEB0F21" w14:textId="67D62AC2" w:rsidR="00341AC7" w:rsidRPr="001663A5" w:rsidRDefault="00341AC7" w:rsidP="00341AC7">
      <w:pPr>
        <w:rPr>
          <w:rFonts w:ascii="Times New Roman" w:hAnsi="Times New Roman" w:cs="Times New Roman"/>
          <w:sz w:val="24"/>
        </w:rPr>
      </w:pPr>
      <w:r w:rsidRPr="001663A5">
        <w:rPr>
          <w:rFonts w:ascii="Times New Roman" w:hAnsi="Times New Roman" w:cs="Times New Roman"/>
          <w:sz w:val="24"/>
        </w:rPr>
        <w:t xml:space="preserve">We used ROC curves and AUC values to evaluate each classifier. </w:t>
      </w:r>
      <w:r w:rsidR="004646B7" w:rsidRPr="001663A5">
        <w:rPr>
          <w:rFonts w:ascii="Times New Roman" w:hAnsi="Times New Roman" w:cs="Times New Roman"/>
          <w:sz w:val="24"/>
        </w:rPr>
        <w:t>P</w:t>
      </w:r>
      <w:r w:rsidRPr="001663A5">
        <w:rPr>
          <w:rFonts w:ascii="Times New Roman" w:hAnsi="Times New Roman" w:cs="Times New Roman"/>
          <w:sz w:val="24"/>
        </w:rPr>
        <w:t>henylketonuria</w:t>
      </w:r>
      <w:r w:rsidR="002F5517" w:rsidRPr="001663A5">
        <w:rPr>
          <w:rFonts w:ascii="Times New Roman" w:hAnsi="Times New Roman" w:cs="Times New Roman"/>
          <w:sz w:val="24"/>
        </w:rPr>
        <w:t xml:space="preserve"> (MIM:261600)</w:t>
      </w:r>
      <w:r w:rsidRPr="001663A5">
        <w:rPr>
          <w:rFonts w:ascii="Times New Roman" w:hAnsi="Times New Roman" w:cs="Times New Roman"/>
          <w:sz w:val="24"/>
        </w:rPr>
        <w:t xml:space="preserve">, a rare disease with the largest number of associated medical records, </w:t>
      </w:r>
      <w:r w:rsidR="004646B7" w:rsidRPr="001663A5">
        <w:rPr>
          <w:rFonts w:ascii="Times New Roman" w:hAnsi="Times New Roman" w:cs="Times New Roman"/>
          <w:sz w:val="24"/>
        </w:rPr>
        <w:t>wa</w:t>
      </w:r>
      <w:r w:rsidRPr="001663A5">
        <w:rPr>
          <w:rFonts w:ascii="Times New Roman" w:hAnsi="Times New Roman" w:cs="Times New Roman"/>
          <w:sz w:val="24"/>
        </w:rPr>
        <w:t xml:space="preserve">s tested as an example in nine machine learning classifiers. The ROC curve of phenylketonuria classifiers can be seen in Fig </w:t>
      </w:r>
      <w:r w:rsidR="00FE1DA2">
        <w:rPr>
          <w:rFonts w:ascii="Times New Roman" w:hAnsi="Times New Roman" w:cs="Times New Roman"/>
          <w:sz w:val="24"/>
        </w:rPr>
        <w:t>S1</w:t>
      </w:r>
      <w:r w:rsidRPr="001663A5">
        <w:rPr>
          <w:rFonts w:ascii="Times New Roman" w:hAnsi="Times New Roman" w:cs="Times New Roman"/>
          <w:sz w:val="24"/>
        </w:rPr>
        <w:t>.</w:t>
      </w:r>
      <w:r w:rsidRPr="001663A5">
        <w:t xml:space="preserve"> </w:t>
      </w:r>
      <w:r w:rsidRPr="001663A5">
        <w:rPr>
          <w:rFonts w:ascii="Times New Roman" w:hAnsi="Times New Roman" w:cs="Times New Roman"/>
          <w:sz w:val="24"/>
        </w:rPr>
        <w:t>Our results demonstrate that classifier performance varies in different case</w:t>
      </w:r>
      <w:r w:rsidR="004646B7" w:rsidRPr="001663A5">
        <w:rPr>
          <w:rFonts w:ascii="Times New Roman" w:hAnsi="Times New Roman" w:cs="Times New Roman"/>
          <w:sz w:val="24"/>
        </w:rPr>
        <w:t>s</w:t>
      </w:r>
      <w:r w:rsidRPr="001663A5">
        <w:rPr>
          <w:rFonts w:ascii="Times New Roman" w:hAnsi="Times New Roman" w:cs="Times New Roman"/>
          <w:sz w:val="24"/>
        </w:rPr>
        <w:t>.</w:t>
      </w:r>
    </w:p>
    <w:p w14:paraId="46B03815" w14:textId="77777777" w:rsidR="00341AC7" w:rsidRPr="001663A5" w:rsidRDefault="00341AC7" w:rsidP="00341AC7">
      <w:pPr>
        <w:rPr>
          <w:rFonts w:ascii="Times New Roman" w:hAnsi="Times New Roman" w:cs="Times New Roman"/>
          <w:sz w:val="24"/>
          <w:highlight w:val="yellow"/>
        </w:rPr>
      </w:pPr>
    </w:p>
    <w:p w14:paraId="71646853" w14:textId="77777777" w:rsidR="00341AC7" w:rsidRPr="001663A5" w:rsidRDefault="00341AC7" w:rsidP="00341AC7">
      <w:pPr>
        <w:rPr>
          <w:rFonts w:ascii="Times New Roman" w:hAnsi="Times New Roman" w:cs="Times New Roman"/>
          <w:sz w:val="24"/>
          <w:highlight w:val="yellow"/>
        </w:rPr>
      </w:pPr>
    </w:p>
    <w:p w14:paraId="34032B2B" w14:textId="77777777" w:rsidR="00341AC7" w:rsidRPr="001663A5" w:rsidRDefault="00341AC7" w:rsidP="00341AC7">
      <w:pPr>
        <w:rPr>
          <w:rFonts w:ascii="Times New Roman" w:hAnsi="Times New Roman" w:cs="Times New Roman"/>
          <w:sz w:val="24"/>
          <w:highlight w:val="yellow"/>
        </w:rPr>
      </w:pPr>
    </w:p>
    <w:p w14:paraId="789BE390" w14:textId="77777777" w:rsidR="00341AC7" w:rsidRPr="001663A5" w:rsidRDefault="00341AC7" w:rsidP="00341AC7">
      <w:pPr>
        <w:rPr>
          <w:rFonts w:ascii="Times New Roman" w:hAnsi="Times New Roman" w:cs="Times New Roman"/>
          <w:sz w:val="24"/>
          <w:highlight w:val="yellow"/>
        </w:rPr>
      </w:pPr>
    </w:p>
    <w:p w14:paraId="0F760E71" w14:textId="77777777" w:rsidR="00341AC7" w:rsidRPr="001663A5" w:rsidRDefault="00341AC7" w:rsidP="00341AC7">
      <w:pPr>
        <w:rPr>
          <w:rFonts w:ascii="Times New Roman" w:hAnsi="Times New Roman" w:cs="Times New Roman"/>
          <w:b/>
          <w:sz w:val="22"/>
          <w:highlight w:val="yellow"/>
        </w:rPr>
      </w:pPr>
    </w:p>
    <w:p w14:paraId="3F14B3BB" w14:textId="77777777" w:rsidR="00341AC7" w:rsidRPr="001663A5" w:rsidRDefault="00341AC7" w:rsidP="00341AC7">
      <w:pPr>
        <w:rPr>
          <w:rFonts w:ascii="Times New Roman" w:hAnsi="Times New Roman" w:cs="Times New Roman"/>
          <w:b/>
          <w:sz w:val="22"/>
          <w:highlight w:val="yellow"/>
        </w:rPr>
      </w:pPr>
      <w:r w:rsidRPr="001663A5">
        <w:rPr>
          <w:rFonts w:ascii="Times New Roman" w:hAnsi="Times New Roman" w:cs="Times New Roman"/>
          <w:b/>
          <w:noProof/>
          <w:sz w:val="22"/>
          <w:highlight w:val="yellow"/>
          <w:lang w:eastAsia="en-US"/>
        </w:rPr>
        <w:drawing>
          <wp:inline distT="0" distB="0" distL="0" distR="0" wp14:anchorId="0CE182F0" wp14:editId="4268F55F">
            <wp:extent cx="5274309" cy="4365710"/>
            <wp:effectExtent l="0" t="0" r="317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RDAD\PIC\ROCdata\ROC Curve of Phenylketonuria(Top 1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09" cy="436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FECFF" w14:textId="3CCA6019" w:rsidR="00341AC7" w:rsidRPr="001663A5" w:rsidRDefault="00341AC7" w:rsidP="00341AC7">
      <w:pPr>
        <w:rPr>
          <w:rFonts w:ascii="Times New Roman" w:hAnsi="Times New Roman" w:cs="Times New Roman"/>
          <w:sz w:val="24"/>
        </w:rPr>
      </w:pPr>
      <w:r w:rsidRPr="00BD2B9C">
        <w:rPr>
          <w:rFonts w:ascii="Times New Roman" w:hAnsi="Times New Roman" w:cs="Times New Roman"/>
          <w:b/>
          <w:sz w:val="22"/>
        </w:rPr>
        <w:t xml:space="preserve">Fig. </w:t>
      </w:r>
      <w:bookmarkStart w:id="0" w:name="_GoBack"/>
      <w:r w:rsidR="00FE1DA2">
        <w:rPr>
          <w:rFonts w:ascii="Times New Roman" w:hAnsi="Times New Roman" w:cs="Times New Roman"/>
          <w:b/>
          <w:sz w:val="22"/>
        </w:rPr>
        <w:t>S1</w:t>
      </w:r>
      <w:r w:rsidRPr="00BD2B9C">
        <w:rPr>
          <w:rFonts w:ascii="Times New Roman" w:hAnsi="Times New Roman" w:cs="Times New Roman"/>
          <w:b/>
          <w:sz w:val="22"/>
        </w:rPr>
        <w:t>.</w:t>
      </w:r>
      <w:r w:rsidRPr="00BD2B9C">
        <w:rPr>
          <w:rFonts w:ascii="Times New Roman" w:hAnsi="Times New Roman" w:cs="Times New Roman"/>
          <w:sz w:val="22"/>
        </w:rPr>
        <w:t xml:space="preserve"> The </w:t>
      </w:r>
      <w:bookmarkEnd w:id="0"/>
      <w:r w:rsidRPr="00BD2B9C">
        <w:rPr>
          <w:rFonts w:ascii="Times New Roman" w:hAnsi="Times New Roman" w:cs="Times New Roman"/>
          <w:sz w:val="22"/>
        </w:rPr>
        <w:t>ROC Curve of Phenylketonuria Classifiers.</w:t>
      </w:r>
      <w:r w:rsidRPr="00BD2B9C">
        <w:rPr>
          <w:rFonts w:ascii="Times New Roman" w:hAnsi="Times New Roman" w:cs="Times New Roman"/>
        </w:rPr>
        <w:t xml:space="preserve"> </w:t>
      </w:r>
      <w:r w:rsidRPr="00BD2B9C">
        <w:rPr>
          <w:rFonts w:ascii="Times New Roman" w:hAnsi="Times New Roman" w:cs="Times New Roman"/>
          <w:b/>
          <w:sz w:val="22"/>
        </w:rPr>
        <w:t xml:space="preserve">(a) </w:t>
      </w:r>
      <w:r w:rsidRPr="00BD2B9C">
        <w:rPr>
          <w:rFonts w:ascii="Times New Roman" w:hAnsi="Times New Roman" w:cs="Times New Roman"/>
          <w:sz w:val="22"/>
        </w:rPr>
        <w:t xml:space="preserve">The phenotypic TF-IDF-Hierarchy information </w:t>
      </w:r>
      <w:r w:rsidR="006F5026" w:rsidRPr="00BD2B9C">
        <w:rPr>
          <w:rFonts w:ascii="Times New Roman" w:hAnsi="Times New Roman" w:cs="Times New Roman"/>
          <w:sz w:val="22"/>
        </w:rPr>
        <w:t>content-</w:t>
      </w:r>
      <w:r w:rsidRPr="00BD2B9C">
        <w:rPr>
          <w:rFonts w:ascii="Times New Roman" w:hAnsi="Times New Roman" w:cs="Times New Roman"/>
          <w:sz w:val="22"/>
        </w:rPr>
        <w:t xml:space="preserve">based rare disease similarity model. </w:t>
      </w:r>
      <w:r w:rsidRPr="00BD2B9C">
        <w:rPr>
          <w:rFonts w:ascii="Times New Roman" w:hAnsi="Times New Roman" w:cs="Times New Roman"/>
          <w:b/>
          <w:sz w:val="22"/>
        </w:rPr>
        <w:t>(b)</w:t>
      </w:r>
      <w:r w:rsidRPr="00BD2B9C">
        <w:rPr>
          <w:rFonts w:ascii="Times New Roman" w:hAnsi="Times New Roman" w:cs="Times New Roman"/>
          <w:sz w:val="22"/>
        </w:rPr>
        <w:t xml:space="preserve"> The phenotype-gene </w:t>
      </w:r>
      <w:r w:rsidR="006F5026" w:rsidRPr="00BD2B9C">
        <w:rPr>
          <w:rFonts w:ascii="Times New Roman" w:hAnsi="Times New Roman" w:cs="Times New Roman"/>
          <w:sz w:val="22"/>
        </w:rPr>
        <w:t>association-</w:t>
      </w:r>
      <w:r w:rsidRPr="00BD2B9C">
        <w:rPr>
          <w:rFonts w:ascii="Times New Roman" w:hAnsi="Times New Roman" w:cs="Times New Roman"/>
          <w:sz w:val="22"/>
        </w:rPr>
        <w:t>based rare disease similarity model.</w:t>
      </w:r>
      <w:r w:rsidRPr="00BD2B9C">
        <w:rPr>
          <w:rFonts w:ascii="Times New Roman" w:hAnsi="Times New Roman" w:cs="Times New Roman"/>
          <w:b/>
          <w:sz w:val="22"/>
        </w:rPr>
        <w:t xml:space="preserve"> (c) </w:t>
      </w:r>
      <w:r w:rsidRPr="00BD2B9C">
        <w:rPr>
          <w:rFonts w:ascii="Times New Roman" w:hAnsi="Times New Roman" w:cs="Times New Roman"/>
          <w:sz w:val="22"/>
        </w:rPr>
        <w:t xml:space="preserve">The curated feature phenotype spatial </w:t>
      </w:r>
      <w:r w:rsidR="006F5026" w:rsidRPr="00BD2B9C">
        <w:rPr>
          <w:rFonts w:ascii="Times New Roman" w:hAnsi="Times New Roman" w:cs="Times New Roman"/>
          <w:sz w:val="22"/>
        </w:rPr>
        <w:t>vector-</w:t>
      </w:r>
      <w:r w:rsidRPr="00BD2B9C">
        <w:rPr>
          <w:rFonts w:ascii="Times New Roman" w:hAnsi="Times New Roman" w:cs="Times New Roman"/>
          <w:sz w:val="22"/>
        </w:rPr>
        <w:t>based rare disease machine learning prediction model.</w:t>
      </w:r>
      <w:r w:rsidRPr="00BD2B9C">
        <w:rPr>
          <w:rFonts w:ascii="Times New Roman" w:hAnsi="Times New Roman" w:cs="Times New Roman"/>
          <w:b/>
          <w:sz w:val="22"/>
        </w:rPr>
        <w:t xml:space="preserve"> (d)</w:t>
      </w:r>
      <w:r w:rsidRPr="00BD2B9C">
        <w:rPr>
          <w:rFonts w:ascii="Times New Roman" w:hAnsi="Times New Roman" w:cs="Times New Roman"/>
          <w:sz w:val="22"/>
        </w:rPr>
        <w:t xml:space="preserve"> The curated and </w:t>
      </w:r>
      <w:r w:rsidR="006F5026" w:rsidRPr="00BD2B9C">
        <w:rPr>
          <w:rFonts w:ascii="Times New Roman" w:hAnsi="Times New Roman" w:cs="Times New Roman"/>
          <w:sz w:val="22"/>
        </w:rPr>
        <w:t>text-</w:t>
      </w:r>
      <w:r w:rsidRPr="00BD2B9C">
        <w:rPr>
          <w:rFonts w:ascii="Times New Roman" w:hAnsi="Times New Roman" w:cs="Times New Roman"/>
          <w:sz w:val="22"/>
        </w:rPr>
        <w:t>mined feature phenotype spatial vector</w:t>
      </w:r>
      <w:r w:rsidR="006F5026" w:rsidRPr="00BD2B9C">
        <w:rPr>
          <w:rFonts w:ascii="Times New Roman" w:hAnsi="Times New Roman" w:cs="Times New Roman"/>
          <w:sz w:val="22"/>
        </w:rPr>
        <w:t>-</w:t>
      </w:r>
      <w:r w:rsidRPr="00BD2B9C">
        <w:rPr>
          <w:rFonts w:ascii="Times New Roman" w:hAnsi="Times New Roman" w:cs="Times New Roman"/>
          <w:sz w:val="22"/>
        </w:rPr>
        <w:t>based rare disease machine learning prediction model.</w:t>
      </w:r>
      <w:r w:rsidR="00107730">
        <w:rPr>
          <w:rFonts w:ascii="Times New Roman" w:hAnsi="Times New Roman" w:cs="Times New Roman"/>
          <w:sz w:val="22"/>
        </w:rPr>
        <w:t xml:space="preserve"> </w:t>
      </w:r>
      <w:r w:rsidR="00107730" w:rsidRPr="00522E27">
        <w:rPr>
          <w:rFonts w:ascii="Times New Roman" w:hAnsi="Times New Roman" w:cs="Times New Roman"/>
          <w:b/>
        </w:rPr>
        <w:t>APML</w:t>
      </w:r>
      <w:r w:rsidR="00107730" w:rsidRPr="00522E27">
        <w:rPr>
          <w:rFonts w:ascii="Times New Roman" w:hAnsi="Times New Roman" w:cs="Times New Roman"/>
        </w:rPr>
        <w:t xml:space="preserve">: Curated and text-mined feature phenotype spatial vector-based rare disease machine learning prediction model. </w:t>
      </w:r>
      <w:r w:rsidR="00107730" w:rsidRPr="00522E27">
        <w:rPr>
          <w:rFonts w:ascii="Times New Roman" w:hAnsi="Times New Roman" w:cs="Times New Roman"/>
          <w:b/>
        </w:rPr>
        <w:t>CPML</w:t>
      </w:r>
      <w:r w:rsidR="00107730" w:rsidRPr="00522E27">
        <w:rPr>
          <w:rFonts w:ascii="Times New Roman" w:hAnsi="Times New Roman" w:cs="Times New Roman"/>
        </w:rPr>
        <w:t xml:space="preserve">: Curated feature phenotype spatial vector-based rare disease machine learning prediction model. </w:t>
      </w:r>
      <w:r w:rsidR="00107730" w:rsidRPr="00522E27">
        <w:rPr>
          <w:rFonts w:ascii="Times New Roman" w:hAnsi="Times New Roman" w:cs="Times New Roman"/>
          <w:b/>
        </w:rPr>
        <w:t>PGAS:</w:t>
      </w:r>
      <w:r w:rsidR="00107730" w:rsidRPr="00522E27">
        <w:rPr>
          <w:rFonts w:ascii="Times New Roman" w:hAnsi="Times New Roman" w:cs="Times New Roman"/>
        </w:rPr>
        <w:t xml:space="preserve"> Phenotype-gene association-based rare disease similarity model. </w:t>
      </w:r>
      <w:r w:rsidR="00107730" w:rsidRPr="00522E27">
        <w:rPr>
          <w:rFonts w:ascii="Times New Roman" w:hAnsi="Times New Roman" w:cs="Times New Roman"/>
          <w:b/>
        </w:rPr>
        <w:t>PICS</w:t>
      </w:r>
      <w:r w:rsidR="00107730" w:rsidRPr="00522E27">
        <w:rPr>
          <w:rFonts w:ascii="Times New Roman" w:hAnsi="Times New Roman" w:cs="Times New Roman"/>
        </w:rPr>
        <w:t>: Phenotypic TF-IDF-Hierarchy information content-based rare disease similarity model.</w:t>
      </w:r>
      <w:r w:rsidR="00107730">
        <w:rPr>
          <w:rFonts w:ascii="Times New Roman" w:hAnsi="Times New Roman" w:cs="Times New Roman"/>
        </w:rPr>
        <w:t xml:space="preserve"> </w:t>
      </w:r>
    </w:p>
    <w:p w14:paraId="6773A0DE" w14:textId="77777777" w:rsidR="00F3143C" w:rsidRPr="001663A5" w:rsidRDefault="00F3143C"/>
    <w:sectPr w:rsidR="00F3143C" w:rsidRPr="001663A5" w:rsidSect="006E1FE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E874F6C" w16cid:durableId="1F2A9D02"/>
  <w16cid:commentId w16cid:paraId="241C3C38" w16cid:durableId="1F2A8FEC"/>
  <w16cid:commentId w16cid:paraId="0AC8E238" w16cid:durableId="1F2A9023"/>
  <w16cid:commentId w16cid:paraId="641C4008" w16cid:durableId="1F2A904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Segoe UI">
    <w:altName w:val="Calibri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1AC7"/>
    <w:rsid w:val="00006A3C"/>
    <w:rsid w:val="00011072"/>
    <w:rsid w:val="0001532A"/>
    <w:rsid w:val="000175EA"/>
    <w:rsid w:val="00017F35"/>
    <w:rsid w:val="000202FD"/>
    <w:rsid w:val="000233ED"/>
    <w:rsid w:val="00030684"/>
    <w:rsid w:val="00057BBB"/>
    <w:rsid w:val="00071C6B"/>
    <w:rsid w:val="000771F0"/>
    <w:rsid w:val="00090D3A"/>
    <w:rsid w:val="0009760A"/>
    <w:rsid w:val="000A0CA2"/>
    <w:rsid w:val="000A414A"/>
    <w:rsid w:val="000B2901"/>
    <w:rsid w:val="000C737C"/>
    <w:rsid w:val="000D7B47"/>
    <w:rsid w:val="000E1206"/>
    <w:rsid w:val="000E6659"/>
    <w:rsid w:val="00107730"/>
    <w:rsid w:val="001213C6"/>
    <w:rsid w:val="00147E84"/>
    <w:rsid w:val="0015253A"/>
    <w:rsid w:val="00153405"/>
    <w:rsid w:val="001547D6"/>
    <w:rsid w:val="001616A0"/>
    <w:rsid w:val="00161BC9"/>
    <w:rsid w:val="00162B42"/>
    <w:rsid w:val="00164FA5"/>
    <w:rsid w:val="001663A5"/>
    <w:rsid w:val="00167847"/>
    <w:rsid w:val="00176E77"/>
    <w:rsid w:val="00180BFB"/>
    <w:rsid w:val="00184BE4"/>
    <w:rsid w:val="001A006C"/>
    <w:rsid w:val="001A079C"/>
    <w:rsid w:val="001A1357"/>
    <w:rsid w:val="001B014E"/>
    <w:rsid w:val="001B0861"/>
    <w:rsid w:val="001B5053"/>
    <w:rsid w:val="001C5502"/>
    <w:rsid w:val="001C5EB1"/>
    <w:rsid w:val="001E3D3C"/>
    <w:rsid w:val="001F12E1"/>
    <w:rsid w:val="001F5BF7"/>
    <w:rsid w:val="00210DA4"/>
    <w:rsid w:val="00216952"/>
    <w:rsid w:val="00272CD0"/>
    <w:rsid w:val="00280E44"/>
    <w:rsid w:val="00280ED2"/>
    <w:rsid w:val="00293F98"/>
    <w:rsid w:val="002B1727"/>
    <w:rsid w:val="002B6842"/>
    <w:rsid w:val="002C1377"/>
    <w:rsid w:val="002C20ED"/>
    <w:rsid w:val="002C52C3"/>
    <w:rsid w:val="002D08AD"/>
    <w:rsid w:val="002E4613"/>
    <w:rsid w:val="002E66B3"/>
    <w:rsid w:val="002F314C"/>
    <w:rsid w:val="002F5517"/>
    <w:rsid w:val="002F716D"/>
    <w:rsid w:val="00301B2D"/>
    <w:rsid w:val="00310AE5"/>
    <w:rsid w:val="00311528"/>
    <w:rsid w:val="00324F3D"/>
    <w:rsid w:val="00340274"/>
    <w:rsid w:val="003404ED"/>
    <w:rsid w:val="00341AC7"/>
    <w:rsid w:val="0034231E"/>
    <w:rsid w:val="00342DE9"/>
    <w:rsid w:val="00343EA8"/>
    <w:rsid w:val="00356549"/>
    <w:rsid w:val="00356FE9"/>
    <w:rsid w:val="003716C1"/>
    <w:rsid w:val="00376D61"/>
    <w:rsid w:val="0037766E"/>
    <w:rsid w:val="00383876"/>
    <w:rsid w:val="00393004"/>
    <w:rsid w:val="00395072"/>
    <w:rsid w:val="00395A12"/>
    <w:rsid w:val="003B3274"/>
    <w:rsid w:val="003B6FA6"/>
    <w:rsid w:val="003C1716"/>
    <w:rsid w:val="003C2441"/>
    <w:rsid w:val="003C2B37"/>
    <w:rsid w:val="003D24C2"/>
    <w:rsid w:val="00424511"/>
    <w:rsid w:val="00446DEA"/>
    <w:rsid w:val="00454EFB"/>
    <w:rsid w:val="004646B7"/>
    <w:rsid w:val="004746A0"/>
    <w:rsid w:val="00492EB8"/>
    <w:rsid w:val="004B35BA"/>
    <w:rsid w:val="004C2983"/>
    <w:rsid w:val="004C7E0A"/>
    <w:rsid w:val="004D05E9"/>
    <w:rsid w:val="004E25F3"/>
    <w:rsid w:val="004F69E3"/>
    <w:rsid w:val="004F79DF"/>
    <w:rsid w:val="005008B3"/>
    <w:rsid w:val="0050098F"/>
    <w:rsid w:val="00500C8D"/>
    <w:rsid w:val="00506207"/>
    <w:rsid w:val="00530F56"/>
    <w:rsid w:val="00536A4A"/>
    <w:rsid w:val="00537126"/>
    <w:rsid w:val="00542DB4"/>
    <w:rsid w:val="0055018B"/>
    <w:rsid w:val="00563750"/>
    <w:rsid w:val="005667DC"/>
    <w:rsid w:val="00572F3D"/>
    <w:rsid w:val="0058041E"/>
    <w:rsid w:val="00586C8C"/>
    <w:rsid w:val="005907B5"/>
    <w:rsid w:val="0059432E"/>
    <w:rsid w:val="005A264A"/>
    <w:rsid w:val="005B146B"/>
    <w:rsid w:val="005B4DD8"/>
    <w:rsid w:val="005D5C3F"/>
    <w:rsid w:val="005F50F7"/>
    <w:rsid w:val="00601F86"/>
    <w:rsid w:val="00606C3B"/>
    <w:rsid w:val="00611A44"/>
    <w:rsid w:val="00632A48"/>
    <w:rsid w:val="00641F60"/>
    <w:rsid w:val="0066017F"/>
    <w:rsid w:val="0067088D"/>
    <w:rsid w:val="00677ED6"/>
    <w:rsid w:val="00681A3D"/>
    <w:rsid w:val="006B64DA"/>
    <w:rsid w:val="006E1D9F"/>
    <w:rsid w:val="006E1FE7"/>
    <w:rsid w:val="006E7B6B"/>
    <w:rsid w:val="006F5026"/>
    <w:rsid w:val="006F66C2"/>
    <w:rsid w:val="00700E40"/>
    <w:rsid w:val="00704998"/>
    <w:rsid w:val="00722DDB"/>
    <w:rsid w:val="00731416"/>
    <w:rsid w:val="007328E0"/>
    <w:rsid w:val="00735319"/>
    <w:rsid w:val="00744F1F"/>
    <w:rsid w:val="00752C15"/>
    <w:rsid w:val="0077098C"/>
    <w:rsid w:val="00784237"/>
    <w:rsid w:val="007967C6"/>
    <w:rsid w:val="007A6689"/>
    <w:rsid w:val="007D53DA"/>
    <w:rsid w:val="007E4F66"/>
    <w:rsid w:val="007F2494"/>
    <w:rsid w:val="00800AAC"/>
    <w:rsid w:val="00835ECD"/>
    <w:rsid w:val="0083765F"/>
    <w:rsid w:val="00843F8D"/>
    <w:rsid w:val="00847E28"/>
    <w:rsid w:val="00880A19"/>
    <w:rsid w:val="00886C9D"/>
    <w:rsid w:val="00893260"/>
    <w:rsid w:val="00894EB8"/>
    <w:rsid w:val="008B6AA9"/>
    <w:rsid w:val="008D3A02"/>
    <w:rsid w:val="008E700A"/>
    <w:rsid w:val="008F217F"/>
    <w:rsid w:val="00902E99"/>
    <w:rsid w:val="009166F7"/>
    <w:rsid w:val="009261B1"/>
    <w:rsid w:val="00930950"/>
    <w:rsid w:val="00935021"/>
    <w:rsid w:val="009664E7"/>
    <w:rsid w:val="00982F2E"/>
    <w:rsid w:val="00984A86"/>
    <w:rsid w:val="009A5618"/>
    <w:rsid w:val="009B1094"/>
    <w:rsid w:val="009E0636"/>
    <w:rsid w:val="009E3695"/>
    <w:rsid w:val="009F5980"/>
    <w:rsid w:val="00A10349"/>
    <w:rsid w:val="00A17A7E"/>
    <w:rsid w:val="00A55D39"/>
    <w:rsid w:val="00A7470B"/>
    <w:rsid w:val="00A82C29"/>
    <w:rsid w:val="00A852EC"/>
    <w:rsid w:val="00A877F9"/>
    <w:rsid w:val="00A87FBE"/>
    <w:rsid w:val="00A95DBE"/>
    <w:rsid w:val="00AA0097"/>
    <w:rsid w:val="00AA4C8E"/>
    <w:rsid w:val="00AB0719"/>
    <w:rsid w:val="00AC5F87"/>
    <w:rsid w:val="00AD689A"/>
    <w:rsid w:val="00AE796C"/>
    <w:rsid w:val="00AF600F"/>
    <w:rsid w:val="00B061C2"/>
    <w:rsid w:val="00B12EC5"/>
    <w:rsid w:val="00B2082B"/>
    <w:rsid w:val="00B210DB"/>
    <w:rsid w:val="00B54596"/>
    <w:rsid w:val="00B7795E"/>
    <w:rsid w:val="00B805A5"/>
    <w:rsid w:val="00BA6261"/>
    <w:rsid w:val="00BB69BE"/>
    <w:rsid w:val="00BC3DA9"/>
    <w:rsid w:val="00BD2B9C"/>
    <w:rsid w:val="00BE100B"/>
    <w:rsid w:val="00BF7A98"/>
    <w:rsid w:val="00C50A23"/>
    <w:rsid w:val="00C54129"/>
    <w:rsid w:val="00C55EFE"/>
    <w:rsid w:val="00C579E3"/>
    <w:rsid w:val="00C63EF2"/>
    <w:rsid w:val="00C64727"/>
    <w:rsid w:val="00C66A05"/>
    <w:rsid w:val="00C67CDF"/>
    <w:rsid w:val="00C7519A"/>
    <w:rsid w:val="00C80403"/>
    <w:rsid w:val="00C82832"/>
    <w:rsid w:val="00C93CC4"/>
    <w:rsid w:val="00CA3C69"/>
    <w:rsid w:val="00CA540D"/>
    <w:rsid w:val="00CB6C8F"/>
    <w:rsid w:val="00CC6830"/>
    <w:rsid w:val="00CE0FDA"/>
    <w:rsid w:val="00CF70BC"/>
    <w:rsid w:val="00D04106"/>
    <w:rsid w:val="00D0734D"/>
    <w:rsid w:val="00D166E7"/>
    <w:rsid w:val="00D2660A"/>
    <w:rsid w:val="00D37301"/>
    <w:rsid w:val="00D37564"/>
    <w:rsid w:val="00D56F23"/>
    <w:rsid w:val="00D71410"/>
    <w:rsid w:val="00D777E3"/>
    <w:rsid w:val="00D822AC"/>
    <w:rsid w:val="00D9335C"/>
    <w:rsid w:val="00DB22F7"/>
    <w:rsid w:val="00DB6BAE"/>
    <w:rsid w:val="00DC086C"/>
    <w:rsid w:val="00DC2532"/>
    <w:rsid w:val="00DD0B71"/>
    <w:rsid w:val="00DD0BB9"/>
    <w:rsid w:val="00DD4497"/>
    <w:rsid w:val="00E02821"/>
    <w:rsid w:val="00E216BA"/>
    <w:rsid w:val="00E32AF8"/>
    <w:rsid w:val="00E355CC"/>
    <w:rsid w:val="00E469A2"/>
    <w:rsid w:val="00E50BE6"/>
    <w:rsid w:val="00E546E0"/>
    <w:rsid w:val="00E54CBC"/>
    <w:rsid w:val="00E64AF9"/>
    <w:rsid w:val="00E73E34"/>
    <w:rsid w:val="00EA00DB"/>
    <w:rsid w:val="00EA0165"/>
    <w:rsid w:val="00EB0612"/>
    <w:rsid w:val="00EB6D6F"/>
    <w:rsid w:val="00EC1046"/>
    <w:rsid w:val="00EC15E3"/>
    <w:rsid w:val="00EC597C"/>
    <w:rsid w:val="00EF06BD"/>
    <w:rsid w:val="00EF6BE0"/>
    <w:rsid w:val="00F010EF"/>
    <w:rsid w:val="00F012C6"/>
    <w:rsid w:val="00F3143C"/>
    <w:rsid w:val="00F47052"/>
    <w:rsid w:val="00F47849"/>
    <w:rsid w:val="00F6695C"/>
    <w:rsid w:val="00F76CD7"/>
    <w:rsid w:val="00F92EA8"/>
    <w:rsid w:val="00FA39A8"/>
    <w:rsid w:val="00FB76AB"/>
    <w:rsid w:val="00FB7FE8"/>
    <w:rsid w:val="00FC0F16"/>
    <w:rsid w:val="00FD0229"/>
    <w:rsid w:val="00FD4142"/>
    <w:rsid w:val="00FE1DA2"/>
    <w:rsid w:val="00FE5C05"/>
    <w:rsid w:val="00FF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DD5F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宋体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1AC7"/>
    <w:pPr>
      <w:widowControl w:val="0"/>
      <w:jc w:val="both"/>
    </w:pPr>
    <w:rPr>
      <w:rFonts w:eastAsiaTheme="minorEastAsia"/>
      <w:kern w:val="2"/>
      <w:sz w:val="21"/>
      <w:szCs w:val="22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1AC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41AC7"/>
    <w:rPr>
      <w:rFonts w:asciiTheme="majorHAnsi" w:eastAsiaTheme="majorEastAsia" w:hAnsiTheme="majorHAnsi" w:cstheme="majorBidi"/>
      <w:b/>
      <w:bCs/>
      <w:kern w:val="2"/>
      <w:sz w:val="32"/>
      <w:szCs w:val="32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4646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46B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46B7"/>
    <w:rPr>
      <w:rFonts w:eastAsiaTheme="minorEastAsia"/>
      <w:kern w:val="2"/>
      <w:sz w:val="20"/>
      <w:szCs w:val="2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46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46B7"/>
    <w:rPr>
      <w:rFonts w:eastAsiaTheme="minorEastAsia"/>
      <w:b/>
      <w:bCs/>
      <w:kern w:val="2"/>
      <w:sz w:val="20"/>
      <w:szCs w:val="20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46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6B7"/>
    <w:rPr>
      <w:rFonts w:ascii="Segoe UI" w:eastAsiaTheme="minorEastAsia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0" Type="http://schemas.microsoft.com/office/2016/09/relationships/commentsIds" Target="commentsIds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184</Words>
  <Characters>1052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ECNU</Company>
  <LinksUpToDate>false</LinksUpToDate>
  <CharactersWithSpaces>1234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Jinmeng</dc:creator>
  <cp:keywords/>
  <dc:description/>
  <cp:lastModifiedBy>Jinmeng</cp:lastModifiedBy>
  <cp:revision>7</cp:revision>
  <dcterms:created xsi:type="dcterms:W3CDTF">2018-08-26T12:01:00Z</dcterms:created>
  <dcterms:modified xsi:type="dcterms:W3CDTF">2018-08-27T14:22:00Z</dcterms:modified>
</cp:coreProperties>
</file>