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49BC" w:rsidRPr="000449BC" w:rsidRDefault="000449BC" w:rsidP="000449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</w:rPr>
        <w:t>(17) L1.5 Report di Transizione Didattica</w:t>
      </w:r>
    </w:p>
    <w:p w:rsidR="000449BC" w:rsidRPr="000449BC" w:rsidRDefault="000449BC" w:rsidP="00044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1. Sintesi Epistemologica: Dal Pensiero Astratto al Metodo Sperimentale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Il passaggio dalla speculazione filosofica antica alla scienza moderna rappresenta la transizione fondamentale dall'approccio dogmatico a quello empirico-quantitativo, segnando la nascita dell'occhio diagnostico necessario nel settore dei trasporti.</w:t>
      </w:r>
    </w:p>
    <w:p w:rsidR="000449BC" w:rsidRPr="000449BC" w:rsidRDefault="000449BC" w:rsidP="00044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Pensiero Antico: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Mentre la visione di Empedocle e Aristotele (teoria dei quattro elementi) dominava attraverso un metodo deduttivo-dogmatico basato sull'autorità,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Democrito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introdusse l'intuizione dell'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atomo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r w:rsidRPr="000449BC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atomos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indivisibile). Egli ipotizzò che le proprietà della materia derivassero dalla forma e dalla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disposizione spaziale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delle particelle. Questo concetto rappresenta il primo esempio di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"Information Design"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della materia: come in un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Piano di Carico (Stowage Plan)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una nave cargo, non è solo la natura delle merci a contare, ma la loro precisa collocazione spaziale a determinare le proprietà e la stabilità del sistema.</w:t>
      </w:r>
    </w:p>
    <w:p w:rsidR="000449BC" w:rsidRPr="000449BC" w:rsidRDefault="000449BC" w:rsidP="00044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Svolta Galileiana: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Nel XVII secolo,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Galileo Galilei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sovverte l'autorità dogmatica imponendo la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"sensata esperienza"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. La conoscenza non deriva più dai testi antichi, ma dall'osservazione misurabile della natura.</w:t>
      </w:r>
    </w:p>
    <w:p w:rsidR="000449BC" w:rsidRPr="000449BC" w:rsidRDefault="000449BC" w:rsidP="000449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 Tre Criteri di Rigore: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Un'indagine tecnica, per essere scientificamente rilevante, deve rispettare tre parametri:</w:t>
      </w:r>
    </w:p>
    <w:p w:rsidR="000449BC" w:rsidRPr="000449BC" w:rsidRDefault="000449BC" w:rsidP="000449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Osservabilità: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Il fenomeno deve essere percepibile e oggettivo.</w:t>
      </w:r>
    </w:p>
    <w:p w:rsidR="000449BC" w:rsidRPr="000449BC" w:rsidRDefault="000449BC" w:rsidP="000449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Misurabilità: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I dati raccolti devono essere espressi in termini numerici e quantitativi.</w:t>
      </w:r>
    </w:p>
    <w:p w:rsidR="000449BC" w:rsidRPr="000449BC" w:rsidRDefault="000449BC" w:rsidP="000449B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Ripetibilità: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L'esperimento deve poter essere replicato da terzi ottenendo i medesimi risultati.</w:t>
      </w:r>
    </w:p>
    <w:p w:rsidR="000449BC" w:rsidRPr="000449BC" w:rsidRDefault="000449BC" w:rsidP="00044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2. Architettura del Metodo Scientifico: Il Ciclo Ricorsivo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Il metodo scientifico moderno non è un processo lineare, ma un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ciclo ricorsivo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applicato sistematicamente alla risoluzione di problemi complessi in hangar, in porto o in officina. Se i risultati dell'esperimento contraddicono l'ipotesi, il professionista deve "chiudere il loop" e tornare alla fase induttiva per formulare una nuova spiegazione.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Ciclo Scientifico si articola in due fasi principali:</w:t>
      </w:r>
    </w:p>
    <w:p w:rsidR="000449BC" w:rsidRPr="000449BC" w:rsidRDefault="000449BC" w:rsidP="00044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Fase Induttiva: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Dall'osservazione del fatto e raccolta dati alla formulazione di un'ipotesi provvisoria.</w:t>
      </w:r>
    </w:p>
    <w:p w:rsidR="000449BC" w:rsidRPr="000449BC" w:rsidRDefault="000449BC" w:rsidP="000449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Fase Deduttiva: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Dalla progettazione dell'esperimento all'analisi dei risultati per validare o smentire la teoria.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Definizioni di Controllo del Metodo: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8285"/>
      </w:tblGrid>
      <w:tr w:rsidR="000449BC" w:rsidRPr="000449BC" w:rsidTr="000449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Concetto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Definizione Tecnica</w:t>
            </w:r>
          </w:p>
        </w:tc>
      </w:tr>
      <w:tr w:rsidR="000449BC" w:rsidRPr="000449BC" w:rsidTr="000449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Fatto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Osservazione oggettiva e costante di un fenomeno (es. ossidazione del ferro).</w:t>
            </w:r>
          </w:p>
        </w:tc>
      </w:tr>
      <w:tr w:rsidR="000449BC" w:rsidRPr="000449BC" w:rsidTr="000449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Ipotesi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Spiegazione provvisoria e testabile che attende verifica sperimentale.</w:t>
            </w:r>
          </w:p>
        </w:tc>
      </w:tr>
      <w:tr w:rsidR="000449BC" w:rsidRPr="000449BC" w:rsidTr="000449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Esperimento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>Verifica controllata eseguita isolando le variabili (dipendenti, indipendenti e di controllo).</w:t>
            </w:r>
          </w:p>
        </w:tc>
      </w:tr>
      <w:tr w:rsidR="000449BC" w:rsidRPr="000449BC" w:rsidTr="000449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Teoria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Modello organico che spiega il </w:t>
            </w:r>
            <w:r w:rsidRPr="00044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"perché"</w:t>
            </w: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(le cause profonde) di un fenomeno.</w:t>
            </w:r>
          </w:p>
        </w:tc>
      </w:tr>
      <w:tr w:rsidR="000449BC" w:rsidRPr="000449BC" w:rsidTr="000449BC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lastRenderedPageBreak/>
              <w:t>Legge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449BC" w:rsidRPr="000449BC" w:rsidRDefault="000449BC" w:rsidP="000449B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</w:pP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Relazione costante, </w:t>
            </w:r>
            <w:r w:rsidRPr="00044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spesso matematica</w:t>
            </w: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, che descrive </w:t>
            </w:r>
            <w:r w:rsidRPr="000449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it-IT"/>
              </w:rPr>
              <w:t>"come"</w:t>
            </w:r>
            <w:r w:rsidRPr="000449BC">
              <w:rPr>
                <w:rFonts w:ascii="Times New Roman" w:eastAsia="Times New Roman" w:hAnsi="Times New Roman" w:cs="Times New Roman"/>
                <w:sz w:val="24"/>
                <w:szCs w:val="24"/>
                <w:lang w:eastAsia="it-IT"/>
              </w:rPr>
              <w:t xml:space="preserve"> si comporta la materia.</w:t>
            </w:r>
          </w:p>
        </w:tc>
      </w:tr>
    </w:tbl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Caso Studio di Diagnostica Tecnica: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 aumento del 15% nei consumi di carburante di una nave (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Fatto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) porta all'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Ipotesi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di un </w:t>
      </w:r>
      <w:r w:rsidRPr="000449BC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fouling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biologico (incrostazioni) o di una deformazione meccanica dell'elica. L'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Esperimento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consiste in un'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ispezione subacquea specifica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volta a isolare la variabile delle incrostazioni biologiche da eventuali danni strutturali. Se la pulizia ripristina i parametri nominali, l'ipotesi è confermata; in caso contrario, il ciclo ricorsivo impone di formulare una nuova ipotesi (es. degrado dell'apparato motore).</w:t>
      </w:r>
    </w:p>
    <w:p w:rsidR="000449BC" w:rsidRPr="000449BC" w:rsidRDefault="000449BC" w:rsidP="00044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3. Ponte Concettuale: L'Analogia del Bilanciamento dei Carichi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Per collegare la logica dei trasporti alla conservazione della massa, utilizziamo l'analogia operativa del carico merci. Nelle operazioni logistiche, per mantenere l'equilibrio e la stabilità del sistema, deve essere rispettata l'uguaglianza: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Ingressi (Reagenti) = Uscite (Prodotti)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Come in un magazzino o su una nave cargo la massa totale delle merci in ingresso deve coincidere con quella in uscita, così nelle trasformazioni chimiche nulla "sparisce". Gli atomi si riorganizzano e si ridistribuiscono in nuove entità molecolari esattamente come i container vengono riposizionati durante le operazioni di sbarco e imbarco: la disposizione cambia, ma il peso complessivo del sistema rimane invariato.</w:t>
      </w:r>
    </w:p>
    <w:p w:rsidR="000449BC" w:rsidRPr="000449BC" w:rsidRDefault="000449BC" w:rsidP="00044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4. Preview Lezione 1.6: Antoine Lavoisier e la Bilancia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La prossima sessione sarà dedicata ad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Antoine-Laurent de Lavoisier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, il "padre della chimica moderna" che ha trasformato la disciplina da pratica qualitativa a scienza quantitativa rigorosa.</w:t>
      </w:r>
    </w:p>
    <w:p w:rsidR="000449BC" w:rsidRPr="000449BC" w:rsidRDefault="000449BC" w:rsidP="00044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Il Primato della Misura: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Lavoisier ha introdotto l'uso sistematico della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bilancia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, dimostrando che pesando rigorosamente ogni componente è possibile tracciare le trasformazioni della materia.</w:t>
      </w:r>
    </w:p>
    <w:p w:rsidR="000449BC" w:rsidRPr="000449BC" w:rsidRDefault="000449BC" w:rsidP="00044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La Legge Fondamentale: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Formalizzò il principio: </w:t>
      </w:r>
      <w:r w:rsidRPr="000449BC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"Nulla si crea, nulla si distrugge, tutto si trasforma"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449BC" w:rsidRPr="000449BC" w:rsidRDefault="000449BC" w:rsidP="000449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Eredità Intellettuale: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La sua morte prematura fu una perdita inestimabile di capitale intellettuale, commentata dal matematico Lagrange con queste parole: </w:t>
      </w:r>
      <w:r w:rsidRPr="000449BC">
        <w:rPr>
          <w:rFonts w:ascii="Times New Roman" w:eastAsia="Times New Roman" w:hAnsi="Times New Roman" w:cs="Times New Roman"/>
          <w:i/>
          <w:iCs/>
          <w:sz w:val="24"/>
          <w:szCs w:val="24"/>
          <w:lang w:eastAsia="it-IT"/>
        </w:rPr>
        <w:t>"Ci è voluto solo un momento per tagliare questa testa; ci vorranno cento anni per produrne un'altra uguale"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449BC" w:rsidRPr="000449BC" w:rsidRDefault="000449BC" w:rsidP="00044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5. Repository Artefatti e Glossario di Transizione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Tabella Artefatti di Riferimento: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| ID Artefatto | Tipologia e Descrizione Didattica | | :--- | :--- | |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SL-05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| Slide: Sviluppo storico della chimica (da Democrito a Lavoisier). | |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QZ-02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| Quiz: Valutazione su metodo sperimentale e variabili di controllo. | |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AD-03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|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Sintesi vocale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del ciclo ricorsivo del metodo (Fase Induttiva/Deduttiva). |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Glossario Essenziale:</w:t>
      </w:r>
    </w:p>
    <w:p w:rsidR="000449BC" w:rsidRPr="000449BC" w:rsidRDefault="000449BC" w:rsidP="00044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Atomo: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Unità discreta della materia; la sua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disposizione spaziale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(Information Design) determina le proprietà macroscopiche dei materiali.</w:t>
      </w:r>
    </w:p>
    <w:p w:rsidR="000449BC" w:rsidRPr="000449BC" w:rsidRDefault="000449BC" w:rsidP="00044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Metodo Sperimentale: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Procedura sistematica basata su osservazione, misura e ripetibilità.</w:t>
      </w:r>
    </w:p>
    <w:p w:rsidR="000449BC" w:rsidRPr="000449BC" w:rsidRDefault="000449BC" w:rsidP="00044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Variabile di Controllo: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Fattore mantenuto costante per isolare gli effetti della variabile indipendente durante un esperimento.</w:t>
      </w:r>
    </w:p>
    <w:p w:rsidR="000449BC" w:rsidRPr="000449BC" w:rsidRDefault="000449BC" w:rsidP="000449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Legge Scientifica: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Descrizione di una regolarità costante nei fenomeni, espressa tipicamente in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forma matematica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.</w:t>
      </w:r>
    </w:p>
    <w:p w:rsidR="000449BC" w:rsidRPr="000449BC" w:rsidRDefault="000449BC" w:rsidP="000449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6. Protocolli Inclusivi (BES/DSA)</w:t>
      </w:r>
    </w:p>
    <w:p w:rsidR="000449BC" w:rsidRPr="000449BC" w:rsidRDefault="000449BC" w:rsidP="000449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Per ottimizzare la continuità formativa e l'accessibilità, si definiscono i seguenti protocolli di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Scaffolding Cognitivo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:</w:t>
      </w:r>
    </w:p>
    <w:p w:rsidR="000449BC" w:rsidRPr="000449BC" w:rsidRDefault="000449BC" w:rsidP="00044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Organizzatore Anticipato: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Utilizzare l'analogia logistica del "bilanciamento dei carichi" (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Ingressi = Uscite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>) come schema mentale compensativo per visualizzare la conservazione della massa.</w:t>
      </w:r>
    </w:p>
    <w:p w:rsidR="000449BC" w:rsidRPr="000449BC" w:rsidRDefault="000449BC" w:rsidP="000449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Mappe Concettuali: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Fornire schemi con nodi pre-compilati per facilitare la distinzione tra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Ipotesi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(spiegazione provvisoria testabile) e </w:t>
      </w:r>
      <w:r w:rsidRPr="000449BC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Teoria</w:t>
      </w:r>
      <w:r w:rsidRPr="000449BC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(modello consolidato sulle cause), riducendo il carico cognitivo della narrazione testuale.</w:t>
      </w:r>
    </w:p>
    <w:p w:rsidR="0094105C" w:rsidRDefault="0094105C">
      <w:bookmarkStart w:id="0" w:name="_GoBack"/>
      <w:bookmarkEnd w:id="0"/>
    </w:p>
    <w:sectPr w:rsidR="0094105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A3B5E"/>
    <w:multiLevelType w:val="multilevel"/>
    <w:tmpl w:val="A6E62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00EF7"/>
    <w:multiLevelType w:val="multilevel"/>
    <w:tmpl w:val="9D5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0001F"/>
    <w:multiLevelType w:val="multilevel"/>
    <w:tmpl w:val="9504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66977"/>
    <w:multiLevelType w:val="multilevel"/>
    <w:tmpl w:val="9164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2476E4"/>
    <w:multiLevelType w:val="multilevel"/>
    <w:tmpl w:val="B9AC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BC"/>
    <w:rsid w:val="000449BC"/>
    <w:rsid w:val="0094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45763B-D9E8-499B-8BEE-F3D036BE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0449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0449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49BC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0449BC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044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76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Gianluigi</dc:creator>
  <cp:keywords/>
  <dc:description/>
  <cp:lastModifiedBy>Gianluigi</cp:lastModifiedBy>
  <cp:revision>1</cp:revision>
  <dcterms:created xsi:type="dcterms:W3CDTF">2026-06-19T09:36:00Z</dcterms:created>
  <dcterms:modified xsi:type="dcterms:W3CDTF">2026-06-19T09:36:00Z</dcterms:modified>
</cp:coreProperties>
</file>