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rPr>
          <w:rtl w:val="0"/>
        </w:rPr>
        <w:t xml:space="preserve">Storie progetto Tech Web </w:t>
      </w:r>
    </w:p>
    <w:p>
      <w:pPr>
        <w:pStyle w:val="Corpo"/>
        <w:spacing w:line="288" w:lineRule="auto"/>
      </w:pPr>
    </w:p>
    <w:p>
      <w:pPr>
        <w:pStyle w:val="Intestazione"/>
        <w:bidi w:val="0"/>
      </w:pPr>
      <w:r>
        <w:rPr>
          <w:rtl w:val="0"/>
        </w:rPr>
        <w:t>Storia 1 (rik)</w:t>
      </w:r>
    </w:p>
    <w:p>
      <w:pPr>
        <w:pStyle w:val="Corpo"/>
        <w:numPr>
          <w:ilvl w:val="0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Divina Commedia: indovinare la pena da fare per passare al girone migliore (tipo da Purgatorio-&gt;Paradiso) o data la pena indovinare il peccato (quindi il girone)</w:t>
      </w:r>
    </w:p>
    <w:p>
      <w:pPr>
        <w:pStyle w:val="Corpo"/>
        <w:numPr>
          <w:ilvl w:val="0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Qualcosa su Dante (Beatrice), struttura in generale</w:t>
      </w:r>
    </w:p>
    <w:p>
      <w:pPr>
        <w:pStyle w:val="Corpo"/>
        <w:numPr>
          <w:ilvl w:val="0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Sei a casa, inquadri la divina commedia e inizi a giocare (potrebbe essere pagina iniziale durante la scelta della fascia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con la descrizione di come associo la divina commedia alla quarantena forzata)</w:t>
      </w:r>
    </w:p>
    <w:p>
      <w:pPr>
        <w:pStyle w:val="Co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7</w:t>
      </w:r>
      <w:r>
        <w:rPr>
          <w:rtl w:val="0"/>
          <w:lang w:val="it-IT"/>
        </w:rPr>
        <w:t>-10 anni:molte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realizzative e iconiche,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 xml:space="preserve">poche simboliche </w:t>
      </w:r>
    </w:p>
    <w:p>
      <w:pPr>
        <w:pStyle w:val="Corpo"/>
        <w:numPr>
          <w:ilvl w:val="2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Tema paradiso</w:t>
      </w:r>
    </w:p>
    <w:p>
      <w:pPr>
        <w:pStyle w:val="Co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1</w:t>
      </w:r>
      <w:r>
        <w:rPr>
          <w:rtl w:val="0"/>
          <w:lang w:val="it-IT"/>
        </w:rPr>
        <w:t>1-14 anni: molte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iconiche e simboliche, poche realizzative</w:t>
      </w:r>
    </w:p>
    <w:p>
      <w:pPr>
        <w:pStyle w:val="Corpo"/>
        <w:numPr>
          <w:ilvl w:val="2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Tema purgatorio</w:t>
      </w:r>
    </w:p>
    <w:p>
      <w:pPr>
        <w:pStyle w:val="Co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1</w:t>
      </w:r>
      <w:r>
        <w:rPr>
          <w:rtl w:val="0"/>
          <w:lang w:val="it-IT"/>
        </w:rPr>
        <w:t>5-18 anni: molte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simboliche</w:t>
      </w:r>
    </w:p>
    <w:p>
      <w:pPr>
        <w:pStyle w:val="Corpo"/>
        <w:numPr>
          <w:ilvl w:val="2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tema inferno</w:t>
      </w:r>
    </w:p>
    <w:p>
      <w:pPr>
        <w:pStyle w:val="Corpo"/>
        <w:spacing w:line="288" w:lineRule="auto"/>
      </w:pPr>
    </w:p>
    <w:p>
      <w:pPr>
        <w:pStyle w:val="Intestazione"/>
        <w:bidi w:val="0"/>
      </w:pPr>
      <w:r>
        <w:rPr>
          <w:rtl w:val="0"/>
        </w:rPr>
        <w:t>Storia 2 (Giov)</w:t>
      </w:r>
    </w:p>
    <w:p>
      <w:pPr>
        <w:pStyle w:val="Corpo"/>
        <w:numPr>
          <w:ilvl w:val="0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 xml:space="preserve">Storia ispirata al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The Medici Game: Murder at Pitti Palace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ambientato nel 1500</w:t>
      </w:r>
    </w:p>
    <w:p>
      <w:pPr>
        <w:pStyle w:val="Corpo"/>
        <w:numPr>
          <w:ilvl w:val="0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Storia ambientata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interno di Palazzo Pitti a Firenze dove nel 1500 ci fu un furto di un quadro.</w:t>
      </w:r>
    </w:p>
    <w:p>
      <w:pPr>
        <w:pStyle w:val="Corpo"/>
        <w:numPr>
          <w:ilvl w:val="0"/>
          <w:numId w:val="2"/>
        </w:numPr>
        <w:spacing w:line="288" w:lineRule="auto"/>
      </w:pPr>
    </w:p>
    <w:p>
      <w:pPr>
        <w:pStyle w:val="Co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7</w:t>
      </w:r>
      <w:r>
        <w:rPr>
          <w:rtl w:val="0"/>
          <w:lang w:val="it-IT"/>
        </w:rPr>
        <w:t>-10 anni:molte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realizzative e iconiche, poche simboliche </w:t>
      </w:r>
    </w:p>
    <w:p>
      <w:pPr>
        <w:pStyle w:val="Corpo"/>
        <w:numPr>
          <w:ilvl w:val="2"/>
          <w:numId w:val="2"/>
        </w:numPr>
        <w:spacing w:line="288" w:lineRule="auto"/>
      </w:pPr>
    </w:p>
    <w:p>
      <w:pPr>
        <w:pStyle w:val="Co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1</w:t>
      </w:r>
      <w:r>
        <w:rPr>
          <w:rtl w:val="0"/>
          <w:lang w:val="it-IT"/>
        </w:rPr>
        <w:t>1-14 anni: molte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iconiche e simboliche, poche realizzative</w:t>
      </w:r>
    </w:p>
    <w:p>
      <w:pPr>
        <w:pStyle w:val="Corpo"/>
        <w:numPr>
          <w:ilvl w:val="2"/>
          <w:numId w:val="2"/>
        </w:numPr>
        <w:spacing w:line="288" w:lineRule="auto"/>
      </w:pPr>
    </w:p>
    <w:p>
      <w:pPr>
        <w:pStyle w:val="Co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1</w:t>
      </w:r>
      <w:r>
        <w:rPr>
          <w:rtl w:val="0"/>
          <w:lang w:val="it-IT"/>
        </w:rPr>
        <w:t>5-18 anni: molte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simboliche</w:t>
      </w:r>
    </w:p>
    <w:p>
      <w:pPr>
        <w:pStyle w:val="Corpo"/>
        <w:numPr>
          <w:ilvl w:val="2"/>
          <w:numId w:val="2"/>
        </w:numPr>
        <w:spacing w:line="288" w:lineRule="auto"/>
      </w:pPr>
    </w:p>
    <w:p>
      <w:pPr>
        <w:pStyle w:val="Intestazione"/>
        <w:bidi w:val="0"/>
      </w:pPr>
      <w:r>
        <w:rPr>
          <w:rtl w:val="0"/>
        </w:rPr>
        <w:t>Storia 3 (Gian)</w:t>
      </w:r>
    </w:p>
    <w:p>
      <w:pPr>
        <w:pStyle w:val="Corpo"/>
        <w:numPr>
          <w:ilvl w:val="0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Antichi romani: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incendio di Nerone (o altri eventi) ricerchi il colpevole richiamando i monumenti di Roma</w:t>
      </w:r>
    </w:p>
    <w:p>
      <w:pPr>
        <w:pStyle w:val="Corpo"/>
        <w:numPr>
          <w:ilvl w:val="0"/>
          <w:numId w:val="2"/>
        </w:numPr>
        <w:spacing w:line="288" w:lineRule="auto"/>
      </w:pPr>
    </w:p>
    <w:p>
      <w:pPr>
        <w:pStyle w:val="Co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7</w:t>
      </w:r>
      <w:r>
        <w:rPr>
          <w:rtl w:val="0"/>
          <w:lang w:val="it-IT"/>
        </w:rPr>
        <w:t>-10 anni:molte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realizzative e iconiche,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 xml:space="preserve">poche simboliche </w:t>
      </w:r>
    </w:p>
    <w:p>
      <w:pPr>
        <w:pStyle w:val="Corpo"/>
        <w:numPr>
          <w:ilvl w:val="2"/>
          <w:numId w:val="2"/>
        </w:numPr>
        <w:spacing w:line="288" w:lineRule="auto"/>
      </w:pPr>
    </w:p>
    <w:p>
      <w:pPr>
        <w:pStyle w:val="Co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1</w:t>
      </w:r>
      <w:r>
        <w:rPr>
          <w:rtl w:val="0"/>
          <w:lang w:val="it-IT"/>
        </w:rPr>
        <w:t>1-14 anni: molte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iconiche e simboliche, poche realizzative</w:t>
      </w:r>
    </w:p>
    <w:p>
      <w:pPr>
        <w:pStyle w:val="Corpo"/>
        <w:numPr>
          <w:ilvl w:val="2"/>
          <w:numId w:val="2"/>
        </w:numPr>
        <w:spacing w:line="288" w:lineRule="auto"/>
      </w:pPr>
    </w:p>
    <w:p>
      <w:pPr>
        <w:pStyle w:val="Co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1</w:t>
      </w:r>
      <w:r>
        <w:rPr>
          <w:rtl w:val="0"/>
          <w:lang w:val="it-IT"/>
        </w:rPr>
        <w:t>5-18 anni: molte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simboliche</w:t>
      </w:r>
    </w:p>
    <w:p>
      <w:pPr>
        <w:pStyle w:val="Corpo"/>
        <w:numPr>
          <w:ilvl w:val="2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s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 d MMMM y" </w:instrText>
    </w:r>
    <w:r>
      <w:rPr/>
      <w:fldChar w:fldCharType="separate" w:fldLock="0"/>
    </w:r>
    <w:r>
      <w:rPr>
        <w:rtl w:val="0"/>
        <w:lang w:val="it-IT"/>
      </w:rPr>
      <w:t>venerdì 2 ottobre 2020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ppunti"/>
  </w:abstractNum>
  <w:abstractNum w:abstractNumId="1">
    <w:multiLevelType w:val="hybridMultilevel"/>
    <w:styleLink w:val="Appunti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Intestazione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Appunti">
    <w:name w:val="Appunti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