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The European Parliament rejects the Council's position at second reading. Which majority is required?</w:t>
      </w:r>
    </w:p>
    <w:p>
      <w:r>
        <w:t>A. Simple majority of votes cast</w:t>
      </w:r>
    </w:p>
    <w:p>
      <w:r>
        <w:rPr>
          <w:b/>
        </w:rPr>
        <w:t>B. Absolute majority of its component Members</w:t>
      </w:r>
    </w:p>
    <w:p>
      <w:r>
        <w:t>C. Two-thirds of votes cast</w:t>
      </w:r>
    </w:p>
    <w:p>
      <w:r>
        <w:t>D. Qualified majority</w:t>
      </w:r>
    </w:p>
    <w:p>
      <w:r>
        <w:rPr>
          <w:b/>
        </w:rPr>
        <w:t>2. A motion of censure against the Commission succeeds only if adopted by:</w:t>
      </w:r>
    </w:p>
    <w:p>
      <w:r>
        <w:t>A. Absolute majority of Members</w:t>
      </w:r>
    </w:p>
    <w:p>
      <w:r>
        <w:t>B. Simple majority</w:t>
      </w:r>
    </w:p>
    <w:p>
      <w:r>
        <w:rPr>
          <w:b/>
        </w:rPr>
        <w:t>C. Two-thirds of votes cast representing a majority of component Members</w:t>
      </w:r>
    </w:p>
    <w:p>
      <w:r>
        <w:t>D. Unanimity</w:t>
      </w:r>
    </w:p>
    <w:p>
      <w:r>
        <w:rPr>
          <w:b/>
        </w:rPr>
        <w:t>3. After Parliament adopts amendments at second reading, the Council does not approve all of them. What follows?</w:t>
      </w:r>
    </w:p>
    <w:p>
      <w:r>
        <w:t>A. Proposal lapses</w:t>
      </w:r>
    </w:p>
    <w:p>
      <w:r>
        <w:t>B. Commission withdraws proposal automatically</w:t>
      </w:r>
    </w:p>
    <w:p>
      <w:r>
        <w:rPr>
          <w:b/>
        </w:rPr>
        <w:t>C. Conciliation Committee is convened</w:t>
      </w:r>
    </w:p>
    <w:p>
      <w:r>
        <w:t>D. Third reading begins</w:t>
      </w:r>
    </w:p>
    <w:p>
      <w:r>
        <w:rPr>
          <w:b/>
        </w:rPr>
        <w:t>4. The Conciliation Committee reaches agreement. Parliament and Council must approve the joint text within:</w:t>
      </w:r>
    </w:p>
    <w:p>
      <w:r>
        <w:t>A. 4 weeks</w:t>
      </w:r>
    </w:p>
    <w:p>
      <w:r>
        <w:rPr>
          <w:b/>
        </w:rPr>
        <w:t>B. 6 weeks</w:t>
      </w:r>
    </w:p>
    <w:p>
      <w:r>
        <w:t>C. 2 months</w:t>
      </w:r>
    </w:p>
    <w:p>
      <w:r>
        <w:t>D. 3 months</w:t>
      </w:r>
    </w:p>
    <w:p>
      <w:r>
        <w:rPr>
          <w:b/>
        </w:rPr>
        <w:t>5. Who has the general right of legislative initiative under the ordinary legislative procedure?</w:t>
      </w:r>
    </w:p>
    <w:p>
      <w:r>
        <w:t>A. European Parliament</w:t>
      </w:r>
    </w:p>
    <w:p>
      <w:r>
        <w:t>B. European Council</w:t>
      </w:r>
    </w:p>
    <w:p>
      <w:r>
        <w:rPr>
          <w:b/>
        </w:rPr>
        <w:t>C. European Commission</w:t>
      </w:r>
    </w:p>
    <w:p>
      <w:r>
        <w:t>D. Council</w:t>
      </w:r>
    </w:p>
    <w:p>
      <w:r>
        <w:rPr>
          <w:b/>
        </w:rPr>
        <w:t>6. Under Article 225 TFEU, Parliament may:</w:t>
      </w:r>
    </w:p>
    <w:p>
      <w:r>
        <w:t>A. Adopt legislation without the Commission</w:t>
      </w:r>
    </w:p>
    <w:p>
      <w:r>
        <w:rPr>
          <w:b/>
        </w:rPr>
        <w:t>B. Request the Commission to submit a proposal</w:t>
      </w:r>
    </w:p>
    <w:p>
      <w:r>
        <w:t>C. Compel the Council to legislate</w:t>
      </w:r>
    </w:p>
    <w:p>
      <w:r>
        <w:t>D. Amend the Treaties</w:t>
      </w:r>
    </w:p>
    <w:p>
      <w:r>
        <w:rPr>
          <w:b/>
        </w:rPr>
        <w:t>7. If the Commission refuses Parliament's Article 225 request, it must:</w:t>
      </w:r>
    </w:p>
    <w:p>
      <w:r>
        <w:t>A. Resign</w:t>
      </w:r>
    </w:p>
    <w:p>
      <w:r>
        <w:rPr>
          <w:b/>
        </w:rPr>
        <w:t>B. Explain its reasons</w:t>
      </w:r>
    </w:p>
    <w:p>
      <w:r>
        <w:t>C. Seek Council approval</w:t>
      </w:r>
    </w:p>
    <w:p>
      <w:r>
        <w:t>D. Call a trilogue</w:t>
      </w:r>
    </w:p>
    <w:p>
      <w:r>
        <w:rPr>
          <w:b/>
        </w:rPr>
        <w:t>8. The President of the Commission is elected by the:</w:t>
      </w:r>
    </w:p>
    <w:p>
      <w:r>
        <w:t>A. European Council</w:t>
      </w:r>
    </w:p>
    <w:p>
      <w:r>
        <w:t>B. Council</w:t>
      </w:r>
    </w:p>
    <w:p>
      <w:r>
        <w:rPr>
          <w:b/>
        </w:rPr>
        <w:t>C. European Parliament</w:t>
      </w:r>
    </w:p>
    <w:p>
      <w:r>
        <w:t>D. Commission</w:t>
      </w:r>
    </w:p>
    <w:p>
      <w:r>
        <w:rPr>
          <w:b/>
        </w:rPr>
        <w:t>9. The candidate for Commission President is nominated by the European Council:</w:t>
      </w:r>
    </w:p>
    <w:p>
      <w:r>
        <w:t>A. By unanimity</w:t>
      </w:r>
    </w:p>
    <w:p>
      <w:r>
        <w:rPr>
          <w:b/>
        </w:rPr>
        <w:t>B. Taking account of EP elections</w:t>
      </w:r>
    </w:p>
    <w:p>
      <w:r>
        <w:t>C. After Commission approval</w:t>
      </w:r>
    </w:p>
    <w:p>
      <w:r>
        <w:t>D. After ECJ opinion</w:t>
      </w:r>
    </w:p>
    <w:p>
      <w:r>
        <w:rPr>
          <w:b/>
        </w:rPr>
        <w:t>10. Before taking office, the College of Commissioners must receive:</w:t>
      </w:r>
    </w:p>
    <w:p>
      <w:r>
        <w:t>A. Council consent</w:t>
      </w:r>
    </w:p>
    <w:p>
      <w:r>
        <w:t>B. ECB approval</w:t>
      </w:r>
    </w:p>
    <w:p>
      <w:r>
        <w:rPr>
          <w:b/>
        </w:rPr>
        <w:t>C. Parliament's consent vote</w:t>
      </w:r>
    </w:p>
    <w:p>
      <w:r>
        <w:t>D. Court approval</w:t>
      </w:r>
    </w:p>
    <w:p>
      <w:r>
        <w:rPr>
          <w:b/>
        </w:rPr>
        <w:t>11. During conciliation, Parliament is represented by:</w:t>
      </w:r>
    </w:p>
    <w:p>
      <w:r>
        <w:t>A. The Conference of Presidents</w:t>
      </w:r>
    </w:p>
    <w:p>
      <w:r>
        <w:rPr>
          <w:b/>
        </w:rPr>
        <w:t>B. An equal number of MEPs and Council representatives</w:t>
      </w:r>
    </w:p>
    <w:p>
      <w:r>
        <w:t>C. The President alone</w:t>
      </w:r>
    </w:p>
    <w:p>
      <w:r>
        <w:t>D. Political group leaders only</w:t>
      </w:r>
    </w:p>
    <w:p>
      <w:r>
        <w:rPr>
          <w:b/>
        </w:rPr>
        <w:t>12. Which institution may withdraw a legislative proposal before adoption, subject to CJEU case law?</w:t>
      </w:r>
    </w:p>
    <w:p>
      <w:r>
        <w:t>A. Council</w:t>
      </w:r>
    </w:p>
    <w:p>
      <w:r>
        <w:rPr>
          <w:b/>
        </w:rPr>
        <w:t>B. Commission</w:t>
      </w:r>
    </w:p>
    <w:p>
      <w:r>
        <w:t>C. Parliament</w:t>
      </w:r>
    </w:p>
    <w:p>
      <w:r>
        <w:t>D. European Council</w:t>
      </w:r>
    </w:p>
    <w:p>
      <w:r>
        <w:rPr>
          <w:b/>
        </w:rPr>
        <w:t>13. Delegated acts are adopted under:</w:t>
      </w:r>
    </w:p>
    <w:p>
      <w:r>
        <w:rPr>
          <w:b/>
        </w:rPr>
        <w:t>A. Article 290 TFEU</w:t>
      </w:r>
    </w:p>
    <w:p>
      <w:r>
        <w:t>B. Article 291 TFEU</w:t>
      </w:r>
    </w:p>
    <w:p>
      <w:r>
        <w:t>C. Article 267 TFEU</w:t>
      </w:r>
    </w:p>
    <w:p>
      <w:r>
        <w:t>D. Article 258 TFEU</w:t>
      </w:r>
    </w:p>
    <w:p>
      <w:r>
        <w:rPr>
          <w:b/>
        </w:rPr>
        <w:t>14. Implementing acts are governed primarily by:</w:t>
      </w:r>
    </w:p>
    <w:p>
      <w:r>
        <w:t>A. Article 225 TFEU</w:t>
      </w:r>
    </w:p>
    <w:p>
      <w:r>
        <w:rPr>
          <w:b/>
        </w:rPr>
        <w:t>B. Article 291 TFEU</w:t>
      </w:r>
    </w:p>
    <w:p>
      <w:r>
        <w:t>C. Article 17 TEU</w:t>
      </w:r>
    </w:p>
    <w:p>
      <w:r>
        <w:t>D. Article 114 TFEU</w:t>
      </w:r>
    </w:p>
    <w:p>
      <w:r>
        <w:rPr>
          <w:b/>
        </w:rPr>
        <w:t>15. Member States control implementing acts mainly through:</w:t>
      </w:r>
    </w:p>
    <w:p>
      <w:r>
        <w:t>A. Trilogues</w:t>
      </w:r>
    </w:p>
    <w:p>
      <w:r>
        <w:rPr>
          <w:b/>
        </w:rPr>
        <w:t>B. Comitology committees</w:t>
      </w:r>
    </w:p>
    <w:p>
      <w:r>
        <w:t>C. Parliament hearings</w:t>
      </w:r>
    </w:p>
    <w:p>
      <w:r>
        <w:t>D. COREPER only</w:t>
      </w:r>
    </w:p>
    <w:p>
      <w:r>
        <w:rPr>
          <w:b/>
        </w:rPr>
        <w:t>16. If Parliament rejects the joint text after conciliation:</w:t>
      </w:r>
    </w:p>
    <w:p>
      <w:r>
        <w:t>A. The act is adopted</w:t>
      </w:r>
    </w:p>
    <w:p>
      <w:r>
        <w:rPr>
          <w:b/>
        </w:rPr>
        <w:t>B. The proposal fails</w:t>
      </w:r>
    </w:p>
    <w:p>
      <w:r>
        <w:t>C. The Council decides alone</w:t>
      </w:r>
    </w:p>
    <w:p>
      <w:r>
        <w:t>D. The Commission votes again</w:t>
      </w:r>
    </w:p>
    <w:p>
      <w:r>
        <w:rPr>
          <w:b/>
        </w:rPr>
        <w:t>17. The ordinary legislative procedure generally requires final approval by:</w:t>
      </w:r>
    </w:p>
    <w:p>
      <w:r>
        <w:t>A. Commission only</w:t>
      </w:r>
    </w:p>
    <w:p>
      <w:r>
        <w:rPr>
          <w:b/>
        </w:rPr>
        <w:t>B. Parliament and Council</w:t>
      </w:r>
    </w:p>
    <w:p>
      <w:r>
        <w:t>C. Council only</w:t>
      </w:r>
    </w:p>
    <w:p>
      <w:r>
        <w:t>D. European Council</w:t>
      </w:r>
    </w:p>
    <w:p>
      <w:r>
        <w:rPr>
          <w:b/>
        </w:rPr>
        <w:t>18. At first reading, Parliament normally acts by:</w:t>
      </w:r>
    </w:p>
    <w:p>
      <w:r>
        <w:t>A. Qualified majority</w:t>
      </w:r>
    </w:p>
    <w:p>
      <w:r>
        <w:rPr>
          <w:b/>
        </w:rPr>
        <w:t>B. Simple majority of votes cast</w:t>
      </w:r>
    </w:p>
    <w:p>
      <w:r>
        <w:t>C. Absolute majority of component Members</w:t>
      </w:r>
    </w:p>
    <w:p>
      <w:r>
        <w:t>D. Unanimity</w:t>
      </w:r>
    </w:p>
    <w:p>
      <w:r>
        <w:rPr>
          <w:b/>
        </w:rPr>
        <w:t>19. Which institution grants discharge to the Commission for budget implementation?</w:t>
      </w:r>
    </w:p>
    <w:p>
      <w:r>
        <w:t>A. Council</w:t>
      </w:r>
    </w:p>
    <w:p>
      <w:r>
        <w:rPr>
          <w:b/>
        </w:rPr>
        <w:t>B. European Parliament</w:t>
      </w:r>
    </w:p>
    <w:p>
      <w:r>
        <w:t>C. Court of Auditors</w:t>
      </w:r>
    </w:p>
    <w:p>
      <w:r>
        <w:t>D. European Council</w:t>
      </w:r>
    </w:p>
    <w:p>
      <w:r>
        <w:rPr>
          <w:b/>
        </w:rPr>
        <w:t>20. The Commission is collectively responsible before the:</w:t>
      </w:r>
    </w:p>
    <w:p>
      <w:r>
        <w:t>A. European Council</w:t>
      </w:r>
    </w:p>
    <w:p>
      <w:r>
        <w:t>B. Court of Justice</w:t>
      </w:r>
    </w:p>
    <w:p>
      <w:r>
        <w:rPr>
          <w:b/>
        </w:rPr>
        <w:t>C. European Parliament</w:t>
      </w:r>
    </w:p>
    <w:p>
      <w:r>
        <w:t>D.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