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534AB7"/>
          <w:sz w:val="72"/>
          <w:szCs w:val="72"/>
        </w:rPr>
        <w:t xml:space="preserve">OUTRR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3C3489"/>
          <w:sz w:val="32"/>
          <w:szCs w:val="32"/>
        </w:rPr>
        <w:t xml:space="preserve">Project Initiation Document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7F77DD"/>
          <w:sz w:val="26"/>
          <w:szCs w:val="26"/>
        </w:rPr>
        <w:t xml:space="preserve">Get out there. Find what’s on.</w:t>
      </w:r>
    </w:p>
    <w:p>
      <w:pPr>
        <w:spacing w:before="0" w:after="80"/>
      </w:pPr>
      <w:r>
        <w:t xml:space="preserve"/>
      </w:r>
    </w:p>
    <w:p>
      <w:pPr>
        <w:pBdr>
          <w:top w:val="single" w:color="CECBF6" w:sz="4"/>
        </w:pBdr>
        <w:spacing w:before="0" w:after="0"/>
        <w:jc w:val="center"/>
      </w:pP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OUTRR — Project Initiation Document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Version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Date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Status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— Pending Stakeholder Review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OUTRR Founding Team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1. Executive Summary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OUTRR is a global community-powered events discovery app designed to help people find what’s happening near them — tonight, this weekend, or in any city they’re visiting. Unlike existing platforms such as Eventbrite or AllEvents, OUTRR is built around three core differentiators: a curated “hidden gem” experience that surfaces local events tourists and newcomers would never find on their own; a traveller-first mode that activates the moment someone arrives in a new city; and a social layer that shows what friends are going to, turning word of mouth into a growth engine.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is built on a pale purple visual identity that positions OUTRR as premium and distinctive in a market dominated by white-and-blue interfaces. The brand name OUTRR — a play on “get out there” — is unique, available, and memorable across all markets.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To become the world’s go-to platform for discovering what’s on — anywhere, anytime — powered by the communities that live there.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2. Project Background &amp; Rationale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2.1 The Problem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 genuine local events — particularly hidden, spontaneous, or community-driven ones — remains a frustrating experience for most people. Existing tools fall into one of two traps: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Ticketing platforms (Eventbrite, Fever): focused on paid, commercial events. Hidden gems and free community events are invisible.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Generic search (Google, TripAdvisor): returns the same tourist traps repeatedly. Outdated listings, poor UX, no community layer.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Social media (Facebook Events, Instagram): fragmented, algorithm-driven, and impossible to browse by location and date.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result: a 52% majority of 18–35 year-olds say they prefer under-the-radar events, yet 69% rely on personal networks and word of mouth to discover them. The tools haven’t caught up with the demand.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2.2 The Opportunity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global events discovery market is growing at 11% annually and is expected to exceed $14 billion by 2026. Travellers represent an especially high-value segment — 68% of international travellers decide what to do after they arrive, with phones in hand, looking for authentic local experiences. No current platform serves this moment well.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3. Project Objectives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Measure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MVP on iOS and Android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live in both stores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Achieve first 500 active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opening app weekly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Populate 3 pilot cities with events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 events per city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social and traveller features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Friends system live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revenue from featured listings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paid organiser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Reach 5,000 active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6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4. Project Scope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4.1 In Scope — Phase 1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registration and profile creation (email, Google, Apple 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Browse events by current location — auto-detect with manual city override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Global city search with trending destinations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submission form — one-off, recurring, attraction, and virtual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Instant event publishing — no moderation delay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detail page with date, location, map, price, and share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 events to personal list, synced across devices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and date filters (music, food, sport, arts, outdoors, online)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“Tonight” mode — real-time events near the user right now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4.2 In Scope — Phase 2 (Growth)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Friends system — follow users, see what they are attending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Traveller mode — filters for newcomer-friendly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Hidden gem badge — community-curated local favourites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notifications — events near you, friend activity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Shareable event links for word-of-mouth growth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Recurring event support with frequency settings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4.3 In Scope — Phase 3 (Monetisation)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Featured event listings — paid promotion for organisers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Organiser dashboard with analytics and event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OUTRR Pro subscription for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City partnership pages for tourism 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Basic in-app ticket sales with commission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4.4 Out of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Physical event management or venue booking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streaming or virtual event hosting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Advertising network or third-party ad serving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White-label product for third parties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5. Product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5.1 Key Screens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Tonight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 screen — opens to real-time events near the user. Quick mode selector (Tonight / Weekend / Traveller / Free). Hidden gem feature card. Friends activity feed.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Explore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discovery — city search, trending destinations, browse all events with filters and category chips.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Detail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event information — date, location, map, price, friends attending, share and save actions.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Friends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layer — see what friends are going to, join them, invite new users.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Event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submission — event type selector, full form, goes live immediately worldwide.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 bookmark list, synced across all devices.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5.2 Brand Identity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OUTRR’s visual identity is built around a distinctive pale lavender (#EEEDFE) as the hero background colour — making it immediately recognisable in a market dominated by white interfaces. The deep purple (#534AB7) primary colour conveys creativity and premium quality. The bold all-caps wordmark paired with soft backgrounds creates a deliberate tension: a confident name in a welcoming world.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Primary colour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#534AB7 — Bold Purple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#EEEDFE — Pale Lavender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Accent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#7F77DD — Bright Purple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Deep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#3C3489 — Navy Purple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Wordmark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OUTRR — all caps, tight tracking, 800 weight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Tagline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out there. Find what’s on.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6.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codebase for iOS and Android. Industry standard for consumer apps. Powers Airbnb, Discord, Shopify.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to start, scales with growth. Built-in PostGIS for location-based queries. Real-time subscriptions.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Email, Google, and Apple ID sign-in. Secure, compliant, no additional setup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logic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Serverless functions for event processing, notifications, and moderation. No separate server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 &amp; 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 detection, event maps, distance calculations. Free up to 28,000 map loads per month.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 Notifications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Cross-platform push notifications. Free tier sufficient for launch phase.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images and user avatars. Free tier: 1GB storage, 2GB bandwidth.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PostHog (open source)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behaviour, funnel analysis, retention tracking. Free self-hosted option available.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7. Delivery Plan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7.1 Phases and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1500"/>
        <w:gridCol w:w="1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browse, submit, save, tonight mode, user accounts, App Store submission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6–8 weeks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£3,000 – £8,000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Growth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Friends system, traveller mode, hidden gem badges, push notifications, share links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4–6 weeks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£2,500 – £6,000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 — Monetisation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Featured listings, organiser dashboard, OUTRR Pro, city partnerships, ticketing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£2,000 – £5,000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7.2 Month-by-Month Milestones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1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Domains and social handles secured. Supabase database configured. Core event browse and submit screens built. Running on test devices.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2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accounts, location detection, saved events, and Tonight mode complete. Submitted to App Store and Google Play.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3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launch in one pilot city. 50–100 events manually seeded. First 500 users onboarded. Feedback collected and bugs resolved.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4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features live: friends system, traveller mode, hidden gem badges, push notifications. Share links driving word of mouth.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5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Expansion to additional cities. Phase 3 monetisation begins: first paid featured listings and OUTRR Pro subscriptions.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6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5,000 monthly active users. First city partnership conversations initiated. Organiser dashboard launched.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8. Budget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8.1 Setup Costs (One-off)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 registration (outrr.com + outrr.app)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Developer Programme (annual)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£79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Play Developer account (once)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refinement and logo finalisation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£250 – £800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8.2 Development Costs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Freelancer estimate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Agency estimate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£3,000 – £6,000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£8,000 – £15,000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Growth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£2,000 – £4,000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£5,000 – £10,000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 — Monetisation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£1,500 – £3,500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£3,000 – £8,000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£6,500 – £13,500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£16,000 – £33,000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8.3 Ongoing Monthly Running Costs (post-launch)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tier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(database + auth + storage)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up to 500MB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£20/month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up to 28k loads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£40/month est.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 (push notifications)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up to 1,000 users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£20/month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PostHog (analytics)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up to 1M events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£20/month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running costs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£0/month at launch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Est. £100/month at scale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9. Business Model &amp; Revenue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700"/>
        <w:gridCol w:w="21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from 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Featured event listings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Organisers pay to appear at the top of search results with a Featured badge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£15–£80 per event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OUTRR Pro (user subscription)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ads, advanced filters, early event access, exclusive profile badges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£3.99/month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 commission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Percentage of paid ticket sales processed through the app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3–5% per transaction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 partnerships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Tourism boards and local councils pay for a sponsored city page or destination promotion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£400–£1,500/month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Organiser dashboard (Pro)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organisers pay for analytics, multi-event management, and priority support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£29/month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7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10. Risks &amp; Mitigations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initial event volume in new cities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Manually seed 50+ events per city at launch. Recruit local community ambassadors.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Spam or low-quality event submissions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flagging system. One-click reporting. Ban repeat offenders. Auto-moderation rules.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 user growth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Focus word-of-mouth growth: share buttons on every event. Referral incentives for inviting friends.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Competitor response (AllEvents, Eventbrite)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Differentiate on hidden gems + traveller mode — a niche neither competitor owns.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 cost overrun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Fixed-price contracts with milestones. Build Phase 1 only before committing to Phase 2 budget.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Store rejection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 Apple and Google guidelines from day one. Allow 2–3 week buffer for review in the timeline.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11. Stakeholders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Founding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owners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Successful launch, user growth, 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developer / agency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partner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 brief, timely payments, defined 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Early users (beta testers)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validators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Useful app, responsive feedback loop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organisers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contributors + revenue source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Easy submission, event visibility,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Tourism boards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Potential partners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Destination promotion, traveller engagement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Investors (future)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Funders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growth, retention metrics, revenue model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12. Immediate Next Steps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This week — do these now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1.  Register outrr.com and outrr.app on Namecheap or GoDaddy (£20 total)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2.  Claim @outrr on Instagram, TikTok, and X (Twitter) — free, takes 5 minutes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3.  Create a free account at supabase.com — start the database setup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4.  Post the app concept on LinkedIn and social media — get early feedback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5.  Post a job on Upwork for a React Native developer — share this PID as the brief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6.  Manually add 20 real events in your city — proof of concept for the first demo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534AB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13. Document Approval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Owner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Developer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Lead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Stakeholder Review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By signing above, the named parties confirm they have reviewed and approved this Project Initiation Document and authorise the project to proceed to Phase 1 development.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Appendix: Competitive Landscape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400"/>
        <w:gridCol w:w="2926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OUTRR advantage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200M+ events, 40k cities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Cluttered UX, commercial-heavy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Cleaner design, hidden gems, traveller focus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Eventbrite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user base, ticketing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Ticketing-first, no discovery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Community-driven, free events, social layer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 communities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Recurring groups only, dated UX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event types, worldwide, traveller mode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Curated, premium feel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Editor-led, limited cities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Community-powered, global, instant submission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Facebook 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Huge reach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Algorithm-driven, privacy concerns, noisy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Purpose-built, clean, privacy-first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document.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ECBF6" w:sz="4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888888"/>
        <w:sz w:val="18"/>
        <w:szCs w:val="18"/>
      </w:rPr>
      <w:t xml:space="preserve">OUTRR — Confidential &amp; Proprietary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4" w:space="4"/>
      </w:pBdr>
      <w:spacing w:after="0"/>
    </w:pPr>
    <w:r>
      <w:rPr>
        <w:rFonts w:ascii="Arial" w:cs="Arial" w:eastAsia="Arial" w:hAnsi="Arial"/>
        <w:b/>
        <w:bCs/>
        <w:color w:val="534AB7"/>
        <w:sz w:val="20"/>
        <w:szCs w:val="20"/>
      </w:rPr>
      <w:t xml:space="preserve">OUTRR</w:t>
    </w:r>
    <w:r>
      <w:rPr>
        <w:rFonts w:ascii="Arial" w:cs="Arial" w:eastAsia="Arial" w:hAnsi="Arial"/>
        <w:color w:val="888888"/>
        <w:sz w:val="20"/>
        <w:szCs w:val="20"/>
      </w:rPr>
      <w:t xml:space="preserve">   |   Project Initiation Document</w:t>
    </w:r>
    <w:r>
      <w:rPr>
        <w:rFonts w:ascii="Arial" w:cs="Arial" w:eastAsia="Arial" w:hAnsi="Arial"/>
        <w:i/>
        <w:iCs/>
        <w:color w:val="888888"/>
        <w:sz w:val="20"/>
        <w:szCs w:val="20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3C348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534AB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2026-03-30T12:54:15.534Z</dcterms:created>
  <dcterms:modified xsi:type="dcterms:W3CDTF">2026-03-30T12:54:15.535Z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